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C14F3" w14:textId="77777777" w:rsidR="00B910C3" w:rsidRDefault="00B910C3">
      <w:pPr>
        <w:pStyle w:val="a6"/>
        <w:rPr>
          <w:rtl/>
        </w:rPr>
      </w:pPr>
    </w:p>
    <w:p w14:paraId="23DC9D53" w14:textId="77777777" w:rsidR="00B910C3" w:rsidRDefault="00B910C3">
      <w:pPr>
        <w:pStyle w:val="a6"/>
        <w:rPr>
          <w:rtl/>
        </w:rPr>
      </w:pPr>
      <w:r>
        <w:rPr>
          <w:rtl/>
        </w:rPr>
        <w:t>מדינת ישראל</w:t>
      </w:r>
    </w:p>
    <w:p w14:paraId="618C33F8" w14:textId="77777777" w:rsidR="00B910C3" w:rsidRPr="00806779" w:rsidRDefault="00B910C3">
      <w:pPr>
        <w:pStyle w:val="a6"/>
        <w:rPr>
          <w:rFonts w:cs="FrankRuehl"/>
          <w:sz w:val="26"/>
          <w:szCs w:val="26"/>
          <w:rtl/>
        </w:rPr>
      </w:pPr>
      <w:r>
        <w:rPr>
          <w:rtl/>
        </w:rPr>
        <w:t xml:space="preserve">האוצר </w:t>
      </w:r>
      <w:r w:rsidRPr="00806779">
        <w:rPr>
          <w:rFonts w:cs="FrankRuehl"/>
          <w:sz w:val="26"/>
          <w:szCs w:val="26"/>
          <w:rtl/>
        </w:rPr>
        <w:t>- אגף התקציבים</w:t>
      </w:r>
    </w:p>
    <w:p w14:paraId="5AB2A17C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11E9FD92" w14:textId="77777777" w:rsidR="00B910C3" w:rsidRPr="00806779" w:rsidRDefault="00B910C3">
      <w:pPr>
        <w:tabs>
          <w:tab w:val="left" w:pos="6441"/>
        </w:tabs>
        <w:rPr>
          <w:rFonts w:cs="FrankRuehl"/>
          <w:sz w:val="26"/>
          <w:szCs w:val="26"/>
          <w:rtl/>
        </w:rPr>
      </w:pPr>
    </w:p>
    <w:p w14:paraId="58B1969D" w14:textId="5C8B41A9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  <w:bookmarkStart w:id="0" w:name="TAKZIV8"/>
      <w:r w:rsidR="00455D05">
        <w:rPr>
          <w:rFonts w:cs="FrankRuehl"/>
          <w:sz w:val="26"/>
          <w:szCs w:val="26"/>
          <w:rtl/>
        </w:rPr>
        <w:t>תקציב פיתוח</w:t>
      </w:r>
      <w:bookmarkEnd w:id="0"/>
    </w:p>
    <w:p w14:paraId="2FEBF74D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0A7B1EE4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05CC31B" w14:textId="7251C9B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בקשה מספר: </w:t>
      </w:r>
      <w:bookmarkStart w:id="2" w:name="TAKZIV4"/>
      <w:r w:rsidR="00455D05">
        <w:rPr>
          <w:rFonts w:cs="FrankRuehl"/>
          <w:sz w:val="26"/>
          <w:szCs w:val="26"/>
          <w:rtl/>
        </w:rPr>
        <w:t>216</w:t>
      </w:r>
      <w:bookmarkEnd w:id="2"/>
      <w:r w:rsidRPr="00806779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55D05">
        <w:rPr>
          <w:rFonts w:cs="FrankRuehl"/>
          <w:sz w:val="26"/>
          <w:szCs w:val="26"/>
          <w:rtl/>
        </w:rPr>
        <w:t>83</w:t>
      </w:r>
      <w:bookmarkEnd w:id="3"/>
      <w:r w:rsidRPr="00806779">
        <w:rPr>
          <w:rFonts w:cs="FrankRuehl"/>
          <w:sz w:val="26"/>
          <w:szCs w:val="26"/>
          <w:rtl/>
        </w:rPr>
        <w:t xml:space="preserve">     </w:t>
      </w:r>
    </w:p>
    <w:p w14:paraId="71B5B813" w14:textId="40050800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 xml:space="preserve">מספר פניה </w:t>
      </w:r>
      <w:r w:rsidR="00A6789D" w:rsidRPr="00806779">
        <w:rPr>
          <w:rFonts w:cs="FrankRuehl" w:hint="cs"/>
          <w:sz w:val="26"/>
          <w:szCs w:val="26"/>
          <w:rtl/>
        </w:rPr>
        <w:t>לוועד</w:t>
      </w:r>
      <w:r w:rsidR="00A6789D" w:rsidRPr="00806779">
        <w:rPr>
          <w:rFonts w:cs="FrankRuehl" w:hint="eastAsia"/>
          <w:sz w:val="26"/>
          <w:szCs w:val="26"/>
          <w:rtl/>
        </w:rPr>
        <w:t>ה</w:t>
      </w:r>
      <w:r w:rsidRPr="00806779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455D05">
        <w:rPr>
          <w:rFonts w:cs="FrankRuehl"/>
          <w:sz w:val="26"/>
          <w:szCs w:val="26"/>
          <w:rtl/>
        </w:rPr>
        <w:t>133</w:t>
      </w:r>
      <w:bookmarkEnd w:id="4"/>
    </w:p>
    <w:p w14:paraId="6363A5DD" w14:textId="77777777" w:rsidR="00B910C3" w:rsidRPr="00806779" w:rsidRDefault="00B910C3">
      <w:pPr>
        <w:tabs>
          <w:tab w:val="left" w:pos="6158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00DEFDF5" w14:textId="77777777" w:rsidR="00B910C3" w:rsidRPr="00806779" w:rsidRDefault="00B910C3">
      <w:pPr>
        <w:tabs>
          <w:tab w:val="left" w:pos="6441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לכבוד,</w:t>
      </w:r>
    </w:p>
    <w:p w14:paraId="05C15E59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יו"ר ועדת הכספים</w:t>
      </w:r>
    </w:p>
    <w:p w14:paraId="664D349A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של הכנסת</w:t>
      </w:r>
    </w:p>
    <w:p w14:paraId="3AE7ED17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6E7F7095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א.נ.,</w:t>
      </w:r>
    </w:p>
    <w:p w14:paraId="2A0EED2E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19ADCAAA" w14:textId="77777777" w:rsidR="00B910C3" w:rsidRPr="00806779" w:rsidRDefault="00B910C3">
      <w:pPr>
        <w:pStyle w:val="a7"/>
        <w:rPr>
          <w:rFonts w:cs="FrankRuehl"/>
          <w:sz w:val="26"/>
          <w:rtl/>
        </w:rPr>
      </w:pPr>
      <w:r w:rsidRPr="00806779">
        <w:rPr>
          <w:rFonts w:cs="FrankRuehl"/>
          <w:bCs w:val="0"/>
          <w:sz w:val="26"/>
          <w:u w:val="none"/>
          <w:rtl/>
        </w:rPr>
        <w:t xml:space="preserve">הנדון: </w:t>
      </w:r>
      <w:r w:rsidRPr="00806779">
        <w:rPr>
          <w:rFonts w:cs="FrankRuehl"/>
          <w:bCs w:val="0"/>
          <w:sz w:val="26"/>
          <w:rtl/>
        </w:rPr>
        <w:t>שינויים בתקציב לשנת</w:t>
      </w:r>
      <w:r w:rsidRPr="00806779">
        <w:rPr>
          <w:rFonts w:cs="FrankRuehl"/>
          <w:sz w:val="26"/>
          <w:rtl/>
        </w:rPr>
        <w:t xml:space="preserve"> </w:t>
      </w:r>
      <w:bookmarkStart w:id="5" w:name="TAKZIV1"/>
      <w:r w:rsidR="00455D05">
        <w:rPr>
          <w:rFonts w:cs="FrankRuehl"/>
          <w:sz w:val="26"/>
          <w:rtl/>
        </w:rPr>
        <w:t>2026</w:t>
      </w:r>
      <w:bookmarkEnd w:id="5"/>
      <w:r w:rsidRPr="00806779">
        <w:rPr>
          <w:rFonts w:cs="FrankRuehl"/>
          <w:sz w:val="26"/>
          <w:rtl/>
        </w:rPr>
        <w:t xml:space="preserve">    </w:t>
      </w:r>
    </w:p>
    <w:p w14:paraId="3B44A424" w14:textId="77777777" w:rsidR="00B910C3" w:rsidRPr="00806779" w:rsidRDefault="00B910C3" w:rsidP="005249CC">
      <w:pPr>
        <w:jc w:val="both"/>
        <w:rPr>
          <w:rFonts w:cs="FrankRuehl"/>
          <w:sz w:val="26"/>
          <w:szCs w:val="26"/>
          <w:rtl/>
        </w:rPr>
      </w:pPr>
    </w:p>
    <w:p w14:paraId="34E9B67B" w14:textId="7C0F2146" w:rsidR="00B910C3" w:rsidRPr="00806779" w:rsidRDefault="00B910C3" w:rsidP="00F15AA5">
      <w:pPr>
        <w:jc w:val="both"/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שר</w:t>
      </w:r>
      <w:r w:rsidR="005249CC">
        <w:rPr>
          <w:rFonts w:cs="FrankRuehl" w:hint="cs"/>
          <w:sz w:val="26"/>
          <w:szCs w:val="26"/>
          <w:rtl/>
        </w:rPr>
        <w:t xml:space="preserve"> האוצר </w:t>
      </w:r>
      <w:r w:rsidRPr="00806779">
        <w:rPr>
          <w:rFonts w:cs="FrankRuehl"/>
          <w:sz w:val="26"/>
          <w:szCs w:val="26"/>
          <w:rtl/>
        </w:rPr>
        <w:t xml:space="preserve">מציע שינויים בתקציב משרדו, ושר האוצר מבקש אישורה של ועדת הכספים של הכנסת על כך, בהתאם לסעיף 11 לחוק יסודות התקציב </w:t>
      </w:r>
      <w:proofErr w:type="spellStart"/>
      <w:r w:rsidRPr="00806779">
        <w:rPr>
          <w:rFonts w:cs="FrankRuehl"/>
          <w:sz w:val="26"/>
          <w:szCs w:val="26"/>
          <w:rtl/>
        </w:rPr>
        <w:t>התשמ"ה</w:t>
      </w:r>
      <w:proofErr w:type="spellEnd"/>
      <w:r w:rsidRPr="00806779">
        <w:rPr>
          <w:rFonts w:cs="FrankRuehl"/>
          <w:sz w:val="26"/>
          <w:szCs w:val="26"/>
          <w:rtl/>
        </w:rPr>
        <w:t xml:space="preserve"> - 1985,</w:t>
      </w:r>
      <w:r w:rsidR="005249CC">
        <w:rPr>
          <w:rFonts w:cs="FrankRuehl" w:hint="cs"/>
          <w:sz w:val="26"/>
          <w:szCs w:val="26"/>
          <w:rtl/>
        </w:rPr>
        <w:t xml:space="preserve"> </w:t>
      </w:r>
      <w:r w:rsidRPr="00806779">
        <w:rPr>
          <w:rFonts w:cs="FrankRuehl"/>
          <w:sz w:val="26"/>
          <w:szCs w:val="26"/>
          <w:rtl/>
        </w:rPr>
        <w:t>כמפורט בתדפיס המצורף בזה.</w:t>
      </w:r>
    </w:p>
    <w:p w14:paraId="050A5059" w14:textId="77777777" w:rsidR="00B910C3" w:rsidRPr="00806779" w:rsidRDefault="00B910C3" w:rsidP="00F15AA5">
      <w:pPr>
        <w:jc w:val="both"/>
        <w:rPr>
          <w:rFonts w:cs="FrankRuehl"/>
          <w:sz w:val="26"/>
          <w:szCs w:val="26"/>
          <w:rtl/>
        </w:rPr>
      </w:pPr>
    </w:p>
    <w:p w14:paraId="6B7C8352" w14:textId="77777777" w:rsidR="005249CC" w:rsidRPr="00670385" w:rsidRDefault="005249CC" w:rsidP="00F15AA5">
      <w:pPr>
        <w:contextualSpacing/>
        <w:jc w:val="both"/>
        <w:rPr>
          <w:rFonts w:cs="FrankRuehl"/>
          <w:sz w:val="26"/>
          <w:szCs w:val="26"/>
        </w:rPr>
      </w:pPr>
      <w:r w:rsidRPr="00670385">
        <w:rPr>
          <w:rFonts w:cs="FrankRuehl" w:hint="cs"/>
          <w:b/>
          <w:bCs/>
          <w:sz w:val="26"/>
          <w:szCs w:val="26"/>
          <w:rtl/>
        </w:rPr>
        <w:t>הבקשה דנה בסעיף תקציבי:</w:t>
      </w:r>
      <w:r w:rsidRPr="00670385">
        <w:rPr>
          <w:rFonts w:cs="FrankRuehl" w:hint="cs"/>
          <w:sz w:val="26"/>
          <w:szCs w:val="26"/>
          <w:rtl/>
        </w:rPr>
        <w:t xml:space="preserve"> 83 – הוצאות פיתוח אחרות</w:t>
      </w:r>
    </w:p>
    <w:p w14:paraId="22C6DB99" w14:textId="77777777" w:rsidR="005249CC" w:rsidRPr="00670385" w:rsidRDefault="005249CC" w:rsidP="00F15AA5">
      <w:pPr>
        <w:contextualSpacing/>
        <w:jc w:val="both"/>
        <w:rPr>
          <w:rFonts w:cs="FrankRuehl"/>
          <w:sz w:val="26"/>
          <w:szCs w:val="26"/>
          <w:rtl/>
        </w:rPr>
      </w:pPr>
    </w:p>
    <w:p w14:paraId="41E34B55" w14:textId="77777777" w:rsidR="005249CC" w:rsidRPr="00670385" w:rsidRDefault="005249CC" w:rsidP="00F15AA5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 w:rsidRPr="00670385">
        <w:rPr>
          <w:rFonts w:cs="FrankRuehl" w:hint="cs"/>
          <w:b/>
          <w:bCs/>
          <w:sz w:val="26"/>
          <w:szCs w:val="26"/>
          <w:rtl/>
        </w:rPr>
        <w:t>עיקרי הפנייה:</w:t>
      </w:r>
    </w:p>
    <w:p w14:paraId="47CDD20C" w14:textId="77777777" w:rsidR="005249CC" w:rsidRPr="00670385" w:rsidRDefault="005249CC" w:rsidP="00F15AA5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670385">
        <w:rPr>
          <w:rFonts w:cs="FrankRuehl" w:hint="cs"/>
          <w:sz w:val="26"/>
          <w:szCs w:val="26"/>
          <w:rtl/>
        </w:rPr>
        <w:t xml:space="preserve">הפניה נועדה לתקצוב סך של </w:t>
      </w:r>
      <w:r>
        <w:rPr>
          <w:rFonts w:cs="FrankRuehl" w:hint="cs"/>
          <w:sz w:val="26"/>
          <w:szCs w:val="26"/>
          <w:rtl/>
        </w:rPr>
        <w:t>6</w:t>
      </w:r>
      <w:r w:rsidRPr="00670385">
        <w:rPr>
          <w:rFonts w:cs="FrankRuehl" w:hint="cs"/>
          <w:sz w:val="26"/>
          <w:szCs w:val="26"/>
          <w:rtl/>
        </w:rPr>
        <w:t>,</w:t>
      </w:r>
      <w:r>
        <w:rPr>
          <w:rFonts w:cs="FrankRuehl" w:hint="cs"/>
          <w:sz w:val="26"/>
          <w:szCs w:val="26"/>
          <w:rtl/>
        </w:rPr>
        <w:t>8</w:t>
      </w:r>
      <w:r w:rsidRPr="00670385">
        <w:rPr>
          <w:rFonts w:cs="FrankRuehl" w:hint="cs"/>
          <w:sz w:val="26"/>
          <w:szCs w:val="26"/>
          <w:rtl/>
        </w:rPr>
        <w:t>00 אלפי ש"ח בהוצאה ו</w:t>
      </w:r>
      <w:r>
        <w:rPr>
          <w:rFonts w:cs="FrankRuehl" w:hint="cs"/>
          <w:sz w:val="26"/>
          <w:szCs w:val="26"/>
          <w:rtl/>
        </w:rPr>
        <w:t>-54,000 אלפי ש"ח</w:t>
      </w:r>
      <w:r w:rsidRPr="00670385">
        <w:rPr>
          <w:rFonts w:cs="FrankRuehl" w:hint="cs"/>
          <w:sz w:val="26"/>
          <w:szCs w:val="26"/>
          <w:rtl/>
        </w:rPr>
        <w:t xml:space="preserve"> בהרשאה להתחייב עבור </w:t>
      </w:r>
      <w:proofErr w:type="spellStart"/>
      <w:r>
        <w:rPr>
          <w:rFonts w:cs="FrankRuehl" w:hint="cs"/>
          <w:sz w:val="26"/>
          <w:szCs w:val="26"/>
          <w:rtl/>
        </w:rPr>
        <w:t>פרויקטי</w:t>
      </w:r>
      <w:proofErr w:type="spellEnd"/>
      <w:r>
        <w:rPr>
          <w:rFonts w:cs="FrankRuehl" w:hint="cs"/>
          <w:sz w:val="26"/>
          <w:szCs w:val="26"/>
          <w:rtl/>
        </w:rPr>
        <w:t xml:space="preserve"> פיתוח במשרד האוצר</w:t>
      </w:r>
      <w:r w:rsidRPr="00670385">
        <w:rPr>
          <w:rFonts w:cs="FrankRuehl" w:hint="cs"/>
          <w:sz w:val="26"/>
          <w:szCs w:val="26"/>
          <w:rtl/>
        </w:rPr>
        <w:t>.</w:t>
      </w:r>
    </w:p>
    <w:p w14:paraId="3DFFEBDA" w14:textId="77777777" w:rsidR="005249CC" w:rsidRPr="00670385" w:rsidRDefault="005249CC" w:rsidP="00F15AA5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E07EDB4" w14:textId="77777777" w:rsidR="005249CC" w:rsidRPr="00670385" w:rsidRDefault="005249CC" w:rsidP="00F15AA5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670385">
        <w:rPr>
          <w:rFonts w:ascii="FrankRuehl" w:hAnsi="FrankRuehl" w:cs="FrankRuehl"/>
          <w:b/>
          <w:bCs/>
          <w:sz w:val="26"/>
          <w:szCs w:val="26"/>
          <w:rtl/>
        </w:rPr>
        <w:t>עיקרי הפנייה התקציבית בחלוקה לתוכניות מובאים להלן:</w:t>
      </w:r>
    </w:p>
    <w:p w14:paraId="3136CE42" w14:textId="77777777" w:rsidR="005249CC" w:rsidRPr="00670385" w:rsidRDefault="005249CC" w:rsidP="00F15AA5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E9398D7" w14:textId="77777777" w:rsidR="005249CC" w:rsidRPr="00670385" w:rsidRDefault="005249CC" w:rsidP="00F15AA5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 w:rsidRPr="00670385">
        <w:rPr>
          <w:rFonts w:ascii="FrankRuehl" w:hAnsi="FrankRuehl" w:cs="FrankRuehl"/>
          <w:b/>
          <w:bCs/>
          <w:sz w:val="26"/>
          <w:szCs w:val="26"/>
          <w:rtl/>
        </w:rPr>
        <w:t>830201: פיתוח משרד האוצר –</w:t>
      </w:r>
      <w:r w:rsidRPr="00670385">
        <w:rPr>
          <w:rFonts w:ascii="FrankRuehl" w:hAnsi="FrankRuehl" w:cs="FrankRuehl" w:hint="cs"/>
          <w:b/>
          <w:bCs/>
          <w:sz w:val="26"/>
          <w:szCs w:val="26"/>
          <w:rtl/>
        </w:rPr>
        <w:t xml:space="preserve"> </w:t>
      </w:r>
      <w:r w:rsidRPr="00670385">
        <w:rPr>
          <w:rFonts w:cs="FrankRuehl" w:hint="cs"/>
          <w:b/>
          <w:bCs/>
          <w:sz w:val="26"/>
          <w:szCs w:val="26"/>
          <w:rtl/>
        </w:rPr>
        <w:t>6,800 אלפי ש"ח בהוצאה ו</w:t>
      </w:r>
      <w:r>
        <w:rPr>
          <w:rFonts w:cs="FrankRuehl" w:hint="cs"/>
          <w:b/>
          <w:bCs/>
          <w:sz w:val="26"/>
          <w:szCs w:val="26"/>
          <w:rtl/>
        </w:rPr>
        <w:t>-</w:t>
      </w:r>
      <w:r w:rsidRPr="00670385">
        <w:rPr>
          <w:rFonts w:cs="FrankRuehl" w:hint="cs"/>
          <w:b/>
          <w:bCs/>
          <w:sz w:val="26"/>
          <w:szCs w:val="26"/>
          <w:rtl/>
        </w:rPr>
        <w:t>54,000 אלפי ש"ח בהרשאה להתחייב</w:t>
      </w:r>
    </w:p>
    <w:p w14:paraId="1F5B21EF" w14:textId="77777777" w:rsidR="005249CC" w:rsidRPr="00670385" w:rsidRDefault="005249CC" w:rsidP="00F15AA5">
      <w:pPr>
        <w:contextualSpacing/>
        <w:jc w:val="both"/>
        <w:rPr>
          <w:rFonts w:ascii="FrankRuehl" w:hAnsi="FrankRuehl" w:cs="FrankRuehl"/>
          <w:sz w:val="26"/>
          <w:szCs w:val="26"/>
        </w:rPr>
      </w:pPr>
      <w:r w:rsidRPr="00670385"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 w:rsidRPr="00670385"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 w:rsidRPr="00670385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proofErr w:type="spellStart"/>
      <w:r w:rsidRPr="00670385"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 w:rsidRPr="00670385">
        <w:rPr>
          <w:rFonts w:ascii="FrankRuehl" w:hAnsi="FrankRuehl" w:cs="FrankRuehl"/>
          <w:sz w:val="26"/>
          <w:szCs w:val="26"/>
          <w:rtl/>
        </w:rPr>
        <w:t xml:space="preserve"> נועדה לצורך מימון פרויקטים חוצי שנות תקציב של משרד האוצר ורשות </w:t>
      </w:r>
      <w:proofErr w:type="spellStart"/>
      <w:r w:rsidRPr="00670385">
        <w:rPr>
          <w:rFonts w:ascii="FrankRuehl" w:hAnsi="FrankRuehl" w:cs="FrankRuehl"/>
          <w:sz w:val="26"/>
          <w:szCs w:val="26"/>
          <w:rtl/>
        </w:rPr>
        <w:t>המסים</w:t>
      </w:r>
      <w:proofErr w:type="spellEnd"/>
      <w:r w:rsidRPr="00670385">
        <w:rPr>
          <w:rFonts w:ascii="FrankRuehl" w:hAnsi="FrankRuehl" w:cs="FrankRuehl"/>
          <w:sz w:val="26"/>
          <w:szCs w:val="26"/>
          <w:rtl/>
        </w:rPr>
        <w:t xml:space="preserve"> בתחום התשתיות והמחשוב. </w:t>
      </w:r>
    </w:p>
    <w:p w14:paraId="06319FA6" w14:textId="77777777" w:rsidR="005249CC" w:rsidRPr="00670385" w:rsidRDefault="005249CC" w:rsidP="00F15AA5">
      <w:pPr>
        <w:contextualSpacing/>
        <w:jc w:val="both"/>
        <w:rPr>
          <w:rFonts w:ascii="FrankRuehl" w:hAnsi="FrankRuehl" w:cs="FrankRuehl"/>
          <w:b/>
          <w:bCs/>
          <w:sz w:val="26"/>
          <w:szCs w:val="26"/>
        </w:rPr>
      </w:pPr>
      <w:r w:rsidRPr="00670385"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 w:rsidRPr="00670385"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 w:rsidRPr="00670385"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</w:p>
    <w:p w14:paraId="38C66445" w14:textId="77777777" w:rsidR="005249CC" w:rsidRDefault="005249CC" w:rsidP="00F15AA5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 w:rsidRPr="00670385">
        <w:rPr>
          <w:rFonts w:ascii="FrankRuehl" w:hAnsi="FrankRuehl" w:cs="FrankRuehl" w:hint="cs"/>
          <w:sz w:val="26"/>
          <w:szCs w:val="26"/>
          <w:rtl/>
        </w:rPr>
        <w:t xml:space="preserve">תגבור בהרשאה להתחייב </w:t>
      </w:r>
      <w:r>
        <w:rPr>
          <w:rFonts w:ascii="FrankRuehl" w:hAnsi="FrankRuehl" w:cs="FrankRuehl" w:hint="cs"/>
          <w:sz w:val="26"/>
          <w:szCs w:val="26"/>
          <w:rtl/>
        </w:rPr>
        <w:t>וכן תגבור מזומן עבור תשלומים לפי אבני דרך</w:t>
      </w:r>
      <w:r w:rsidRPr="00670385">
        <w:rPr>
          <w:rFonts w:ascii="FrankRuehl" w:hAnsi="FrankRuehl" w:cs="FrankRuehl" w:hint="cs"/>
          <w:sz w:val="26"/>
          <w:szCs w:val="26"/>
          <w:rtl/>
        </w:rPr>
        <w:t xml:space="preserve"> עבור </w:t>
      </w:r>
      <w:r>
        <w:rPr>
          <w:rFonts w:ascii="FrankRuehl" w:hAnsi="FrankRuehl" w:cs="FrankRuehl" w:hint="cs"/>
          <w:sz w:val="26"/>
          <w:szCs w:val="26"/>
          <w:rtl/>
        </w:rPr>
        <w:t xml:space="preserve">הרחבת התקשרות רב שנתית לתשתית ליבה במערכות רוחביות במשרד האוצר המשמשות לניהול תהליכים כגון יצירת התקשרויות, נוכחות </w:t>
      </w:r>
      <w:proofErr w:type="spellStart"/>
      <w:r>
        <w:rPr>
          <w:rFonts w:ascii="FrankRuehl" w:hAnsi="FrankRuehl" w:cs="FrankRuehl" w:hint="cs"/>
          <w:sz w:val="26"/>
          <w:szCs w:val="26"/>
          <w:rtl/>
        </w:rPr>
        <w:t>וכח</w:t>
      </w:r>
      <w:proofErr w:type="spellEnd"/>
      <w:r>
        <w:rPr>
          <w:rFonts w:ascii="FrankRuehl" w:hAnsi="FrankRuehl" w:cs="FrankRuehl" w:hint="cs"/>
          <w:sz w:val="26"/>
          <w:szCs w:val="26"/>
          <w:rtl/>
        </w:rPr>
        <w:t xml:space="preserve"> אדם, ניהול ומעקב עבור גבייה ועוד.</w:t>
      </w:r>
    </w:p>
    <w:p w14:paraId="2E01710D" w14:textId="77777777" w:rsidR="005249CC" w:rsidRDefault="005249CC" w:rsidP="00F15AA5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</w:p>
    <w:p w14:paraId="085ACC3A" w14:textId="77777777" w:rsidR="005249CC" w:rsidRPr="00670385" w:rsidRDefault="005249CC" w:rsidP="00F15AA5">
      <w:pPr>
        <w:contextualSpacing/>
        <w:jc w:val="both"/>
        <w:rPr>
          <w:rFonts w:ascii="FrankRuehl" w:hAnsi="FrankRuehl" w:cs="FrankRuehl"/>
          <w:sz w:val="26"/>
          <w:szCs w:val="26"/>
          <w:rtl/>
        </w:rPr>
      </w:pPr>
      <w:r w:rsidRPr="00703FB6"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השפעה על </w:t>
      </w:r>
      <w:proofErr w:type="spellStart"/>
      <w:r w:rsidRPr="00703FB6">
        <w:rPr>
          <w:rFonts w:ascii="FrankRuehl" w:hAnsi="FrankRuehl" w:cs="FrankRuehl" w:hint="cs"/>
          <w:b/>
          <w:bCs/>
          <w:sz w:val="26"/>
          <w:szCs w:val="26"/>
          <w:rtl/>
        </w:rPr>
        <w:t>כח</w:t>
      </w:r>
      <w:proofErr w:type="spellEnd"/>
      <w:r w:rsidRPr="00703FB6">
        <w:rPr>
          <w:rFonts w:ascii="FrankRuehl" w:hAnsi="FrankRuehl" w:cs="FrankRuehl" w:hint="cs"/>
          <w:b/>
          <w:bCs/>
          <w:sz w:val="26"/>
          <w:szCs w:val="26"/>
          <w:rtl/>
        </w:rPr>
        <w:t xml:space="preserve"> אדם:</w:t>
      </w:r>
      <w:r>
        <w:rPr>
          <w:rFonts w:ascii="FrankRuehl" w:hAnsi="FrankRuehl" w:cs="FrankRuehl" w:hint="cs"/>
          <w:sz w:val="26"/>
          <w:szCs w:val="26"/>
          <w:rtl/>
        </w:rPr>
        <w:t xml:space="preserve"> אין.</w:t>
      </w:r>
    </w:p>
    <w:p w14:paraId="133F8A74" w14:textId="77777777" w:rsidR="00B910C3" w:rsidRPr="00806779" w:rsidRDefault="00B910C3" w:rsidP="00F15AA5">
      <w:pPr>
        <w:jc w:val="both"/>
        <w:rPr>
          <w:rFonts w:cs="FrankRuehl"/>
          <w:sz w:val="26"/>
          <w:szCs w:val="26"/>
          <w:rtl/>
        </w:rPr>
      </w:pPr>
    </w:p>
    <w:p w14:paraId="07AF3047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66DBC6BE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186454A5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  <w:t>בכבוד רב,</w:t>
      </w:r>
    </w:p>
    <w:p w14:paraId="5C100DD0" w14:textId="77777777" w:rsidR="00B910C3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EEED687" w14:textId="77777777" w:rsidR="00884517" w:rsidRPr="00806779" w:rsidRDefault="0088451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6" w:name="Sign_Image"/>
      <w:bookmarkEnd w:id="6"/>
    </w:p>
    <w:p w14:paraId="5BA8DD72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78444789" w14:textId="77777777" w:rsidR="00B910C3" w:rsidRPr="00806779" w:rsidRDefault="00B910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6E794CE6" w14:textId="77777777" w:rsidR="00B910C3" w:rsidRPr="00806779" w:rsidRDefault="00B910C3" w:rsidP="00CE636C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ab/>
      </w:r>
    </w:p>
    <w:p w14:paraId="3E8816C1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העתק:</w:t>
      </w:r>
    </w:p>
    <w:p w14:paraId="05DDC60E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החשב הכללי</w:t>
      </w:r>
    </w:p>
    <w:p w14:paraId="2803B5B1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מבקר המדינה (2)</w:t>
      </w:r>
    </w:p>
    <w:p w14:paraId="315E2064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>חשב משרד</w:t>
      </w:r>
    </w:p>
    <w:p w14:paraId="017C8AA0" w14:textId="77777777" w:rsidR="00455D05" w:rsidRDefault="00455D05">
      <w:pPr>
        <w:rPr>
          <w:rFonts w:cs="FrankRuehl"/>
          <w:sz w:val="26"/>
          <w:szCs w:val="26"/>
          <w:rtl/>
        </w:rPr>
      </w:pPr>
      <w:bookmarkStart w:id="7" w:name="TAKZIV22"/>
      <w:r>
        <w:rPr>
          <w:rFonts w:cs="FrankRuehl"/>
          <w:sz w:val="26"/>
          <w:szCs w:val="26"/>
          <w:rtl/>
        </w:rPr>
        <w:t>חשב משרד האוצר</w:t>
      </w:r>
    </w:p>
    <w:p w14:paraId="5E331DBA" w14:textId="77777777" w:rsidR="005249CC" w:rsidRDefault="00455D05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lastRenderedPageBreak/>
        <w:t>חשב החשב הכללי</w:t>
      </w:r>
      <w:bookmarkEnd w:id="7"/>
    </w:p>
    <w:p w14:paraId="030D750C" w14:textId="408C3752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 xml:space="preserve">קצין תקציבים </w:t>
      </w:r>
      <w:bookmarkStart w:id="8" w:name="TAKZIV6"/>
      <w:r w:rsidR="00455D05">
        <w:rPr>
          <w:rFonts w:cs="FrankRuehl"/>
          <w:sz w:val="26"/>
          <w:szCs w:val="26"/>
          <w:rtl/>
        </w:rPr>
        <w:t>הוצאות פיתוח אחרות</w:t>
      </w:r>
      <w:bookmarkEnd w:id="8"/>
    </w:p>
    <w:p w14:paraId="3650033C" w14:textId="0F020BCC" w:rsidR="00B910C3" w:rsidRPr="00806779" w:rsidRDefault="00B910C3">
      <w:pPr>
        <w:rPr>
          <w:rFonts w:cs="FrankRuehl"/>
          <w:sz w:val="26"/>
          <w:szCs w:val="26"/>
          <w:rtl/>
        </w:rPr>
      </w:pPr>
      <w:r w:rsidRPr="00806779">
        <w:rPr>
          <w:rFonts w:cs="FrankRuehl"/>
          <w:sz w:val="26"/>
          <w:szCs w:val="26"/>
          <w:rtl/>
        </w:rPr>
        <w:t xml:space="preserve">רפרנט </w:t>
      </w:r>
      <w:bookmarkStart w:id="9" w:name="TAKZIV6_1"/>
      <w:r w:rsidR="00455D05">
        <w:rPr>
          <w:rFonts w:cs="FrankRuehl"/>
          <w:sz w:val="26"/>
          <w:szCs w:val="26"/>
          <w:rtl/>
        </w:rPr>
        <w:t>הוצאות פיתוח אחרות</w:t>
      </w:r>
      <w:bookmarkEnd w:id="9"/>
    </w:p>
    <w:p w14:paraId="3698DF47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bookmarkStart w:id="10" w:name="TAKZIV23"/>
      <w:bookmarkEnd w:id="10"/>
    </w:p>
    <w:p w14:paraId="21BA8667" w14:textId="77777777" w:rsidR="00B910C3" w:rsidRPr="00806779" w:rsidRDefault="00B910C3">
      <w:pPr>
        <w:rPr>
          <w:rFonts w:cs="FrankRuehl"/>
          <w:sz w:val="26"/>
          <w:szCs w:val="26"/>
          <w:rtl/>
        </w:rPr>
      </w:pPr>
    </w:p>
    <w:p w14:paraId="0BC2EE92" w14:textId="77777777" w:rsidR="00B910C3" w:rsidRPr="00806779" w:rsidRDefault="00B910C3">
      <w:pPr>
        <w:rPr>
          <w:rFonts w:cs="FrankRuehl"/>
          <w:sz w:val="26"/>
          <w:szCs w:val="26"/>
          <w:rtl/>
        </w:rPr>
      </w:pPr>
      <w:bookmarkStart w:id="11" w:name="TAKZIV25"/>
      <w:bookmarkEnd w:id="11"/>
    </w:p>
    <w:sectPr w:rsidR="00B910C3" w:rsidRPr="00806779" w:rsidSect="008501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419C" w14:textId="77777777" w:rsidR="00B024B4" w:rsidRDefault="00B024B4" w:rsidP="0085015F">
      <w:r>
        <w:separator/>
      </w:r>
    </w:p>
  </w:endnote>
  <w:endnote w:type="continuationSeparator" w:id="0">
    <w:p w14:paraId="7599E870" w14:textId="77777777" w:rsidR="00B024B4" w:rsidRDefault="00B024B4" w:rsidP="0085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2AD9" w14:textId="77777777" w:rsidR="00E61D33" w:rsidRDefault="00E61D3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B3F6" w14:textId="77777777" w:rsidR="00E61D33" w:rsidRDefault="00E61D3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38E" w14:textId="77777777" w:rsidR="00E61D33" w:rsidRDefault="00E61D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B512" w14:textId="77777777" w:rsidR="00B024B4" w:rsidRDefault="00B024B4" w:rsidP="0085015F">
      <w:r>
        <w:separator/>
      </w:r>
    </w:p>
  </w:footnote>
  <w:footnote w:type="continuationSeparator" w:id="0">
    <w:p w14:paraId="47B7413B" w14:textId="77777777" w:rsidR="00B024B4" w:rsidRDefault="00B024B4" w:rsidP="0085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CEB3" w14:textId="77777777" w:rsidR="00E61D33" w:rsidRDefault="00E61D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0694" w14:textId="77777777" w:rsidR="0085015F" w:rsidRPr="00CB5FFD" w:rsidRDefault="00B024B4" w:rsidP="0085015F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C30B2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9pt;margin-top:-75.8pt;width:594pt;height:75.05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0935993" w14:textId="77777777" w:rsidR="0085015F" w:rsidRDefault="0085015F" w:rsidP="0085015F">
    <w:pPr>
      <w:pStyle w:val="a4"/>
    </w:pPr>
  </w:p>
  <w:p w14:paraId="4FE00EFA" w14:textId="77777777" w:rsidR="0085015F" w:rsidRDefault="008501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A433C" w14:textId="77777777" w:rsidR="00E61D33" w:rsidRDefault="00E61D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66E2"/>
    <w:rsid w:val="000006EC"/>
    <w:rsid w:val="00382FA5"/>
    <w:rsid w:val="0045429E"/>
    <w:rsid w:val="00455D05"/>
    <w:rsid w:val="005249CC"/>
    <w:rsid w:val="007106AD"/>
    <w:rsid w:val="007E2EF1"/>
    <w:rsid w:val="00806779"/>
    <w:rsid w:val="0085015F"/>
    <w:rsid w:val="00884517"/>
    <w:rsid w:val="008A5FB5"/>
    <w:rsid w:val="009D70C0"/>
    <w:rsid w:val="00A466E2"/>
    <w:rsid w:val="00A6789D"/>
    <w:rsid w:val="00B024B4"/>
    <w:rsid w:val="00B910C3"/>
    <w:rsid w:val="00C823CE"/>
    <w:rsid w:val="00CE636C"/>
    <w:rsid w:val="00E61D33"/>
    <w:rsid w:val="00E97C36"/>
    <w:rsid w:val="00F1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AB99ADC"/>
  <w15:chartTrackingRefBased/>
  <w15:docId w15:val="{E265AF17-C36A-4338-8300-9E8F63BE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85015F"/>
    <w:pPr>
      <w:tabs>
        <w:tab w:val="center" w:pos="4153"/>
        <w:tab w:val="right" w:pos="8306"/>
      </w:tabs>
    </w:pPr>
  </w:style>
  <w:style w:type="paragraph" w:customStyle="1" w:styleId="a6">
    <w:name w:val="מדינה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85015F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85015F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85015F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1018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5</cp:revision>
  <cp:lastPrinted>1899-12-31T22:00:00Z</cp:lastPrinted>
  <dcterms:created xsi:type="dcterms:W3CDTF">2026-07-26T12:39:00Z</dcterms:created>
  <dcterms:modified xsi:type="dcterms:W3CDTF">2026-07-26T12:41:00Z</dcterms:modified>
</cp:coreProperties>
</file>