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991AD" w14:textId="77777777" w:rsidR="00436E4E" w:rsidRDefault="00436E4E">
      <w:pPr>
        <w:pStyle w:val="a6"/>
        <w:rPr>
          <w:rtl/>
        </w:rPr>
      </w:pPr>
    </w:p>
    <w:p w14:paraId="7B167688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27CE33B2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CA209E8" w14:textId="77777777" w:rsidR="00436E4E" w:rsidRDefault="00436E4E">
      <w:pPr>
        <w:rPr>
          <w:rtl/>
        </w:rPr>
      </w:pPr>
    </w:p>
    <w:p w14:paraId="5F62E5BE" w14:textId="77777777" w:rsidR="00436E4E" w:rsidRDefault="00436E4E">
      <w:pPr>
        <w:rPr>
          <w:rtl/>
        </w:rPr>
      </w:pPr>
    </w:p>
    <w:p w14:paraId="70148968" w14:textId="66F3A1AC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7C5B32">
        <w:rPr>
          <w:rtl/>
        </w:rPr>
        <w:t>תקציב פיתוח</w:t>
      </w:r>
      <w:bookmarkEnd w:id="0"/>
    </w:p>
    <w:p w14:paraId="5EE83D63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0E87DA4E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CCEA5ED" w14:textId="08BAC9D5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7C5B32">
        <w:rPr>
          <w:rFonts w:cs="FrankRuehl"/>
          <w:sz w:val="26"/>
          <w:szCs w:val="26"/>
          <w:rtl/>
        </w:rPr>
        <w:t>212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F759E8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7C5B32">
        <w:rPr>
          <w:rFonts w:cs="FrankRuehl"/>
          <w:sz w:val="26"/>
          <w:szCs w:val="26"/>
          <w:rtl/>
        </w:rPr>
        <w:t>83</w:t>
      </w:r>
      <w:bookmarkEnd w:id="3"/>
      <w:r w:rsidR="00F759E8">
        <w:rPr>
          <w:rFonts w:cs="FrankRuehl" w:hint="cs"/>
          <w:sz w:val="26"/>
          <w:szCs w:val="26"/>
          <w:rtl/>
        </w:rPr>
        <w:t>,</w:t>
      </w:r>
    </w:p>
    <w:p w14:paraId="00DD92DA" w14:textId="39699549" w:rsidR="00F759E8" w:rsidRPr="002E1D22" w:rsidRDefault="00F759E8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31-209</w:t>
      </w:r>
    </w:p>
    <w:p w14:paraId="28CAE653" w14:textId="4B40FDE5" w:rsidR="00F759E8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F759E8" w:rsidRPr="002E1D22">
        <w:rPr>
          <w:rFonts w:cs="FrankRuehl" w:hint="cs"/>
          <w:sz w:val="26"/>
          <w:szCs w:val="26"/>
          <w:rtl/>
        </w:rPr>
        <w:t>לוועד</w:t>
      </w:r>
      <w:r w:rsidR="00F759E8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>:</w:t>
      </w:r>
    </w:p>
    <w:p w14:paraId="6EC0226D" w14:textId="50F675BF" w:rsidR="00436E4E" w:rsidRPr="002E1D22" w:rsidRDefault="00F759E8" w:rsidP="00F759E8">
      <w:pPr>
        <w:ind w:left="5040" w:firstLine="720"/>
        <w:rPr>
          <w:rFonts w:cs="FrankRuehl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118 עד</w:t>
      </w:r>
      <w:r w:rsidR="00436E4E" w:rsidRPr="002E1D22">
        <w:rPr>
          <w:rFonts w:cs="FrankRuehl"/>
          <w:sz w:val="26"/>
          <w:szCs w:val="26"/>
          <w:rtl/>
        </w:rPr>
        <w:t xml:space="preserve"> </w:t>
      </w:r>
      <w:bookmarkStart w:id="4" w:name="TAKZIV11"/>
      <w:r w:rsidR="007C5B32">
        <w:rPr>
          <w:rFonts w:cs="FrankRuehl"/>
          <w:sz w:val="26"/>
          <w:szCs w:val="26"/>
          <w:rtl/>
        </w:rPr>
        <w:t>119</w:t>
      </w:r>
      <w:bookmarkEnd w:id="4"/>
      <w:r w:rsidR="00436E4E" w:rsidRPr="002E1D22">
        <w:rPr>
          <w:rFonts w:cs="FrankRuehl"/>
          <w:sz w:val="26"/>
          <w:szCs w:val="26"/>
          <w:rtl/>
        </w:rPr>
        <w:tab/>
      </w:r>
    </w:p>
    <w:p w14:paraId="5BF5ABA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7AC8044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6582DD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5FE3979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93BCA8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45D4B5B8" w14:textId="77777777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</w:p>
    <w:p w14:paraId="0C4C1B2E" w14:textId="77777777" w:rsidR="00436E4E" w:rsidRPr="002E1D22" w:rsidRDefault="00436E4E" w:rsidP="008A0CB8">
      <w:pPr>
        <w:pStyle w:val="a7"/>
        <w:jc w:val="both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7C5B32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5EBB6430" w14:textId="77777777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</w:p>
    <w:p w14:paraId="55FF7348" w14:textId="696AFE12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7C5B32">
        <w:rPr>
          <w:rFonts w:cs="FrankRuehl"/>
          <w:sz w:val="26"/>
          <w:szCs w:val="26"/>
          <w:rtl/>
        </w:rPr>
        <w:t>6,720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F759E8">
        <w:rPr>
          <w:rFonts w:cs="FrankRuehl" w:hint="cs"/>
          <w:sz w:val="26"/>
          <w:szCs w:val="26"/>
          <w:rtl/>
        </w:rPr>
        <w:t xml:space="preserve"> 31 </w:t>
      </w:r>
      <w:r w:rsidR="00F759E8">
        <w:rPr>
          <w:rFonts w:cs="FrankRuehl"/>
          <w:sz w:val="26"/>
          <w:szCs w:val="26"/>
          <w:rtl/>
        </w:rPr>
        <w:t>–</w:t>
      </w:r>
      <w:r w:rsidR="00F759E8">
        <w:rPr>
          <w:rFonts w:cs="FrankRuehl" w:hint="cs"/>
          <w:sz w:val="26"/>
          <w:szCs w:val="26"/>
          <w:rtl/>
        </w:rPr>
        <w:t xml:space="preserve"> הוצאות ביטחוניות שונות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43F675EF" w14:textId="77777777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</w:p>
    <w:p w14:paraId="52B63620" w14:textId="5F8F8329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F759E8" w:rsidRPr="002E1D22">
        <w:rPr>
          <w:rFonts w:cs="FrankRuehl"/>
          <w:sz w:val="26"/>
          <w:szCs w:val="26"/>
          <w:rtl/>
        </w:rPr>
        <w:t xml:space="preserve">של </w:t>
      </w:r>
      <w:r w:rsidR="00F759E8">
        <w:rPr>
          <w:rFonts w:cs="FrankRuehl"/>
          <w:sz w:val="26"/>
          <w:szCs w:val="26"/>
          <w:rtl/>
        </w:rPr>
        <w:t>6,720</w:t>
      </w:r>
      <w:r w:rsidR="00F759E8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F759E8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F759E8">
        <w:rPr>
          <w:rFonts w:cs="FrankRuehl"/>
          <w:sz w:val="26"/>
          <w:szCs w:val="26"/>
          <w:rtl/>
        </w:rPr>
        <w:t>83</w:t>
      </w:r>
      <w:bookmarkEnd w:id="7"/>
      <w:r w:rsidR="00F759E8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759E8">
        <w:rPr>
          <w:rFonts w:cs="FrankRuehl"/>
          <w:sz w:val="26"/>
          <w:szCs w:val="26"/>
          <w:rtl/>
        </w:rPr>
        <w:t>הוצאות פיתוח אחרות</w:t>
      </w:r>
      <w:bookmarkEnd w:id="8"/>
      <w:r w:rsidR="00F759E8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F759E8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33474830" w14:textId="77777777" w:rsidR="00436E4E" w:rsidRPr="002E1D22" w:rsidRDefault="00436E4E" w:rsidP="008A0CB8">
      <w:pPr>
        <w:jc w:val="both"/>
        <w:rPr>
          <w:rFonts w:cs="FrankRuehl"/>
          <w:sz w:val="26"/>
          <w:szCs w:val="26"/>
          <w:rtl/>
        </w:rPr>
      </w:pPr>
    </w:p>
    <w:p w14:paraId="7866750C" w14:textId="77777777" w:rsidR="008A0CB8" w:rsidRDefault="008A0CB8" w:rsidP="008A0CB8">
      <w:pPr>
        <w:contextualSpacing/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>83 - הוצאות פיתוח אחרות</w:t>
      </w:r>
    </w:p>
    <w:p w14:paraId="0DA53729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1641E5A8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  <w:r>
        <w:rPr>
          <w:rFonts w:ascii="FrankRuehl" w:hAnsi="FrankRuehl" w:cs="FrankRuehl" w:hint="cs"/>
          <w:sz w:val="26"/>
          <w:szCs w:val="26"/>
          <w:rtl/>
        </w:rPr>
        <w:t xml:space="preserve"> </w:t>
      </w:r>
    </w:p>
    <w:p w14:paraId="791415A0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sz w:val="26"/>
          <w:szCs w:val="26"/>
          <w:highlight w:val="yellow"/>
          <w:u w:val="single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הפנייה התקציבית נועדה לתקצוב סך של 6,720 אלפי ש"ח בהוצאה ו-22,500 אלפי ש"ח בהרשאה להתחייב עבור תשלום לפורשי החברה הממשלתית "תומר" מכוח הסכם הפרטת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תע"ש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>.</w:t>
      </w:r>
    </w:p>
    <w:p w14:paraId="128E92CA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02A20602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עיקרי הפנייה התקציבית בחלוקה לתוכניות מובאים להלן:</w:t>
      </w:r>
    </w:p>
    <w:p w14:paraId="1CCD3E2A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830603 – השקעות ביטחוניות – 6,720 אלפי ש"ח בהוצאה ו-22,500 אלפי ש"ח בהרשאה להתחייב</w:t>
      </w:r>
    </w:p>
    <w:p w14:paraId="08D69706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 w:hint="cs"/>
          <w:sz w:val="26"/>
          <w:szCs w:val="26"/>
          <w:rtl/>
        </w:rPr>
        <w:t>תכנית זו משמשת למימון התחייבויות תקציביות אשר נובעות מהסכמי פרישה לעובדים וכן לתקצוב ויישום הסכמים נוספים של המדינה מול התעשיות הביטחוניות.</w:t>
      </w:r>
    </w:p>
    <w:p w14:paraId="2B6C696B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מטרת השינוי: </w:t>
      </w:r>
    </w:p>
    <w:p w14:paraId="7914F619" w14:textId="77777777" w:rsidR="008A0CB8" w:rsidRDefault="008A0CB8" w:rsidP="008A0CB8">
      <w:pPr>
        <w:contextualSpacing/>
        <w:jc w:val="both"/>
        <w:rPr>
          <w:rFonts w:ascii="FrankRuehl" w:hAnsi="FrankRuehl" w:cs="FrankRuehl" w:hint="cs"/>
          <w:sz w:val="26"/>
          <w:szCs w:val="26"/>
          <w:highlight w:val="yellow"/>
          <w:u w:val="single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התקצוב נועד עבור תשלום לפורשי החברה הממשלתית "תומר" מכוח הסכם הפרטת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תע"ש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>.</w:t>
      </w:r>
    </w:p>
    <w:p w14:paraId="3432212F" w14:textId="77777777" w:rsidR="008A0CB8" w:rsidRDefault="008A0CB8" w:rsidP="008A0CB8">
      <w:pPr>
        <w:contextualSpacing/>
        <w:jc w:val="both"/>
        <w:rPr>
          <w:rFonts w:ascii="FrankRuehl" w:hAnsi="FrankRuehl" w:cs="David" w:hint="cs"/>
          <w:b/>
          <w:bCs/>
          <w:sz w:val="26"/>
          <w:rtl/>
        </w:rPr>
      </w:pPr>
    </w:p>
    <w:p w14:paraId="022FC48C" w14:textId="77777777" w:rsidR="008A0CB8" w:rsidRDefault="008A0CB8" w:rsidP="008A0CB8">
      <w:pPr>
        <w:contextualSpacing/>
        <w:jc w:val="both"/>
        <w:rPr>
          <w:rFonts w:ascii="FrankRuehl" w:hAnsi="FrankRuehl" w:hint="cs"/>
          <w:b/>
          <w:bCs/>
          <w:sz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השפעה על כוח אדם</w:t>
      </w:r>
      <w:r>
        <w:rPr>
          <w:rFonts w:ascii="FrankRuehl" w:hAnsi="FrankRuehl" w:cs="FrankRuehl" w:hint="cs"/>
          <w:sz w:val="26"/>
          <w:szCs w:val="26"/>
          <w:rtl/>
        </w:rPr>
        <w:t>: אין.</w:t>
      </w:r>
    </w:p>
    <w:p w14:paraId="01B46F6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22341B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1D9C441A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EED5C48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2F9E2E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782092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2A65CE9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347298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C1082B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6074B26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77ECEB29" w14:textId="07DF359E" w:rsidR="00436E4E" w:rsidRPr="002E1D22" w:rsidRDefault="007C5B3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7068A9D" w14:textId="53A22AC1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 xml:space="preserve">קצין תקציבים </w:t>
      </w:r>
      <w:bookmarkStart w:id="11" w:name="TAKZIV6_1"/>
      <w:r w:rsidR="007C5B32">
        <w:rPr>
          <w:rFonts w:cs="FrankRuehl"/>
          <w:sz w:val="26"/>
          <w:szCs w:val="26"/>
          <w:rtl/>
        </w:rPr>
        <w:t>הוצאות פיתוח אחרות</w:t>
      </w:r>
      <w:bookmarkEnd w:id="11"/>
    </w:p>
    <w:p w14:paraId="310099A7" w14:textId="0F4F0EB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7C5B32">
        <w:rPr>
          <w:rFonts w:cs="FrankRuehl"/>
          <w:sz w:val="26"/>
          <w:szCs w:val="26"/>
          <w:rtl/>
        </w:rPr>
        <w:t>הוצאות פיתוח אחרות</w:t>
      </w:r>
      <w:bookmarkEnd w:id="12"/>
    </w:p>
    <w:p w14:paraId="7F1375B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8986D8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7E0819D" w14:textId="77777777" w:rsidR="008A0CB8" w:rsidRDefault="008A0CB8" w:rsidP="008A0CB8">
      <w:pPr>
        <w:rPr>
          <w:rFonts w:cs="FrankRuehl" w:hint="cs"/>
          <w:sz w:val="26"/>
          <w:szCs w:val="26"/>
          <w:rtl/>
        </w:rPr>
      </w:pPr>
      <w:bookmarkStart w:id="14" w:name="TAKZIV25"/>
      <w:bookmarkEnd w:id="14"/>
    </w:p>
    <w:tbl>
      <w:tblPr>
        <w:bidiVisual/>
        <w:tblW w:w="9840" w:type="dxa"/>
        <w:jc w:val="center"/>
        <w:tblLook w:val="04A0" w:firstRow="1" w:lastRow="0" w:firstColumn="1" w:lastColumn="0" w:noHBand="0" w:noVBand="1"/>
      </w:tblPr>
      <w:tblGrid>
        <w:gridCol w:w="1140"/>
        <w:gridCol w:w="1420"/>
        <w:gridCol w:w="980"/>
        <w:gridCol w:w="1140"/>
        <w:gridCol w:w="980"/>
        <w:gridCol w:w="1140"/>
        <w:gridCol w:w="980"/>
        <w:gridCol w:w="1140"/>
        <w:gridCol w:w="920"/>
      </w:tblGrid>
      <w:tr w:rsidR="008A0CB8" w14:paraId="694B6F2D" w14:textId="77777777" w:rsidTr="00C70EDE">
        <w:trPr>
          <w:trHeight w:val="300"/>
          <w:jc w:val="center"/>
        </w:trPr>
        <w:tc>
          <w:tcPr>
            <w:tcW w:w="8920" w:type="dxa"/>
            <w:gridSpan w:val="8"/>
            <w:vAlign w:val="center"/>
            <w:hideMark/>
          </w:tcPr>
          <w:p w14:paraId="1AD92F31" w14:textId="77777777" w:rsidR="008A0CB8" w:rsidRDefault="008A0CB8" w:rsidP="00C70EDE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20" w:type="dxa"/>
            <w:noWrap/>
            <w:vAlign w:val="bottom"/>
            <w:hideMark/>
          </w:tcPr>
          <w:p w14:paraId="18F42566" w14:textId="77777777" w:rsidR="008A0CB8" w:rsidRDefault="008A0CB8" w:rsidP="00C70EDE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A0CB8" w14:paraId="48014608" w14:textId="77777777" w:rsidTr="00C70EDE">
        <w:trPr>
          <w:trHeight w:val="300"/>
          <w:jc w:val="center"/>
        </w:trPr>
        <w:tc>
          <w:tcPr>
            <w:tcW w:w="1140" w:type="dxa"/>
            <w:vAlign w:val="center"/>
            <w:hideMark/>
          </w:tcPr>
          <w:p w14:paraId="0DF5093C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14:paraId="0C700E41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41DF83B8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36CCF4D9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6FD9FBDA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189FBDED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4345FDF2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6F2C0660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14:paraId="06FD8C70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</w:tr>
      <w:tr w:rsidR="008A0CB8" w14:paraId="4755DB80" w14:textId="77777777" w:rsidTr="00C70EDE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73E87439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7BFAE50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F8EF36D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A1D7790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780966C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B176F2C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D10BED5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675AEAB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7BBAC649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A0CB8" w14:paraId="023C8FFF" w14:textId="77777777" w:rsidTr="00C70EDE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3D29671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830603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0E237D5" w14:textId="77777777" w:rsidR="008A0CB8" w:rsidRDefault="008A0CB8" w:rsidP="00C70EDE">
            <w:pPr>
              <w:bidi w:val="0"/>
              <w:jc w:val="center"/>
              <w:rPr>
                <w:rFonts w:ascii="Calibri" w:hAnsi="Calibri" w:cs="Calibri" w:hint="cs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6,720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184A480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22,753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8A765DE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58,365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8FBD0CC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540,955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F85F6DA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81,730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15BF3BF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188,963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A2A51A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96,764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DA4B190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404,824</w:t>
            </w:r>
          </w:p>
        </w:tc>
      </w:tr>
    </w:tbl>
    <w:p w14:paraId="686CE354" w14:textId="77777777" w:rsidR="008A0CB8" w:rsidRDefault="008A0CB8" w:rsidP="008A0CB8">
      <w:pPr>
        <w:rPr>
          <w:rFonts w:eastAsia="Calibri" w:cs="FrankRuehl"/>
          <w:sz w:val="26"/>
          <w:szCs w:val="26"/>
        </w:rPr>
      </w:pPr>
    </w:p>
    <w:tbl>
      <w:tblPr>
        <w:bidiVisual/>
        <w:tblW w:w="9240" w:type="dxa"/>
        <w:jc w:val="center"/>
        <w:tblLook w:val="04A0" w:firstRow="1" w:lastRow="0" w:firstColumn="1" w:lastColumn="0" w:noHBand="0" w:noVBand="1"/>
      </w:tblPr>
      <w:tblGrid>
        <w:gridCol w:w="1160"/>
        <w:gridCol w:w="1160"/>
        <w:gridCol w:w="1000"/>
        <w:gridCol w:w="1000"/>
        <w:gridCol w:w="1000"/>
        <w:gridCol w:w="1000"/>
        <w:gridCol w:w="1000"/>
        <w:gridCol w:w="1000"/>
        <w:gridCol w:w="920"/>
      </w:tblGrid>
      <w:tr w:rsidR="008A0CB8" w14:paraId="1D23AE4C" w14:textId="77777777" w:rsidTr="00C70EDE">
        <w:trPr>
          <w:trHeight w:val="300"/>
          <w:jc w:val="center"/>
        </w:trPr>
        <w:tc>
          <w:tcPr>
            <w:tcW w:w="8320" w:type="dxa"/>
            <w:gridSpan w:val="8"/>
            <w:vAlign w:val="center"/>
            <w:hideMark/>
          </w:tcPr>
          <w:p w14:paraId="345A087A" w14:textId="77777777" w:rsidR="008A0CB8" w:rsidRDefault="008A0CB8" w:rsidP="00C70EDE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הרשאה להתחייב</w:t>
            </w:r>
          </w:p>
        </w:tc>
        <w:tc>
          <w:tcPr>
            <w:tcW w:w="920" w:type="dxa"/>
            <w:noWrap/>
            <w:vAlign w:val="bottom"/>
            <w:hideMark/>
          </w:tcPr>
          <w:p w14:paraId="7D03FD91" w14:textId="77777777" w:rsidR="008A0CB8" w:rsidRDefault="008A0CB8" w:rsidP="00C70EDE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A0CB8" w14:paraId="70261B96" w14:textId="77777777" w:rsidTr="00C70EDE">
        <w:trPr>
          <w:trHeight w:val="300"/>
          <w:jc w:val="center"/>
        </w:trPr>
        <w:tc>
          <w:tcPr>
            <w:tcW w:w="1160" w:type="dxa"/>
            <w:vAlign w:val="center"/>
            <w:hideMark/>
          </w:tcPr>
          <w:p w14:paraId="7CE24E95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14:paraId="10ED9415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0556971D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65EFF0D3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40F6BED2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550354E8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7BDD2138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6D50527C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14:paraId="3D7943AD" w14:textId="77777777" w:rsidR="008A0CB8" w:rsidRDefault="008A0CB8" w:rsidP="00C70EDE">
            <w:pPr>
              <w:rPr>
                <w:rFonts w:ascii="Calibri" w:hAnsi="Calibri" w:cs="Arial"/>
                <w:szCs w:val="20"/>
              </w:rPr>
            </w:pPr>
          </w:p>
        </w:tc>
      </w:tr>
      <w:tr w:rsidR="008A0CB8" w14:paraId="19F9AD3D" w14:textId="77777777" w:rsidTr="00C70EDE">
        <w:trPr>
          <w:trHeight w:val="450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00FD3E3C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E493747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המוצע בפניה זו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9DA4A1B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תקציב 2026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659AC56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2025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9353C1E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A501706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D902FFF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F8E3C5A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1EAE2622" w14:textId="77777777" w:rsidR="008A0CB8" w:rsidRDefault="008A0CB8" w:rsidP="00C70E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A0CB8" w14:paraId="04311A47" w14:textId="77777777" w:rsidTr="00C70EDE">
        <w:trPr>
          <w:trHeight w:val="300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A77AA32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830603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C8FA01" w14:textId="77777777" w:rsidR="008A0CB8" w:rsidRDefault="008A0CB8" w:rsidP="00C70EDE">
            <w:pPr>
              <w:bidi w:val="0"/>
              <w:jc w:val="center"/>
              <w:rPr>
                <w:rFonts w:ascii="Calibri" w:hAnsi="Calibri" w:cs="Calibri" w:hint="cs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22,500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82C0141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16,005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39156B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15,200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7F79EE8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1981FFE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4103AD3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DAD8B8B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404,000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5CF13A2" w14:textId="77777777" w:rsidR="008A0CB8" w:rsidRDefault="008A0CB8" w:rsidP="00C70EDE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6AC9C2E6" w14:textId="77777777" w:rsidR="008A0CB8" w:rsidRPr="002E1D22" w:rsidRDefault="008A0CB8" w:rsidP="008A0CB8">
      <w:pPr>
        <w:rPr>
          <w:rFonts w:cs="FrankRuehl"/>
          <w:sz w:val="26"/>
          <w:szCs w:val="26"/>
          <w:rtl/>
        </w:rPr>
      </w:pPr>
    </w:p>
    <w:p w14:paraId="7AAE07B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B1569" w14:textId="77777777" w:rsidR="003742A5" w:rsidRDefault="003742A5" w:rsidP="004374A5">
      <w:r>
        <w:separator/>
      </w:r>
    </w:p>
  </w:endnote>
  <w:endnote w:type="continuationSeparator" w:id="0">
    <w:p w14:paraId="70CC005A" w14:textId="77777777" w:rsidR="003742A5" w:rsidRDefault="003742A5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456B7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4A6F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7F95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933F" w14:textId="77777777" w:rsidR="003742A5" w:rsidRDefault="003742A5" w:rsidP="004374A5">
      <w:r>
        <w:separator/>
      </w:r>
    </w:p>
  </w:footnote>
  <w:footnote w:type="continuationSeparator" w:id="0">
    <w:p w14:paraId="028AFC5D" w14:textId="77777777" w:rsidR="003742A5" w:rsidRDefault="003742A5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8B4B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469A" w14:textId="77777777" w:rsidR="004374A5" w:rsidRDefault="003742A5">
    <w:pPr>
      <w:pStyle w:val="a4"/>
    </w:pPr>
    <w:r>
      <w:rPr>
        <w:noProof/>
      </w:rPr>
      <w:pict w14:anchorId="3537AB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04BD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3742A5"/>
    <w:rsid w:val="00436E4E"/>
    <w:rsid w:val="004374A5"/>
    <w:rsid w:val="007847C9"/>
    <w:rsid w:val="007C275A"/>
    <w:rsid w:val="007C5B32"/>
    <w:rsid w:val="008A0CB8"/>
    <w:rsid w:val="00AC2EE6"/>
    <w:rsid w:val="00B0145B"/>
    <w:rsid w:val="00B42666"/>
    <w:rsid w:val="00B61EA5"/>
    <w:rsid w:val="00BB3BA1"/>
    <w:rsid w:val="00C13197"/>
    <w:rsid w:val="00E172EA"/>
    <w:rsid w:val="00EF0529"/>
    <w:rsid w:val="00F7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BC58A68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8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1612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2026-07-20T16:16:00Z</dcterms:created>
  <dcterms:modified xsi:type="dcterms:W3CDTF">2026-07-20T16:18:00Z</dcterms:modified>
</cp:coreProperties>
</file>