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77B0A" w14:textId="77777777" w:rsidR="00CB133E" w:rsidRDefault="00CB133E">
      <w:pPr>
        <w:pStyle w:val="a6"/>
        <w:rPr>
          <w:rtl/>
        </w:rPr>
      </w:pPr>
    </w:p>
    <w:p w14:paraId="71B813C9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3DDBF391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3A1BCABB" w14:textId="77777777" w:rsidR="00CB133E" w:rsidRDefault="00CB133E">
      <w:pPr>
        <w:rPr>
          <w:rtl/>
        </w:rPr>
      </w:pPr>
    </w:p>
    <w:p w14:paraId="573D4598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64A3B401" w14:textId="15AEC479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071030">
        <w:rPr>
          <w:rtl/>
        </w:rPr>
        <w:t>תקציב רגיל</w:t>
      </w:r>
      <w:bookmarkEnd w:id="0"/>
    </w:p>
    <w:p w14:paraId="773D77C1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0C282ED0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7C98933D" w14:textId="5E89DF6A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071030">
        <w:rPr>
          <w:rFonts w:cs="FrankRuehl"/>
          <w:sz w:val="26"/>
          <w:szCs w:val="26"/>
          <w:rtl/>
        </w:rPr>
        <w:t>212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071030">
        <w:rPr>
          <w:rFonts w:cs="FrankRuehl"/>
          <w:sz w:val="26"/>
          <w:szCs w:val="26"/>
          <w:rtl/>
        </w:rPr>
        <w:t>38</w:t>
      </w:r>
      <w:bookmarkEnd w:id="3"/>
    </w:p>
    <w:p w14:paraId="0455756A" w14:textId="6CB4015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071030">
        <w:rPr>
          <w:rFonts w:cs="FrankRuehl"/>
          <w:sz w:val="26"/>
          <w:szCs w:val="26"/>
          <w:rtl/>
        </w:rPr>
        <w:t>187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5D86067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79B42FA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1095A4C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57DFA1F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956412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3D0D36C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EFB3514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071030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4630105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CF0A04B" w14:textId="2D2DA340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071030">
        <w:rPr>
          <w:rFonts w:cs="FrankRuehl"/>
          <w:sz w:val="26"/>
          <w:szCs w:val="26"/>
          <w:rtl/>
        </w:rPr>
        <w:t>-29,559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071030">
        <w:rPr>
          <w:rFonts w:cs="FrankRuehl"/>
          <w:sz w:val="26"/>
          <w:szCs w:val="26"/>
          <w:rtl/>
        </w:rPr>
        <w:t>כלכלה ותעשייה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7642354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65031BC4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434D1DE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081B9E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BC5C49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D13770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EC9FFE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66C080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97DDC93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7C83C4EC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626838C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E918EC3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11EC72C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4CBD865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B398CB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9D8CD7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0D4ECE1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2344C7A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9433BFC" w14:textId="77777777" w:rsidR="00071030" w:rsidRDefault="00071030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20AD4610" w14:textId="33610C9D" w:rsidR="00CB133E" w:rsidRPr="00161010" w:rsidRDefault="00071030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3265A436" w14:textId="211B5F8D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071030">
        <w:rPr>
          <w:rFonts w:cs="FrankRuehl"/>
          <w:sz w:val="26"/>
          <w:szCs w:val="26"/>
          <w:rtl/>
        </w:rPr>
        <w:t>כלכלה ותעשייה</w:t>
      </w:r>
      <w:bookmarkEnd w:id="11"/>
    </w:p>
    <w:p w14:paraId="005981A4" w14:textId="322D7A04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071030">
        <w:rPr>
          <w:rFonts w:cs="FrankRuehl"/>
          <w:sz w:val="26"/>
          <w:szCs w:val="26"/>
          <w:rtl/>
        </w:rPr>
        <w:t>כלכלה ותעשייה</w:t>
      </w:r>
      <w:bookmarkEnd w:id="12"/>
    </w:p>
    <w:p w14:paraId="04CF11C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16E99E5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B6B52E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B381C" w14:textId="77777777" w:rsidR="00CE2337" w:rsidRDefault="00CE2337" w:rsidP="00BC0F8E">
      <w:r>
        <w:separator/>
      </w:r>
    </w:p>
  </w:endnote>
  <w:endnote w:type="continuationSeparator" w:id="0">
    <w:p w14:paraId="3ACE9DD3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713F2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4EA3A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DB25E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72342" w14:textId="77777777" w:rsidR="00CE2337" w:rsidRDefault="00CE2337" w:rsidP="00BC0F8E">
      <w:r>
        <w:separator/>
      </w:r>
    </w:p>
  </w:footnote>
  <w:footnote w:type="continuationSeparator" w:id="0">
    <w:p w14:paraId="0407D151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4938C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9AE45" w14:textId="77777777" w:rsidR="00BC0F8E" w:rsidRPr="00CB5FFD" w:rsidRDefault="00071030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0BEF5B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65F67A8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651862A8" w14:textId="77777777" w:rsidR="00BC0F8E" w:rsidRDefault="00BC0F8E" w:rsidP="00BC0F8E">
    <w:pPr>
      <w:pStyle w:val="a4"/>
    </w:pPr>
  </w:p>
  <w:p w14:paraId="738DC3EF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8E50C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71030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3F87214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647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2</cp:revision>
  <cp:lastPrinted>1899-12-31T22:00:00Z</cp:lastPrinted>
  <dcterms:created xsi:type="dcterms:W3CDTF">2026-08-04T11:18:00Z</dcterms:created>
  <dcterms:modified xsi:type="dcterms:W3CDTF">2026-08-04T11:18:00Z</dcterms:modified>
</cp:coreProperties>
</file>