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3FB5E" w14:textId="77777777" w:rsidR="0057326A" w:rsidRDefault="0057326A">
      <w:pPr>
        <w:pStyle w:val="a6"/>
        <w:rPr>
          <w:rtl/>
        </w:rPr>
      </w:pPr>
    </w:p>
    <w:p w14:paraId="705F2461" w14:textId="77777777" w:rsidR="0057326A" w:rsidRDefault="0057326A">
      <w:pPr>
        <w:pStyle w:val="a6"/>
        <w:rPr>
          <w:rtl/>
        </w:rPr>
      </w:pPr>
      <w:r>
        <w:rPr>
          <w:rtl/>
        </w:rPr>
        <w:t>מדינת ישראל</w:t>
      </w:r>
    </w:p>
    <w:p w14:paraId="0D039846" w14:textId="77777777" w:rsidR="0057326A" w:rsidRDefault="0057326A">
      <w:pPr>
        <w:pStyle w:val="a6"/>
        <w:rPr>
          <w:szCs w:val="24"/>
          <w:rtl/>
        </w:rPr>
      </w:pPr>
      <w:r>
        <w:rPr>
          <w:rtl/>
        </w:rPr>
        <w:t>האוצר - אגף התקציבים</w:t>
      </w:r>
    </w:p>
    <w:p w14:paraId="5DF572CB" w14:textId="77777777" w:rsidR="0057326A" w:rsidRDefault="0057326A">
      <w:pPr>
        <w:rPr>
          <w:rtl/>
        </w:rPr>
      </w:pPr>
    </w:p>
    <w:p w14:paraId="2C41CCE2" w14:textId="7067DFFB" w:rsidR="0057326A" w:rsidRDefault="0057326A">
      <w:pPr>
        <w:tabs>
          <w:tab w:val="left" w:pos="6179"/>
        </w:tabs>
        <w:rPr>
          <w:rtl/>
        </w:rPr>
      </w:pPr>
      <w:r>
        <w:rPr>
          <w:rtl/>
        </w:rPr>
        <w:tab/>
      </w:r>
      <w:bookmarkStart w:id="0" w:name="TAKZIV8"/>
      <w:r w:rsidR="003B701C">
        <w:rPr>
          <w:rtl/>
        </w:rPr>
        <w:t>תקציב רגיל</w:t>
      </w:r>
      <w:bookmarkEnd w:id="0"/>
    </w:p>
    <w:p w14:paraId="735DCC98" w14:textId="77777777" w:rsidR="0057326A" w:rsidRPr="00796547" w:rsidRDefault="0057326A">
      <w:pPr>
        <w:tabs>
          <w:tab w:val="left" w:pos="6179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707EE2E5" w14:textId="77777777" w:rsidR="0057326A" w:rsidRPr="00796547" w:rsidRDefault="0057326A" w:rsidP="00796547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4ED358D0" w14:textId="088181A0" w:rsidR="0057326A" w:rsidRPr="00796547" w:rsidRDefault="0057326A" w:rsidP="00796547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3B701C">
        <w:rPr>
          <w:rFonts w:cs="FrankRuehl"/>
          <w:sz w:val="26"/>
          <w:szCs w:val="26"/>
          <w:rtl/>
        </w:rPr>
        <w:t>203</w:t>
      </w:r>
      <w:bookmarkEnd w:id="2"/>
      <w:r w:rsidRPr="00796547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3B701C">
        <w:rPr>
          <w:rFonts w:cs="FrankRuehl"/>
          <w:sz w:val="26"/>
          <w:szCs w:val="26"/>
          <w:rtl/>
        </w:rPr>
        <w:t>27</w:t>
      </w:r>
      <w:bookmarkEnd w:id="3"/>
    </w:p>
    <w:p w14:paraId="1D02F383" w14:textId="647B78C8" w:rsidR="0057326A" w:rsidRPr="00796547" w:rsidRDefault="0057326A" w:rsidP="00796547">
      <w:pPr>
        <w:tabs>
          <w:tab w:val="left" w:pos="5613"/>
          <w:tab w:val="left" w:pos="6179"/>
        </w:tabs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ab/>
        <w:t xml:space="preserve">מספר פניה </w:t>
      </w:r>
      <w:r w:rsidR="00D82152" w:rsidRPr="00796547">
        <w:rPr>
          <w:rFonts w:cs="FrankRuehl" w:hint="cs"/>
          <w:sz w:val="26"/>
          <w:szCs w:val="26"/>
          <w:rtl/>
        </w:rPr>
        <w:t>לוועד</w:t>
      </w:r>
      <w:r w:rsidR="00D82152" w:rsidRPr="00796547">
        <w:rPr>
          <w:rFonts w:cs="FrankRuehl" w:hint="eastAsia"/>
          <w:sz w:val="26"/>
          <w:szCs w:val="26"/>
          <w:rtl/>
        </w:rPr>
        <w:t>ה</w:t>
      </w:r>
      <w:r w:rsidRPr="00796547">
        <w:rPr>
          <w:rFonts w:cs="FrankRuehl"/>
          <w:sz w:val="26"/>
          <w:szCs w:val="26"/>
          <w:rtl/>
        </w:rPr>
        <w:t xml:space="preserve">: </w:t>
      </w:r>
      <w:bookmarkStart w:id="4" w:name="TAKZIV11"/>
      <w:r w:rsidR="003B701C">
        <w:rPr>
          <w:rFonts w:cs="FrankRuehl"/>
          <w:sz w:val="26"/>
          <w:szCs w:val="26"/>
          <w:rtl/>
        </w:rPr>
        <w:t>126</w:t>
      </w:r>
      <w:bookmarkEnd w:id="4"/>
      <w:r w:rsidRPr="00796547">
        <w:rPr>
          <w:rFonts w:cs="FrankRuehl"/>
          <w:sz w:val="26"/>
          <w:szCs w:val="26"/>
          <w:rtl/>
        </w:rPr>
        <w:tab/>
      </w:r>
      <w:r w:rsidRPr="00796547">
        <w:rPr>
          <w:rFonts w:cs="FrankRuehl"/>
          <w:sz w:val="26"/>
          <w:szCs w:val="26"/>
          <w:rtl/>
        </w:rPr>
        <w:tab/>
      </w:r>
    </w:p>
    <w:p w14:paraId="1544BB2A" w14:textId="77777777" w:rsidR="0057326A" w:rsidRPr="00796547" w:rsidRDefault="0057326A">
      <w:pPr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>לכבוד,</w:t>
      </w:r>
    </w:p>
    <w:p w14:paraId="08CCF42E" w14:textId="77777777" w:rsidR="0057326A" w:rsidRPr="00796547" w:rsidRDefault="0057326A">
      <w:pPr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>יו"ר ועדת הכספים</w:t>
      </w:r>
    </w:p>
    <w:p w14:paraId="39C04BD9" w14:textId="77777777" w:rsidR="0057326A" w:rsidRPr="00796547" w:rsidRDefault="0057326A">
      <w:pPr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>של הכנסת</w:t>
      </w:r>
    </w:p>
    <w:p w14:paraId="212A9415" w14:textId="77777777" w:rsidR="0057326A" w:rsidRPr="00796547" w:rsidRDefault="0057326A">
      <w:pPr>
        <w:rPr>
          <w:rFonts w:cs="FrankRuehl"/>
          <w:sz w:val="26"/>
          <w:szCs w:val="26"/>
          <w:rtl/>
        </w:rPr>
      </w:pPr>
    </w:p>
    <w:p w14:paraId="797FB1B5" w14:textId="77777777" w:rsidR="0057326A" w:rsidRPr="00796547" w:rsidRDefault="0057326A">
      <w:pPr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>א.נ.,</w:t>
      </w:r>
    </w:p>
    <w:p w14:paraId="32D162EB" w14:textId="77777777" w:rsidR="0057326A" w:rsidRPr="00796547" w:rsidRDefault="0057326A">
      <w:pPr>
        <w:rPr>
          <w:rFonts w:cs="FrankRuehl"/>
          <w:sz w:val="26"/>
          <w:szCs w:val="26"/>
          <w:rtl/>
        </w:rPr>
      </w:pPr>
    </w:p>
    <w:p w14:paraId="25CC9615" w14:textId="77777777" w:rsidR="0057326A" w:rsidRPr="00796547" w:rsidRDefault="0057326A" w:rsidP="002F601C">
      <w:pPr>
        <w:pStyle w:val="a7"/>
        <w:jc w:val="both"/>
        <w:rPr>
          <w:rFonts w:cs="FrankRuehl"/>
          <w:sz w:val="26"/>
          <w:rtl/>
        </w:rPr>
      </w:pPr>
      <w:r w:rsidRPr="00796547">
        <w:rPr>
          <w:rFonts w:cs="FrankRuehl"/>
          <w:bCs w:val="0"/>
          <w:sz w:val="26"/>
          <w:u w:val="none"/>
          <w:rtl/>
        </w:rPr>
        <w:t xml:space="preserve">הנדון: </w:t>
      </w:r>
      <w:r w:rsidRPr="00796547">
        <w:rPr>
          <w:rFonts w:cs="FrankRuehl"/>
          <w:bCs w:val="0"/>
          <w:sz w:val="26"/>
          <w:rtl/>
        </w:rPr>
        <w:t>שימוש ברזרבה הכללית לשנת</w:t>
      </w:r>
      <w:r w:rsidRPr="00796547">
        <w:rPr>
          <w:rFonts w:cs="FrankRuehl"/>
          <w:sz w:val="26"/>
          <w:rtl/>
        </w:rPr>
        <w:t xml:space="preserve"> </w:t>
      </w:r>
      <w:bookmarkStart w:id="5" w:name="TAKZIV1"/>
      <w:r w:rsidR="003B701C">
        <w:rPr>
          <w:rFonts w:cs="FrankRuehl"/>
          <w:sz w:val="26"/>
          <w:rtl/>
        </w:rPr>
        <w:t>2026</w:t>
      </w:r>
      <w:bookmarkEnd w:id="5"/>
      <w:r w:rsidRPr="00796547">
        <w:rPr>
          <w:rFonts w:cs="FrankRuehl"/>
          <w:sz w:val="26"/>
          <w:rtl/>
        </w:rPr>
        <w:t xml:space="preserve">    </w:t>
      </w:r>
    </w:p>
    <w:p w14:paraId="34A66CC3" w14:textId="77777777" w:rsidR="0057326A" w:rsidRPr="00796547" w:rsidRDefault="0057326A" w:rsidP="002F601C">
      <w:pPr>
        <w:jc w:val="both"/>
        <w:rPr>
          <w:rFonts w:cs="FrankRuehl"/>
          <w:sz w:val="26"/>
          <w:szCs w:val="26"/>
          <w:rtl/>
        </w:rPr>
      </w:pPr>
    </w:p>
    <w:p w14:paraId="7C606A79" w14:textId="3B2D40AC" w:rsidR="0057326A" w:rsidRPr="00796547" w:rsidRDefault="0057326A" w:rsidP="002F601C">
      <w:pPr>
        <w:jc w:val="both"/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3B701C">
        <w:rPr>
          <w:rFonts w:cs="FrankRuehl"/>
          <w:sz w:val="26"/>
          <w:szCs w:val="26"/>
          <w:rtl/>
        </w:rPr>
        <w:t>164,000</w:t>
      </w:r>
      <w:bookmarkEnd w:id="6"/>
      <w:r w:rsidRPr="00796547">
        <w:rPr>
          <w:rFonts w:cs="FrankRuehl"/>
          <w:sz w:val="26"/>
          <w:szCs w:val="26"/>
          <w:rtl/>
        </w:rPr>
        <w:t xml:space="preserve"> אלפי שקלים חדשים מסעיף 47 - רזרבה כללית, לסעיף </w:t>
      </w:r>
      <w:bookmarkStart w:id="7" w:name="TAKZIV3_1"/>
      <w:r w:rsidR="003B701C">
        <w:rPr>
          <w:rFonts w:cs="FrankRuehl"/>
          <w:sz w:val="26"/>
          <w:szCs w:val="26"/>
          <w:rtl/>
        </w:rPr>
        <w:t>27</w:t>
      </w:r>
      <w:bookmarkEnd w:id="7"/>
      <w:r w:rsidRPr="00796547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3B701C">
        <w:rPr>
          <w:rFonts w:cs="FrankRuehl"/>
          <w:sz w:val="26"/>
          <w:szCs w:val="26"/>
          <w:rtl/>
        </w:rPr>
        <w:t>הקצבות לביטוח לאומי</w:t>
      </w:r>
      <w:bookmarkEnd w:id="8"/>
      <w:r w:rsidRPr="00796547">
        <w:rPr>
          <w:rFonts w:cs="FrankRuehl"/>
          <w:sz w:val="26"/>
          <w:szCs w:val="26"/>
          <w:rtl/>
        </w:rPr>
        <w:t xml:space="preserve"> , בהתאם לסעיף 12 לחוק יסודות התקציב </w:t>
      </w:r>
      <w:proofErr w:type="spellStart"/>
      <w:r w:rsidRPr="00796547">
        <w:rPr>
          <w:rFonts w:cs="FrankRuehl"/>
          <w:sz w:val="26"/>
          <w:szCs w:val="26"/>
          <w:rtl/>
        </w:rPr>
        <w:t>התשמ"ה</w:t>
      </w:r>
      <w:proofErr w:type="spellEnd"/>
      <w:r w:rsidRPr="00796547">
        <w:rPr>
          <w:rFonts w:cs="FrankRuehl"/>
          <w:sz w:val="26"/>
          <w:szCs w:val="26"/>
          <w:rtl/>
        </w:rPr>
        <w:t xml:space="preserve"> </w:t>
      </w:r>
      <w:r w:rsidR="00D82152">
        <w:rPr>
          <w:rFonts w:cs="FrankRuehl"/>
          <w:sz w:val="26"/>
          <w:szCs w:val="26"/>
          <w:rtl/>
        </w:rPr>
        <w:t>–</w:t>
      </w:r>
      <w:r w:rsidRPr="00796547">
        <w:rPr>
          <w:rFonts w:cs="FrankRuehl"/>
          <w:sz w:val="26"/>
          <w:szCs w:val="26"/>
          <w:rtl/>
        </w:rPr>
        <w:t xml:space="preserve"> 1985</w:t>
      </w:r>
      <w:r w:rsidR="00D82152">
        <w:rPr>
          <w:rFonts w:cs="FrankRuehl" w:hint="cs"/>
          <w:sz w:val="26"/>
          <w:szCs w:val="26"/>
          <w:rtl/>
        </w:rPr>
        <w:t xml:space="preserve">, </w:t>
      </w:r>
      <w:r w:rsidRPr="00796547">
        <w:rPr>
          <w:rFonts w:cs="FrankRuehl"/>
          <w:sz w:val="26"/>
          <w:szCs w:val="26"/>
          <w:rtl/>
        </w:rPr>
        <w:t xml:space="preserve">כמפורט בתדפיס </w:t>
      </w:r>
      <w:proofErr w:type="spellStart"/>
      <w:r w:rsidRPr="00796547">
        <w:rPr>
          <w:rFonts w:cs="FrankRuehl"/>
          <w:sz w:val="26"/>
          <w:szCs w:val="26"/>
          <w:rtl/>
        </w:rPr>
        <w:t>המצ"ב</w:t>
      </w:r>
      <w:proofErr w:type="spellEnd"/>
      <w:r w:rsidRPr="00796547">
        <w:rPr>
          <w:rFonts w:cs="FrankRuehl"/>
          <w:sz w:val="26"/>
          <w:szCs w:val="26"/>
          <w:rtl/>
        </w:rPr>
        <w:t>.</w:t>
      </w:r>
    </w:p>
    <w:p w14:paraId="19E191E1" w14:textId="77777777" w:rsidR="0057326A" w:rsidRPr="00796547" w:rsidRDefault="0057326A" w:rsidP="002F601C">
      <w:pPr>
        <w:jc w:val="both"/>
        <w:rPr>
          <w:rFonts w:cs="FrankRuehl"/>
          <w:sz w:val="26"/>
          <w:szCs w:val="26"/>
          <w:rtl/>
        </w:rPr>
      </w:pPr>
    </w:p>
    <w:p w14:paraId="686A2595" w14:textId="77777777" w:rsidR="00D82152" w:rsidRDefault="00D82152" w:rsidP="002F601C">
      <w:pPr>
        <w:contextualSpacing/>
        <w:jc w:val="both"/>
        <w:rPr>
          <w:rFonts w:cs="FrankRuehl"/>
          <w:sz w:val="26"/>
          <w:szCs w:val="26"/>
          <w:lang w:eastAsia="en-US"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הבקשה דנה בסעיף תקציבי: </w:t>
      </w:r>
      <w:r>
        <w:rPr>
          <w:rFonts w:cs="FrankRuehl" w:hint="cs"/>
          <w:sz w:val="26"/>
          <w:szCs w:val="26"/>
          <w:rtl/>
        </w:rPr>
        <w:t>27 – הקצבות לביטוח לאומי</w:t>
      </w:r>
    </w:p>
    <w:p w14:paraId="4B30BFA3" w14:textId="77777777" w:rsidR="00D82152" w:rsidRDefault="00D82152" w:rsidP="002F601C">
      <w:pPr>
        <w:contextualSpacing/>
        <w:jc w:val="both"/>
        <w:rPr>
          <w:rFonts w:cs="FrankRuehl" w:hint="cs"/>
          <w:b/>
          <w:bCs/>
          <w:sz w:val="26"/>
          <w:szCs w:val="26"/>
          <w:rtl/>
        </w:rPr>
      </w:pPr>
    </w:p>
    <w:p w14:paraId="2834A962" w14:textId="77777777" w:rsidR="00D82152" w:rsidRDefault="00D82152" w:rsidP="002F601C">
      <w:pPr>
        <w:contextualSpacing/>
        <w:jc w:val="both"/>
        <w:rPr>
          <w:rFonts w:cs="FrankRuehl"/>
          <w:sz w:val="26"/>
          <w:szCs w:val="26"/>
        </w:rPr>
      </w:pPr>
      <w:r>
        <w:rPr>
          <w:rFonts w:cs="FrankRuehl" w:hint="cs"/>
          <w:b/>
          <w:bCs/>
          <w:sz w:val="26"/>
          <w:szCs w:val="26"/>
          <w:rtl/>
        </w:rPr>
        <w:t>עיקרי הפנייה:</w:t>
      </w:r>
      <w:r>
        <w:rPr>
          <w:rFonts w:cs="FrankRuehl" w:hint="cs"/>
          <w:sz w:val="26"/>
          <w:szCs w:val="26"/>
          <w:rtl/>
        </w:rPr>
        <w:t xml:space="preserve"> </w:t>
      </w:r>
    </w:p>
    <w:p w14:paraId="0752CDED" w14:textId="77777777" w:rsidR="00D82152" w:rsidRDefault="00D82152" w:rsidP="002F601C">
      <w:pPr>
        <w:contextualSpacing/>
        <w:jc w:val="both"/>
        <w:rPr>
          <w:rFonts w:cs="FrankRuehl" w:hint="cs"/>
          <w:sz w:val="26"/>
          <w:szCs w:val="26"/>
          <w:u w:val="single"/>
          <w:rtl/>
        </w:rPr>
      </w:pPr>
      <w:r>
        <w:rPr>
          <w:rFonts w:cs="FrankRuehl" w:hint="cs"/>
          <w:sz w:val="26"/>
          <w:szCs w:val="26"/>
          <w:rtl/>
        </w:rPr>
        <w:t>הפניה התקציבית נועדה לתקצוב סך של 164,000 אלפי ש"ח בהוצאה עבור תשלומים לעובדים שהוצאו לחופשה ללא תשלום בתקופת מבצע שאגת הארי.</w:t>
      </w:r>
    </w:p>
    <w:p w14:paraId="0EB2AEDA" w14:textId="77777777" w:rsidR="00D82152" w:rsidRDefault="00D82152" w:rsidP="002F601C">
      <w:pPr>
        <w:contextualSpacing/>
        <w:jc w:val="both"/>
        <w:rPr>
          <w:rFonts w:cs="FrankRuehl" w:hint="cs"/>
          <w:b/>
          <w:bCs/>
          <w:sz w:val="26"/>
          <w:szCs w:val="26"/>
          <w:rtl/>
        </w:rPr>
      </w:pPr>
    </w:p>
    <w:p w14:paraId="77EAAC0C" w14:textId="77777777" w:rsidR="00D82152" w:rsidRDefault="00D82152" w:rsidP="002F601C">
      <w:pPr>
        <w:contextualSpacing/>
        <w:jc w:val="both"/>
        <w:rPr>
          <w:rFonts w:cs="FrankRuehl" w:hint="cs"/>
          <w:sz w:val="26"/>
          <w:szCs w:val="26"/>
          <w:rtl/>
        </w:rPr>
      </w:pPr>
      <w:r>
        <w:rPr>
          <w:rFonts w:cs="FrankRuehl" w:hint="cs"/>
          <w:sz w:val="26"/>
          <w:szCs w:val="26"/>
          <w:rtl/>
        </w:rPr>
        <w:t>עיקרי הפנייה התקציבית בחלוקה לתוכניות מובאים להלן:</w:t>
      </w:r>
    </w:p>
    <w:p w14:paraId="00D733D0" w14:textId="77777777" w:rsidR="00D82152" w:rsidRDefault="00D82152" w:rsidP="002F601C">
      <w:pPr>
        <w:contextualSpacing/>
        <w:jc w:val="both"/>
        <w:rPr>
          <w:rFonts w:cs="FrankRuehl" w:hint="cs"/>
          <w:sz w:val="26"/>
          <w:szCs w:val="26"/>
          <w:u w:val="single"/>
          <w:rtl/>
          <w:lang w:eastAsia="en-US"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271201 </w:t>
      </w:r>
      <w:r>
        <w:rPr>
          <w:rFonts w:cs="FrankRuehl" w:hint="cs"/>
          <w:sz w:val="26"/>
          <w:szCs w:val="26"/>
          <w:rtl/>
        </w:rPr>
        <w:t xml:space="preserve">– </w:t>
      </w:r>
      <w:r>
        <w:rPr>
          <w:rFonts w:cs="FrankRuehl" w:hint="cs"/>
          <w:b/>
          <w:bCs/>
          <w:sz w:val="26"/>
          <w:szCs w:val="26"/>
          <w:rtl/>
        </w:rPr>
        <w:t xml:space="preserve">קצבאות וחוקים ייעודיים </w:t>
      </w:r>
      <w:r>
        <w:rPr>
          <w:rFonts w:cs="FrankRuehl" w:hint="cs"/>
          <w:sz w:val="26"/>
          <w:szCs w:val="26"/>
          <w:rtl/>
        </w:rPr>
        <w:t xml:space="preserve">– </w:t>
      </w:r>
      <w:r>
        <w:rPr>
          <w:rFonts w:cs="FrankRuehl" w:hint="cs"/>
          <w:b/>
          <w:bCs/>
          <w:sz w:val="26"/>
          <w:szCs w:val="26"/>
          <w:rtl/>
        </w:rPr>
        <w:t>164,000 אלפי ש"ח</w:t>
      </w:r>
    </w:p>
    <w:p w14:paraId="5AEB51F5" w14:textId="77777777" w:rsidR="00D82152" w:rsidRDefault="00D82152" w:rsidP="002F601C">
      <w:pPr>
        <w:contextualSpacing/>
        <w:jc w:val="both"/>
        <w:rPr>
          <w:rFonts w:cs="FrankRuehl"/>
          <w:sz w:val="26"/>
          <w:szCs w:val="26"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תיאור התוכנית: </w:t>
      </w:r>
      <w:proofErr w:type="spellStart"/>
      <w:r>
        <w:rPr>
          <w:rFonts w:cs="FrankRuehl" w:hint="cs"/>
          <w:sz w:val="26"/>
          <w:szCs w:val="26"/>
          <w:rtl/>
        </w:rPr>
        <w:t>התכנית</w:t>
      </w:r>
      <w:proofErr w:type="spellEnd"/>
      <w:r>
        <w:rPr>
          <w:rFonts w:cs="FrankRuehl" w:hint="cs"/>
          <w:sz w:val="26"/>
          <w:szCs w:val="26"/>
          <w:rtl/>
        </w:rPr>
        <w:t xml:space="preserve"> כוללת את כלל הגמלאות המועברות על ידי הביטוח הלאומי במימון אוצר המדינה מתוקף חוקים ייעודיים, הסכמים בין משרד האוצר לביטוח לאומי לפי סעיף 9 לחוק הביטוח הלאומי והחלטות הממשלה. בנוסף כוללת </w:t>
      </w:r>
      <w:proofErr w:type="spellStart"/>
      <w:r>
        <w:rPr>
          <w:rFonts w:cs="FrankRuehl" w:hint="cs"/>
          <w:sz w:val="26"/>
          <w:szCs w:val="26"/>
          <w:rtl/>
        </w:rPr>
        <w:t>התכנית</w:t>
      </w:r>
      <w:proofErr w:type="spellEnd"/>
      <w:r>
        <w:rPr>
          <w:rFonts w:cs="FrankRuehl" w:hint="cs"/>
          <w:sz w:val="26"/>
          <w:szCs w:val="26"/>
          <w:rtl/>
        </w:rPr>
        <w:t xml:space="preserve"> תשלומים בגין הוצאות מלחמה כגון תגמולי אכלוס ותעסוקה ומענקי שיבה למפונים.</w:t>
      </w:r>
    </w:p>
    <w:p w14:paraId="10B401F8" w14:textId="77777777" w:rsidR="00D82152" w:rsidRDefault="00D82152" w:rsidP="002F601C">
      <w:pPr>
        <w:contextualSpacing/>
        <w:jc w:val="both"/>
        <w:rPr>
          <w:rFonts w:cs="FrankRuehl" w:hint="cs"/>
          <w:sz w:val="26"/>
          <w:szCs w:val="26"/>
          <w:rtl/>
        </w:rPr>
      </w:pP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b/>
          <w:bCs/>
          <w:sz w:val="26"/>
          <w:szCs w:val="26"/>
          <w:rtl/>
        </w:rPr>
        <w:t xml:space="preserve">מטרת השינוי: </w:t>
      </w:r>
    </w:p>
    <w:p w14:paraId="64BC3D7D" w14:textId="77777777" w:rsidR="00D82152" w:rsidRDefault="00D82152" w:rsidP="002F601C">
      <w:pPr>
        <w:contextualSpacing/>
        <w:jc w:val="both"/>
        <w:rPr>
          <w:rFonts w:cs="FrankRuehl" w:hint="cs"/>
          <w:sz w:val="26"/>
          <w:szCs w:val="26"/>
          <w:rtl/>
          <w:lang w:eastAsia="en-US"/>
        </w:rPr>
      </w:pPr>
      <w:r>
        <w:rPr>
          <w:rFonts w:cs="FrankRuehl" w:hint="cs"/>
          <w:sz w:val="26"/>
          <w:szCs w:val="26"/>
          <w:rtl/>
        </w:rPr>
        <w:t xml:space="preserve">תקצוב תגמולי חלף שכר עבור עובדים אשר הוצאו לחופשה ללא תשלום בעקבות מבצע שאגת הארי. </w:t>
      </w:r>
    </w:p>
    <w:p w14:paraId="248FDFAB" w14:textId="77777777" w:rsidR="00D82152" w:rsidRDefault="00D82152" w:rsidP="002F601C">
      <w:pPr>
        <w:contextualSpacing/>
        <w:jc w:val="both"/>
        <w:rPr>
          <w:rFonts w:cs="FrankRuehl"/>
          <w:sz w:val="26"/>
          <w:szCs w:val="26"/>
        </w:rPr>
      </w:pP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  <w:r>
        <w:rPr>
          <w:rFonts w:cs="FrankRuehl" w:hint="cs"/>
          <w:sz w:val="26"/>
          <w:szCs w:val="26"/>
          <w:rtl/>
        </w:rPr>
        <w:softHyphen/>
      </w:r>
    </w:p>
    <w:p w14:paraId="3E84753E" w14:textId="77777777" w:rsidR="00D82152" w:rsidRDefault="00D82152" w:rsidP="002F601C">
      <w:pPr>
        <w:contextualSpacing/>
        <w:jc w:val="both"/>
        <w:rPr>
          <w:rFonts w:cs="FrankRuehl"/>
          <w:b/>
          <w:bCs/>
          <w:sz w:val="26"/>
          <w:szCs w:val="26"/>
        </w:rPr>
      </w:pPr>
      <w:r>
        <w:rPr>
          <w:rFonts w:cs="FrankRuehl" w:hint="cs"/>
          <w:b/>
          <w:bCs/>
          <w:sz w:val="26"/>
          <w:szCs w:val="26"/>
          <w:rtl/>
        </w:rPr>
        <w:t xml:space="preserve">השפעה על כוח אדם: </w:t>
      </w:r>
      <w:r>
        <w:rPr>
          <w:rFonts w:cs="FrankRuehl" w:hint="cs"/>
          <w:sz w:val="26"/>
          <w:szCs w:val="26"/>
          <w:rtl/>
        </w:rPr>
        <w:t>אין</w:t>
      </w:r>
      <w:r>
        <w:rPr>
          <w:rFonts w:cs="FrankRuehl" w:hint="cs"/>
          <w:b/>
          <w:bCs/>
          <w:sz w:val="26"/>
          <w:szCs w:val="26"/>
          <w:rtl/>
        </w:rPr>
        <w:t>.</w:t>
      </w:r>
    </w:p>
    <w:p w14:paraId="6AADA89D" w14:textId="77777777" w:rsidR="0057326A" w:rsidRPr="00796547" w:rsidRDefault="0057326A">
      <w:pPr>
        <w:rPr>
          <w:rFonts w:cs="FrankRuehl"/>
          <w:sz w:val="26"/>
          <w:szCs w:val="26"/>
          <w:rtl/>
        </w:rPr>
      </w:pPr>
    </w:p>
    <w:p w14:paraId="232A70F8" w14:textId="77777777" w:rsidR="0057326A" w:rsidRDefault="0057326A">
      <w:pPr>
        <w:tabs>
          <w:tab w:val="center" w:pos="6888"/>
        </w:tabs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ab/>
        <w:t>בכבוד רב</w:t>
      </w:r>
    </w:p>
    <w:p w14:paraId="2E3C9D15" w14:textId="77777777" w:rsidR="00AE43CD" w:rsidRPr="00796547" w:rsidRDefault="00AE43CD">
      <w:pPr>
        <w:tabs>
          <w:tab w:val="center" w:pos="6888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6662F0F0" w14:textId="77777777" w:rsidR="0057326A" w:rsidRPr="00796547" w:rsidRDefault="00AE43CD">
      <w:pPr>
        <w:tabs>
          <w:tab w:val="center" w:pos="6888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7CC21DDF" w14:textId="77777777" w:rsidR="0057326A" w:rsidRPr="00796547" w:rsidRDefault="0057326A">
      <w:pPr>
        <w:tabs>
          <w:tab w:val="center" w:pos="6888"/>
        </w:tabs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ab/>
      </w:r>
    </w:p>
    <w:p w14:paraId="3E00E96D" w14:textId="77777777" w:rsidR="0057326A" w:rsidRPr="00796547" w:rsidRDefault="0057326A">
      <w:pPr>
        <w:tabs>
          <w:tab w:val="center" w:pos="6888"/>
        </w:tabs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ab/>
      </w:r>
    </w:p>
    <w:p w14:paraId="4407C65A" w14:textId="77777777" w:rsidR="0057326A" w:rsidRPr="00796547" w:rsidRDefault="0057326A" w:rsidP="00280099">
      <w:pPr>
        <w:tabs>
          <w:tab w:val="center" w:pos="6888"/>
        </w:tabs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ab/>
      </w:r>
    </w:p>
    <w:p w14:paraId="795136AB" w14:textId="77777777" w:rsidR="0057326A" w:rsidRPr="00796547" w:rsidRDefault="0057326A">
      <w:pPr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>העתק:</w:t>
      </w:r>
    </w:p>
    <w:p w14:paraId="3BAB455E" w14:textId="77777777" w:rsidR="0057326A" w:rsidRPr="00796547" w:rsidRDefault="0057326A">
      <w:pPr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>החשב הכללי</w:t>
      </w:r>
    </w:p>
    <w:p w14:paraId="3490FBBE" w14:textId="77777777" w:rsidR="0057326A" w:rsidRPr="00796547" w:rsidRDefault="0057326A">
      <w:pPr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>מבקר המדינה (2)</w:t>
      </w:r>
    </w:p>
    <w:p w14:paraId="391684A3" w14:textId="4DE776C9" w:rsidR="0057326A" w:rsidRPr="00796547" w:rsidRDefault="003B701C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2FEB282C" w14:textId="70441C4F" w:rsidR="0057326A" w:rsidRPr="00796547" w:rsidRDefault="0057326A">
      <w:pPr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3B701C">
        <w:rPr>
          <w:rFonts w:cs="FrankRuehl"/>
          <w:sz w:val="26"/>
          <w:szCs w:val="26"/>
          <w:rtl/>
        </w:rPr>
        <w:t>הקצבות לביטוח לאומי</w:t>
      </w:r>
      <w:bookmarkEnd w:id="11"/>
    </w:p>
    <w:p w14:paraId="6B70FA58" w14:textId="7FFEE36E" w:rsidR="0057326A" w:rsidRPr="00796547" w:rsidRDefault="0057326A">
      <w:pPr>
        <w:rPr>
          <w:rFonts w:cs="FrankRuehl"/>
          <w:sz w:val="26"/>
          <w:szCs w:val="26"/>
          <w:rtl/>
        </w:rPr>
      </w:pPr>
      <w:r w:rsidRPr="00796547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3B701C">
        <w:rPr>
          <w:rFonts w:cs="FrankRuehl"/>
          <w:sz w:val="26"/>
          <w:szCs w:val="26"/>
          <w:rtl/>
        </w:rPr>
        <w:t>הקצבות לביטוח לאומי</w:t>
      </w:r>
      <w:bookmarkEnd w:id="12"/>
    </w:p>
    <w:p w14:paraId="6841046B" w14:textId="77777777" w:rsidR="0057326A" w:rsidRPr="00796547" w:rsidRDefault="0057326A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21535FDB" w14:textId="77777777" w:rsidR="0057326A" w:rsidRPr="00796547" w:rsidRDefault="0057326A">
      <w:pPr>
        <w:rPr>
          <w:rFonts w:cs="FrankRuehl"/>
          <w:sz w:val="26"/>
          <w:szCs w:val="26"/>
          <w:rtl/>
        </w:rPr>
      </w:pPr>
    </w:p>
    <w:tbl>
      <w:tblPr>
        <w:tblpPr w:leftFromText="180" w:rightFromText="180" w:vertAnchor="page" w:horzAnchor="margin" w:tblpXSpec="center" w:tblpY="10091"/>
        <w:bidiVisual/>
        <w:tblW w:w="10460" w:type="dxa"/>
        <w:tblLook w:val="04A0" w:firstRow="1" w:lastRow="0" w:firstColumn="1" w:lastColumn="0" w:noHBand="0" w:noVBand="1"/>
      </w:tblPr>
      <w:tblGrid>
        <w:gridCol w:w="1200"/>
        <w:gridCol w:w="1480"/>
        <w:gridCol w:w="1060"/>
        <w:gridCol w:w="1200"/>
        <w:gridCol w:w="1060"/>
        <w:gridCol w:w="1200"/>
        <w:gridCol w:w="1060"/>
        <w:gridCol w:w="1200"/>
        <w:gridCol w:w="1000"/>
      </w:tblGrid>
      <w:tr w:rsidR="002F601C" w14:paraId="7C31CF9A" w14:textId="77777777" w:rsidTr="003D325A">
        <w:trPr>
          <w:trHeight w:val="290"/>
        </w:trPr>
        <w:tc>
          <w:tcPr>
            <w:tcW w:w="9460" w:type="dxa"/>
            <w:gridSpan w:val="8"/>
            <w:vAlign w:val="center"/>
            <w:hideMark/>
          </w:tcPr>
          <w:p w14:paraId="0F4FA390" w14:textId="77777777" w:rsidR="002F601C" w:rsidRDefault="002F601C" w:rsidP="003D325A">
            <w:pPr>
              <w:contextualSpacing/>
              <w:rPr>
                <w:rFonts w:ascii="Calibri" w:hAnsi="Calibri" w:cs="Calibri" w:hint="cs"/>
                <w:b/>
                <w:bCs/>
                <w:color w:val="000000"/>
                <w:szCs w:val="20"/>
                <w:rtl/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20"/>
                <w:rtl/>
              </w:rPr>
              <w:lastRenderedPageBreak/>
              <w:t>היסטוריה תקציבית של הפנייה - הוצאה נטו</w:t>
            </w:r>
          </w:p>
        </w:tc>
        <w:tc>
          <w:tcPr>
            <w:tcW w:w="1000" w:type="dxa"/>
            <w:noWrap/>
            <w:vAlign w:val="bottom"/>
            <w:hideMark/>
          </w:tcPr>
          <w:p w14:paraId="7D428694" w14:textId="77777777" w:rsidR="002F601C" w:rsidRDefault="002F601C" w:rsidP="003D325A">
            <w:pPr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</w:tr>
      <w:tr w:rsidR="002F601C" w14:paraId="7CAEC004" w14:textId="77777777" w:rsidTr="003D325A">
        <w:trPr>
          <w:trHeight w:val="290"/>
        </w:trPr>
        <w:tc>
          <w:tcPr>
            <w:tcW w:w="1200" w:type="dxa"/>
            <w:vAlign w:val="center"/>
            <w:hideMark/>
          </w:tcPr>
          <w:p w14:paraId="1DF64042" w14:textId="77777777" w:rsidR="002F601C" w:rsidRDefault="002F601C" w:rsidP="003D325A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480" w:type="dxa"/>
            <w:noWrap/>
            <w:vAlign w:val="bottom"/>
            <w:hideMark/>
          </w:tcPr>
          <w:p w14:paraId="0B0BDA74" w14:textId="77777777" w:rsidR="002F601C" w:rsidRDefault="002F601C" w:rsidP="003D325A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60C849A3" w14:textId="77777777" w:rsidR="002F601C" w:rsidRDefault="002F601C" w:rsidP="003D325A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14:paraId="7EBDE693" w14:textId="77777777" w:rsidR="002F601C" w:rsidRDefault="002F601C" w:rsidP="003D325A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564398FA" w14:textId="77777777" w:rsidR="002F601C" w:rsidRDefault="002F601C" w:rsidP="003D325A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14:paraId="7A508728" w14:textId="77777777" w:rsidR="002F601C" w:rsidRDefault="002F601C" w:rsidP="003D325A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060" w:type="dxa"/>
            <w:noWrap/>
            <w:vAlign w:val="bottom"/>
            <w:hideMark/>
          </w:tcPr>
          <w:p w14:paraId="7E5E0FA6" w14:textId="77777777" w:rsidR="002F601C" w:rsidRDefault="002F601C" w:rsidP="003D325A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200" w:type="dxa"/>
            <w:noWrap/>
            <w:vAlign w:val="bottom"/>
            <w:hideMark/>
          </w:tcPr>
          <w:p w14:paraId="798B58E6" w14:textId="77777777" w:rsidR="002F601C" w:rsidRDefault="002F601C" w:rsidP="003D325A">
            <w:pPr>
              <w:rPr>
                <w:rFonts w:ascii="Calibri" w:hAnsi="Calibri" w:cs="Arial"/>
                <w:szCs w:val="20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14:paraId="71DE6AA9" w14:textId="77777777" w:rsidR="002F601C" w:rsidRDefault="002F601C" w:rsidP="003D325A">
            <w:pPr>
              <w:rPr>
                <w:rFonts w:ascii="Calibri" w:hAnsi="Calibri" w:cs="Arial"/>
                <w:szCs w:val="20"/>
              </w:rPr>
            </w:pPr>
          </w:p>
        </w:tc>
      </w:tr>
      <w:tr w:rsidR="002F601C" w14:paraId="4965B219" w14:textId="77777777" w:rsidTr="003D325A">
        <w:trPr>
          <w:trHeight w:val="630"/>
        </w:trPr>
        <w:tc>
          <w:tcPr>
            <w:tcW w:w="1200" w:type="dxa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auto" w:fill="F0F4FA"/>
            <w:vAlign w:val="center"/>
            <w:hideMark/>
          </w:tcPr>
          <w:p w14:paraId="57094593" w14:textId="77777777" w:rsidR="002F601C" w:rsidRDefault="002F601C" w:rsidP="003D325A">
            <w:pPr>
              <w:contextualSpacing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148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9BEF671" w14:textId="77777777" w:rsidR="002F601C" w:rsidRDefault="002F601C" w:rsidP="003D325A">
            <w:pPr>
              <w:contextualSpacing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השינוי התקציב המוצע בפנייה הוצאות נטו</w:t>
            </w:r>
          </w:p>
        </w:tc>
        <w:tc>
          <w:tcPr>
            <w:tcW w:w="10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4E00FEF4" w14:textId="77777777" w:rsidR="002F601C" w:rsidRDefault="002F601C" w:rsidP="003D325A">
            <w:pPr>
              <w:contextualSpacing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2026</w:t>
            </w:r>
          </w:p>
        </w:tc>
        <w:tc>
          <w:tcPr>
            <w:tcW w:w="12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1741AF6F" w14:textId="77777777" w:rsidR="002F601C" w:rsidRDefault="002F601C" w:rsidP="003D325A">
            <w:pPr>
              <w:contextualSpacing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 xml:space="preserve">מאושר 2025 בניכוי עודפים שעברו ב-2025 </w:t>
            </w:r>
          </w:p>
        </w:tc>
        <w:tc>
          <w:tcPr>
            <w:tcW w:w="10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4DF3F22A" w14:textId="77777777" w:rsidR="002F601C" w:rsidRDefault="002F601C" w:rsidP="003D325A">
            <w:pPr>
              <w:contextualSpacing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2025</w:t>
            </w:r>
          </w:p>
        </w:tc>
        <w:tc>
          <w:tcPr>
            <w:tcW w:w="12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29E21FB" w14:textId="77777777" w:rsidR="002F601C" w:rsidRDefault="002F601C" w:rsidP="003D325A">
            <w:pPr>
              <w:contextualSpacing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2024 בניכוי עודפים שעברו ב-2024</w:t>
            </w:r>
          </w:p>
        </w:tc>
        <w:tc>
          <w:tcPr>
            <w:tcW w:w="106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278A632A" w14:textId="77777777" w:rsidR="002F601C" w:rsidRDefault="002F601C" w:rsidP="003D325A">
            <w:pPr>
              <w:contextualSpacing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2024</w:t>
            </w:r>
          </w:p>
        </w:tc>
        <w:tc>
          <w:tcPr>
            <w:tcW w:w="12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030B18F4" w14:textId="77777777" w:rsidR="002F601C" w:rsidRDefault="002F601C" w:rsidP="003D325A">
            <w:pPr>
              <w:contextualSpacing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מאושר 2023 בניכוי עודפים שעברו ב-2023</w:t>
            </w:r>
          </w:p>
        </w:tc>
        <w:tc>
          <w:tcPr>
            <w:tcW w:w="10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0F4FA"/>
            <w:vAlign w:val="center"/>
            <w:hideMark/>
          </w:tcPr>
          <w:p w14:paraId="5BC9022F" w14:textId="77777777" w:rsidR="002F601C" w:rsidRDefault="002F601C" w:rsidP="003D325A">
            <w:pPr>
              <w:contextualSpacing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מקורי 2023</w:t>
            </w:r>
          </w:p>
        </w:tc>
      </w:tr>
      <w:tr w:rsidR="002F601C" w14:paraId="4208CE56" w14:textId="77777777" w:rsidTr="003D325A">
        <w:trPr>
          <w:trHeight w:val="290"/>
        </w:trPr>
        <w:tc>
          <w:tcPr>
            <w:tcW w:w="1200" w:type="dxa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0F4FA"/>
            <w:vAlign w:val="center"/>
            <w:hideMark/>
          </w:tcPr>
          <w:p w14:paraId="5D6E3E93" w14:textId="77777777" w:rsidR="002F601C" w:rsidRDefault="002F601C" w:rsidP="003D325A">
            <w:pPr>
              <w:bidi w:val="0"/>
              <w:contextualSpacing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271201</w:t>
            </w:r>
          </w:p>
        </w:tc>
        <w:tc>
          <w:tcPr>
            <w:tcW w:w="148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696370E8" w14:textId="77777777" w:rsidR="002F601C" w:rsidRDefault="002F601C" w:rsidP="003D325A">
            <w:pPr>
              <w:bidi w:val="0"/>
              <w:contextualSpacing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164,000</w:t>
            </w:r>
          </w:p>
        </w:tc>
        <w:tc>
          <w:tcPr>
            <w:tcW w:w="10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26EF5684" w14:textId="77777777" w:rsidR="002F601C" w:rsidRDefault="002F601C" w:rsidP="003D325A">
            <w:pPr>
              <w:bidi w:val="0"/>
              <w:contextualSpacing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12,480,828</w:t>
            </w:r>
          </w:p>
        </w:tc>
        <w:tc>
          <w:tcPr>
            <w:tcW w:w="12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6D6BE73" w14:textId="77777777" w:rsidR="002F601C" w:rsidRDefault="002F601C" w:rsidP="003D325A">
            <w:pPr>
              <w:bidi w:val="0"/>
              <w:contextualSpacing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18,154,507</w:t>
            </w:r>
          </w:p>
        </w:tc>
        <w:tc>
          <w:tcPr>
            <w:tcW w:w="10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375519F8" w14:textId="77777777" w:rsidR="002F601C" w:rsidRDefault="002F601C" w:rsidP="003D325A">
            <w:pPr>
              <w:bidi w:val="0"/>
              <w:contextualSpacing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12,044,626</w:t>
            </w:r>
          </w:p>
        </w:tc>
        <w:tc>
          <w:tcPr>
            <w:tcW w:w="12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6D210EA" w14:textId="77777777" w:rsidR="002F601C" w:rsidRDefault="002F601C" w:rsidP="003D325A">
            <w:pPr>
              <w:bidi w:val="0"/>
              <w:contextualSpacing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18,601,802</w:t>
            </w:r>
          </w:p>
        </w:tc>
        <w:tc>
          <w:tcPr>
            <w:tcW w:w="106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53DFC855" w14:textId="77777777" w:rsidR="002F601C" w:rsidRDefault="002F601C" w:rsidP="003D325A">
            <w:pPr>
              <w:bidi w:val="0"/>
              <w:contextualSpacing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13,322,496</w:t>
            </w:r>
          </w:p>
        </w:tc>
        <w:tc>
          <w:tcPr>
            <w:tcW w:w="1200" w:type="dxa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auto" w:fill="FFFFFF"/>
            <w:vAlign w:val="center"/>
            <w:hideMark/>
          </w:tcPr>
          <w:p w14:paraId="4B15513A" w14:textId="77777777" w:rsidR="002F601C" w:rsidRDefault="002F601C" w:rsidP="003D325A">
            <w:pPr>
              <w:bidi w:val="0"/>
              <w:contextualSpacing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12,167,979</w:t>
            </w:r>
          </w:p>
        </w:tc>
        <w:tc>
          <w:tcPr>
            <w:tcW w:w="1000" w:type="dxa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auto" w:fill="FFFFFF"/>
            <w:vAlign w:val="center"/>
            <w:hideMark/>
          </w:tcPr>
          <w:p w14:paraId="0BD9EA93" w14:textId="77777777" w:rsidR="002F601C" w:rsidRDefault="002F601C" w:rsidP="003D325A">
            <w:pPr>
              <w:bidi w:val="0"/>
              <w:contextualSpacing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10,449,593</w:t>
            </w:r>
          </w:p>
        </w:tc>
      </w:tr>
    </w:tbl>
    <w:p w14:paraId="16910604" w14:textId="77777777" w:rsidR="0057326A" w:rsidRPr="00796547" w:rsidRDefault="0057326A" w:rsidP="002F601C">
      <w:pPr>
        <w:rPr>
          <w:rFonts w:cs="FrankRuehl"/>
          <w:sz w:val="26"/>
          <w:szCs w:val="26"/>
          <w:rtl/>
        </w:rPr>
      </w:pPr>
    </w:p>
    <w:sectPr w:rsidR="0057326A" w:rsidRPr="00796547" w:rsidSect="005F1A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EBB9F" w14:textId="77777777" w:rsidR="000F72BA" w:rsidRDefault="000F72BA" w:rsidP="005F1A09">
      <w:r>
        <w:separator/>
      </w:r>
    </w:p>
  </w:endnote>
  <w:endnote w:type="continuationSeparator" w:id="0">
    <w:p w14:paraId="35D6CDED" w14:textId="77777777" w:rsidR="000F72BA" w:rsidRDefault="000F72BA" w:rsidP="005F1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9159" w14:textId="77777777" w:rsidR="00A355ED" w:rsidRDefault="00A355E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D8A31" w14:textId="77777777" w:rsidR="00A355ED" w:rsidRDefault="00A355E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075C5" w14:textId="77777777" w:rsidR="00A355ED" w:rsidRDefault="00A355E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09D1B" w14:textId="77777777" w:rsidR="000F72BA" w:rsidRDefault="000F72BA" w:rsidP="005F1A09">
      <w:r>
        <w:separator/>
      </w:r>
    </w:p>
  </w:footnote>
  <w:footnote w:type="continuationSeparator" w:id="0">
    <w:p w14:paraId="303A60E2" w14:textId="77777777" w:rsidR="000F72BA" w:rsidRDefault="000F72BA" w:rsidP="005F1A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DCCBF" w14:textId="77777777" w:rsidR="00A355ED" w:rsidRDefault="00A355E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ABDB8" w14:textId="77777777" w:rsidR="005F1A09" w:rsidRPr="00A355ED" w:rsidRDefault="000F72BA" w:rsidP="00A355ED">
    <w:pPr>
      <w:pStyle w:val="a4"/>
    </w:pPr>
    <w:r>
      <w:rPr>
        <w:noProof/>
      </w:rPr>
      <w:pict w14:anchorId="47F69D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90pt;margin-top:-71.9pt;width:594pt;height:1in;z-index:1;mso-position-horizontal-relative:margin;mso-position-vertical-relative:margin">
          <v:imagedata r:id="rId1" o:title="Header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DE88F" w14:textId="77777777" w:rsidR="00A355ED" w:rsidRDefault="00A355E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7155"/>
    <w:rsid w:val="000F72BA"/>
    <w:rsid w:val="00280099"/>
    <w:rsid w:val="002A37EE"/>
    <w:rsid w:val="002F601C"/>
    <w:rsid w:val="003B701C"/>
    <w:rsid w:val="004621F6"/>
    <w:rsid w:val="00560574"/>
    <w:rsid w:val="0057326A"/>
    <w:rsid w:val="005F1A09"/>
    <w:rsid w:val="006B7155"/>
    <w:rsid w:val="007815EB"/>
    <w:rsid w:val="00796547"/>
    <w:rsid w:val="008123E4"/>
    <w:rsid w:val="009A0120"/>
    <w:rsid w:val="009F1368"/>
    <w:rsid w:val="00A11689"/>
    <w:rsid w:val="00A355ED"/>
    <w:rsid w:val="00AE43CD"/>
    <w:rsid w:val="00BB24E3"/>
    <w:rsid w:val="00D82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C687EC4"/>
  <w15:chartTrackingRefBased/>
  <w15:docId w15:val="{F44CB20C-221A-4690-86AF-8BA238782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5F1A09"/>
    <w:pPr>
      <w:tabs>
        <w:tab w:val="center" w:pos="4153"/>
        <w:tab w:val="right" w:pos="8306"/>
      </w:tabs>
    </w:pPr>
  </w:style>
  <w:style w:type="paragraph" w:customStyle="1" w:styleId="a6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bCs/>
      <w:szCs w:val="26"/>
      <w:u w:val="single"/>
    </w:rPr>
  </w:style>
  <w:style w:type="character" w:customStyle="1" w:styleId="a5">
    <w:name w:val="כותרת עליונה תו"/>
    <w:link w:val="a4"/>
    <w:uiPriority w:val="99"/>
    <w:rsid w:val="005F1A0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5F1A0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5F1A0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3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1344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4</cp:revision>
  <cp:lastPrinted>1899-12-31T22:00:00Z</cp:lastPrinted>
  <dcterms:created xsi:type="dcterms:W3CDTF">2026-07-23T10:41:00Z</dcterms:created>
  <dcterms:modified xsi:type="dcterms:W3CDTF">2026-07-23T10:44:00Z</dcterms:modified>
</cp:coreProperties>
</file>