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030BC" w14:textId="77777777" w:rsidR="00CB133E" w:rsidRDefault="00CB133E">
      <w:pPr>
        <w:pStyle w:val="a6"/>
        <w:rPr>
          <w:rtl/>
        </w:rPr>
      </w:pPr>
    </w:p>
    <w:p w14:paraId="146AA006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5989C63E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15871DFB" w14:textId="77777777" w:rsidR="00CB133E" w:rsidRDefault="00CB133E">
      <w:pPr>
        <w:rPr>
          <w:rtl/>
        </w:rPr>
      </w:pPr>
    </w:p>
    <w:p w14:paraId="7B95D768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3E75BDF2" w14:textId="693D1AA7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191392">
        <w:rPr>
          <w:rtl/>
        </w:rPr>
        <w:t>תקציב רגיל</w:t>
      </w:r>
      <w:bookmarkEnd w:id="0"/>
    </w:p>
    <w:p w14:paraId="4604CED8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41801DD1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B04C399" w14:textId="6AD65633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191392">
        <w:rPr>
          <w:rFonts w:cs="FrankRuehl"/>
          <w:sz w:val="26"/>
          <w:szCs w:val="26"/>
          <w:rtl/>
        </w:rPr>
        <w:t>217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191392">
        <w:rPr>
          <w:rFonts w:cs="FrankRuehl"/>
          <w:sz w:val="26"/>
          <w:szCs w:val="26"/>
          <w:rtl/>
        </w:rPr>
        <w:t>19</w:t>
      </w:r>
      <w:bookmarkEnd w:id="3"/>
    </w:p>
    <w:p w14:paraId="30D0BB45" w14:textId="683472A6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191392">
        <w:rPr>
          <w:rFonts w:cs="FrankRuehl"/>
          <w:sz w:val="26"/>
          <w:szCs w:val="26"/>
          <w:rtl/>
        </w:rPr>
        <w:t>175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52AD151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550FEB9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5ECD51C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05C6FDF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E088DF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693B3C4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0838FAA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191392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722B1E8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B3E5271" w14:textId="1D06E222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191392">
        <w:rPr>
          <w:rFonts w:cs="FrankRuehl"/>
          <w:sz w:val="26"/>
          <w:szCs w:val="26"/>
          <w:rtl/>
        </w:rPr>
        <w:t>-8,000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191392">
        <w:rPr>
          <w:rFonts w:cs="FrankRuehl"/>
          <w:sz w:val="26"/>
          <w:szCs w:val="26"/>
          <w:rtl/>
        </w:rPr>
        <w:t>מדע, תרבות וספורט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20EDA493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57CF680E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4AD7B3F5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501F93C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675D21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10AE75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2A5B07D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149C01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55C0B08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371FD400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5B14DBC6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4A40185D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7F39509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6A9274C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255952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848E83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600266E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573226E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2CD0C20A" w14:textId="77777777" w:rsidR="00191392" w:rsidRDefault="00191392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המדע</w:t>
      </w:r>
    </w:p>
    <w:p w14:paraId="3A0B18E0" w14:textId="5FB0CF20" w:rsidR="00CB133E" w:rsidRPr="00161010" w:rsidRDefault="00191392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56C6229D" w14:textId="496F2CC9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191392">
        <w:rPr>
          <w:rFonts w:cs="FrankRuehl"/>
          <w:sz w:val="26"/>
          <w:szCs w:val="26"/>
          <w:rtl/>
        </w:rPr>
        <w:t>מדע, תרבות וספורט</w:t>
      </w:r>
      <w:bookmarkEnd w:id="11"/>
    </w:p>
    <w:p w14:paraId="0A2AC7B1" w14:textId="4915ED4A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191392">
        <w:rPr>
          <w:rFonts w:cs="FrankRuehl"/>
          <w:sz w:val="26"/>
          <w:szCs w:val="26"/>
          <w:rtl/>
        </w:rPr>
        <w:t>מדע, תרבות וספורט</w:t>
      </w:r>
      <w:bookmarkEnd w:id="12"/>
    </w:p>
    <w:p w14:paraId="263B7EE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5381620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59B74A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2295A" w14:textId="77777777" w:rsidR="00CE2337" w:rsidRDefault="00CE2337" w:rsidP="00BC0F8E">
      <w:r>
        <w:separator/>
      </w:r>
    </w:p>
  </w:endnote>
  <w:endnote w:type="continuationSeparator" w:id="0">
    <w:p w14:paraId="2F9886FB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139F2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91F95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AB6E6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62761" w14:textId="77777777" w:rsidR="00CE2337" w:rsidRDefault="00CE2337" w:rsidP="00BC0F8E">
      <w:r>
        <w:separator/>
      </w:r>
    </w:p>
  </w:footnote>
  <w:footnote w:type="continuationSeparator" w:id="0">
    <w:p w14:paraId="529523A1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0690D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DA23A" w14:textId="77777777" w:rsidR="00BC0F8E" w:rsidRPr="00CB5FFD" w:rsidRDefault="00191392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52BA18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A5577B7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4BDE9001" w14:textId="77777777" w:rsidR="00BC0F8E" w:rsidRDefault="00BC0F8E" w:rsidP="00BC0F8E">
    <w:pPr>
      <w:pStyle w:val="a4"/>
    </w:pPr>
  </w:p>
  <w:p w14:paraId="34475F1D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97C11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191392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CF9C1C3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651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2026-07-27T15:09:00Z</dcterms:created>
  <dcterms:modified xsi:type="dcterms:W3CDTF">2026-07-27T15:09:00Z</dcterms:modified>
</cp:coreProperties>
</file>