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5EBDE" w14:textId="77777777" w:rsidR="00AA4BE2" w:rsidRPr="009B6526" w:rsidRDefault="00AA4BE2">
      <w:pPr>
        <w:pStyle w:val="a"/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מדינת ישראל</w:t>
      </w:r>
    </w:p>
    <w:p w14:paraId="57C65E3E" w14:textId="77777777" w:rsidR="00AA4BE2" w:rsidRPr="009B6526" w:rsidRDefault="00AA4BE2">
      <w:pPr>
        <w:pStyle w:val="a"/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האוצר - אגף התקציבים</w:t>
      </w:r>
    </w:p>
    <w:p w14:paraId="701A4C02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3BE2E09D" w14:textId="00C88C86" w:rsidR="00AA4BE2" w:rsidRPr="009B6526" w:rsidRDefault="00AA4BE2">
      <w:pPr>
        <w:tabs>
          <w:tab w:val="left" w:pos="6158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</w:r>
      <w:bookmarkStart w:id="0" w:name="TAKZIV8"/>
      <w:r w:rsidR="00443E7F" w:rsidRPr="009B6526">
        <w:rPr>
          <w:rFonts w:ascii="FrankRuehl" w:hAnsi="FrankRuehl" w:cs="FrankRuehl"/>
          <w:sz w:val="26"/>
          <w:szCs w:val="26"/>
          <w:rtl/>
        </w:rPr>
        <w:t>תקציב רגיל</w:t>
      </w:r>
      <w:bookmarkEnd w:id="0"/>
    </w:p>
    <w:p w14:paraId="09CFB27E" w14:textId="77777777" w:rsidR="00AA4BE2" w:rsidRPr="009B6526" w:rsidRDefault="00AA4BE2" w:rsidP="000355A2">
      <w:pPr>
        <w:tabs>
          <w:tab w:val="left" w:pos="5613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</w:r>
    </w:p>
    <w:p w14:paraId="7FFF3BE0" w14:textId="77777777" w:rsidR="00AA4BE2" w:rsidRPr="009B6526" w:rsidRDefault="00AA4BE2" w:rsidP="000355A2">
      <w:pPr>
        <w:tabs>
          <w:tab w:val="left" w:pos="5613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DA8F1BD" w14:textId="6ABFBFAB" w:rsidR="00AA4BE2" w:rsidRPr="009B6526" w:rsidRDefault="00AA4BE2" w:rsidP="000355A2">
      <w:pPr>
        <w:tabs>
          <w:tab w:val="left" w:pos="5613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43E7F" w:rsidRPr="009B6526">
        <w:rPr>
          <w:rFonts w:ascii="FrankRuehl" w:hAnsi="FrankRuehl" w:cs="FrankRuehl"/>
          <w:sz w:val="26"/>
          <w:szCs w:val="26"/>
          <w:rtl/>
        </w:rPr>
        <w:t>214</w:t>
      </w:r>
      <w:bookmarkEnd w:id="2"/>
      <w:r w:rsidRPr="009B6526">
        <w:rPr>
          <w:rFonts w:ascii="FrankRuehl" w:hAnsi="FrankRuehl" w:cs="FrankRuehl"/>
          <w:sz w:val="26"/>
          <w:szCs w:val="26"/>
          <w:rtl/>
        </w:rPr>
        <w:t xml:space="preserve"> - </w:t>
      </w:r>
      <w:bookmarkStart w:id="3" w:name="TAKZIV3"/>
      <w:r w:rsidR="00443E7F" w:rsidRPr="009B6526">
        <w:rPr>
          <w:rFonts w:ascii="FrankRuehl" w:hAnsi="FrankRuehl" w:cs="FrankRuehl"/>
          <w:sz w:val="26"/>
          <w:szCs w:val="26"/>
          <w:rtl/>
        </w:rPr>
        <w:t>15</w:t>
      </w:r>
      <w:bookmarkEnd w:id="3"/>
    </w:p>
    <w:p w14:paraId="554ED91E" w14:textId="71C8A35E" w:rsidR="00AA4BE2" w:rsidRPr="009B6526" w:rsidRDefault="00AA4BE2" w:rsidP="000355A2">
      <w:pPr>
        <w:tabs>
          <w:tab w:val="left" w:pos="5613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  <w:t xml:space="preserve">מספר פניה </w:t>
      </w:r>
      <w:proofErr w:type="spellStart"/>
      <w:r w:rsidRPr="009B6526">
        <w:rPr>
          <w:rFonts w:ascii="FrankRuehl" w:hAnsi="FrankRuehl" w:cs="FrankRuehl"/>
          <w:sz w:val="26"/>
          <w:szCs w:val="26"/>
          <w:rtl/>
        </w:rPr>
        <w:t>לועדה</w:t>
      </w:r>
      <w:proofErr w:type="spellEnd"/>
      <w:r w:rsidRPr="009B6526">
        <w:rPr>
          <w:rFonts w:ascii="FrankRuehl" w:hAnsi="FrankRuehl" w:cs="FrankRuehl"/>
          <w:sz w:val="26"/>
          <w:szCs w:val="26"/>
          <w:rtl/>
        </w:rPr>
        <w:t xml:space="preserve">: </w:t>
      </w:r>
      <w:bookmarkStart w:id="4" w:name="TAKZIV11"/>
      <w:r w:rsidR="00443E7F" w:rsidRPr="009B6526">
        <w:rPr>
          <w:rFonts w:ascii="FrankRuehl" w:hAnsi="FrankRuehl" w:cs="FrankRuehl"/>
          <w:sz w:val="26"/>
          <w:szCs w:val="26"/>
          <w:rtl/>
        </w:rPr>
        <w:t>130</w:t>
      </w:r>
      <w:bookmarkEnd w:id="4"/>
    </w:p>
    <w:p w14:paraId="4CEC3EAC" w14:textId="77777777" w:rsidR="00AA4BE2" w:rsidRPr="009B6526" w:rsidRDefault="00AA4BE2" w:rsidP="000355A2">
      <w:pPr>
        <w:tabs>
          <w:tab w:val="left" w:pos="5613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</w:r>
    </w:p>
    <w:p w14:paraId="1E2D201B" w14:textId="77777777" w:rsidR="00AA4BE2" w:rsidRPr="009B6526" w:rsidRDefault="00AA4BE2">
      <w:pPr>
        <w:tabs>
          <w:tab w:val="left" w:pos="6158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</w:r>
    </w:p>
    <w:p w14:paraId="44357A8F" w14:textId="77777777" w:rsidR="00AA4BE2" w:rsidRPr="009B6526" w:rsidRDefault="00AA4BE2">
      <w:pPr>
        <w:tabs>
          <w:tab w:val="left" w:pos="6300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לכבוד,</w:t>
      </w:r>
    </w:p>
    <w:p w14:paraId="52AB961E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יו"ר ועדת הכספים</w:t>
      </w:r>
    </w:p>
    <w:p w14:paraId="1BAAD265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של הכנסת</w:t>
      </w:r>
    </w:p>
    <w:p w14:paraId="035629D6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1B8FB29D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א.נ.,</w:t>
      </w:r>
    </w:p>
    <w:p w14:paraId="72C3E987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60E2DE98" w14:textId="0CDD377C" w:rsidR="00AA4BE2" w:rsidRPr="009B6526" w:rsidRDefault="00AA4BE2">
      <w:pPr>
        <w:pStyle w:val="a0"/>
        <w:rPr>
          <w:rFonts w:ascii="FrankRuehl" w:hAnsi="FrankRuehl" w:cs="FrankRuehl"/>
          <w:sz w:val="26"/>
          <w:rtl/>
        </w:rPr>
      </w:pPr>
      <w:r w:rsidRPr="009B6526">
        <w:rPr>
          <w:rFonts w:ascii="FrankRuehl" w:hAnsi="FrankRuehl" w:cs="FrankRuehl"/>
          <w:bCs w:val="0"/>
          <w:sz w:val="26"/>
          <w:u w:val="none"/>
          <w:rtl/>
        </w:rPr>
        <w:t xml:space="preserve">הנדון: </w:t>
      </w:r>
      <w:r w:rsidRPr="009B6526">
        <w:rPr>
          <w:rFonts w:ascii="FrankRuehl" w:hAnsi="FrankRuehl" w:cs="FrankRuehl"/>
          <w:bCs w:val="0"/>
          <w:sz w:val="26"/>
          <w:rtl/>
        </w:rPr>
        <w:t>שינויים בתקציב לשנת</w:t>
      </w:r>
      <w:r w:rsidRPr="009B6526">
        <w:rPr>
          <w:rFonts w:ascii="FrankRuehl" w:hAnsi="FrankRuehl" w:cs="FrankRuehl"/>
          <w:sz w:val="26"/>
          <w:rtl/>
        </w:rPr>
        <w:t xml:space="preserve"> </w:t>
      </w:r>
      <w:bookmarkStart w:id="5" w:name="TAKZIV1"/>
      <w:r w:rsidR="00443E7F" w:rsidRPr="009B6526">
        <w:rPr>
          <w:rFonts w:ascii="FrankRuehl" w:hAnsi="FrankRuehl" w:cs="FrankRuehl"/>
          <w:sz w:val="26"/>
          <w:rtl/>
        </w:rPr>
        <w:t>2026</w:t>
      </w:r>
      <w:bookmarkEnd w:id="5"/>
      <w:r w:rsidRPr="009B6526">
        <w:rPr>
          <w:rFonts w:ascii="FrankRuehl" w:hAnsi="FrankRuehl" w:cs="FrankRuehl"/>
          <w:sz w:val="26"/>
          <w:rtl/>
        </w:rPr>
        <w:t xml:space="preserve">     </w:t>
      </w:r>
    </w:p>
    <w:p w14:paraId="7A82657A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777BE79D" w14:textId="4C25FE35" w:rsidR="00AA4BE2" w:rsidRPr="009B6526" w:rsidRDefault="00AA4BE2" w:rsidP="002D5090">
      <w:pPr>
        <w:jc w:val="both"/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שר</w:t>
      </w:r>
      <w:r w:rsidR="0072203E">
        <w:rPr>
          <w:rFonts w:ascii="FrankRuehl" w:hAnsi="FrankRuehl" w:cs="FrankRuehl" w:hint="cs"/>
          <w:sz w:val="26"/>
          <w:szCs w:val="26"/>
          <w:rtl/>
        </w:rPr>
        <w:t xml:space="preserve"> </w:t>
      </w:r>
      <w:r w:rsidR="0072203E">
        <w:rPr>
          <w:rFonts w:ascii="FrankRuehl" w:hAnsi="FrankRuehl" w:cs="FrankRuehl"/>
          <w:sz w:val="26"/>
          <w:szCs w:val="26"/>
          <w:rtl/>
        </w:rPr>
        <w:t>הביטחון</w:t>
      </w:r>
      <w:r w:rsidR="0072203E">
        <w:rPr>
          <w:rFonts w:ascii="FrankRuehl" w:hAnsi="FrankRuehl" w:cs="FrankRuehl" w:hint="cs"/>
          <w:sz w:val="26"/>
          <w:szCs w:val="26"/>
          <w:rtl/>
        </w:rPr>
        <w:t xml:space="preserve"> </w:t>
      </w:r>
      <w:r w:rsidRPr="009B6526">
        <w:rPr>
          <w:rFonts w:ascii="FrankRuehl" w:hAnsi="FrankRuehl" w:cs="FrankRuehl"/>
          <w:sz w:val="26"/>
          <w:szCs w:val="26"/>
          <w:rtl/>
        </w:rPr>
        <w:t xml:space="preserve">מציע שינויים בתקציב משרדו, ושר האוצר מבקש אישורה של ועדת הכספים של הכנסת על כך, בהתאם לסעיף 11 לחוק יסודות התקציב </w:t>
      </w:r>
      <w:proofErr w:type="spellStart"/>
      <w:r w:rsidRPr="009B6526">
        <w:rPr>
          <w:rFonts w:ascii="FrankRuehl" w:hAnsi="FrankRuehl" w:cs="FrankRuehl"/>
          <w:sz w:val="26"/>
          <w:szCs w:val="26"/>
          <w:rtl/>
        </w:rPr>
        <w:t>התשמ"ה</w:t>
      </w:r>
      <w:proofErr w:type="spellEnd"/>
      <w:r w:rsidRPr="009B6526">
        <w:rPr>
          <w:rFonts w:ascii="FrankRuehl" w:hAnsi="FrankRuehl" w:cs="FrankRuehl"/>
          <w:sz w:val="26"/>
          <w:szCs w:val="26"/>
          <w:rtl/>
        </w:rPr>
        <w:t xml:space="preserve"> - 1985, כמפורט בתדפיס המצורף בזה.</w:t>
      </w:r>
    </w:p>
    <w:p w14:paraId="67715A42" w14:textId="77777777" w:rsidR="00AA4BE2" w:rsidRPr="009B6526" w:rsidRDefault="00AA4BE2" w:rsidP="002D5090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0AE5E9D7" w14:textId="5B2797F9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 xml:space="preserve">15 </w:t>
      </w:r>
      <w:r>
        <w:rPr>
          <w:rFonts w:ascii="FrankRuehl" w:hAnsi="FrankRuehl" w:cs="FrankRuehl" w:hint="cs"/>
          <w:sz w:val="26"/>
          <w:szCs w:val="26"/>
          <w:rtl/>
        </w:rPr>
        <w:t>-</w:t>
      </w:r>
      <w:r>
        <w:rPr>
          <w:rFonts w:ascii="FrankRuehl" w:hAnsi="FrankRuehl" w:cs="FrankRuehl"/>
          <w:sz w:val="26"/>
          <w:szCs w:val="26"/>
          <w:rtl/>
        </w:rPr>
        <w:t xml:space="preserve"> משרד הביטחון</w:t>
      </w:r>
    </w:p>
    <w:p w14:paraId="31488C76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47415CEA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  <w:r>
        <w:rPr>
          <w:rFonts w:ascii="FrankRuehl" w:hAnsi="FrankRuehl" w:cs="FrankRuehl"/>
          <w:sz w:val="26"/>
          <w:szCs w:val="26"/>
          <w:rtl/>
        </w:rPr>
        <w:t xml:space="preserve"> </w:t>
      </w:r>
    </w:p>
    <w:p w14:paraId="319652E0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highlight w:val="yellow"/>
          <w:u w:val="single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הפניה התקציבית נועדה לביצוע שינויים פנימיים בתקציב משרד הביטחון כפי שיפורט להלן.</w:t>
      </w:r>
    </w:p>
    <w:p w14:paraId="6EF63B5B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7750060B" w14:textId="18FE0FB7" w:rsidR="002D5090" w:rsidRP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2D5090">
        <w:rPr>
          <w:rFonts w:ascii="FrankRuehl" w:hAnsi="FrankRuehl" w:cs="FrankRuehl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65AD944E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5404DB17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highlight w:val="yellow"/>
          <w:u w:val="single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151001 – הוצאות כוח אדם – 4,395,078 אלפי ש"ח בהוצאה</w:t>
      </w:r>
    </w:p>
    <w:p w14:paraId="5955EE60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בתוכנית זו מתוקצבות הוצאות כוח האדם של צה"ל ומשרד הביטחון.</w:t>
      </w:r>
    </w:p>
    <w:p w14:paraId="50A6BDBA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</w:p>
    <w:p w14:paraId="27C97525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פירוט השימושים יימסר בוועדה המשותפת לוועדת הכספים ולוועדת החוץ והביטחון לעניין תקציב הביטחון.</w:t>
      </w:r>
    </w:p>
    <w:p w14:paraId="769FC77B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</w:p>
    <w:p w14:paraId="6AB4BEFB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highlight w:val="yellow"/>
          <w:u w:val="single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151102 – הרשות לפינוי שדות מוקשים – 20,000 אלפי ש"ח בהוצאה</w:t>
      </w:r>
    </w:p>
    <w:p w14:paraId="330F826B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בתוכנית זו מתוקצבות הוצאות הרשות לפינוי שדות מוקשים ונפלים.</w:t>
      </w:r>
    </w:p>
    <w:p w14:paraId="750B178A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</w:p>
    <w:p w14:paraId="4592ECB6" w14:textId="72E95A85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בתוכנית זו קיימת חריגה בסך</w:t>
      </w:r>
      <w:r w:rsidR="00E84CDE">
        <w:rPr>
          <w:rFonts w:ascii="FrankRuehl" w:hAnsi="FrankRuehl" w:cs="FrankRuehl" w:hint="cs"/>
          <w:sz w:val="26"/>
          <w:szCs w:val="26"/>
          <w:rtl/>
        </w:rPr>
        <w:t xml:space="preserve"> של</w:t>
      </w:r>
      <w:r>
        <w:rPr>
          <w:rFonts w:ascii="FrankRuehl" w:hAnsi="FrankRuehl" w:cs="FrankRuehl"/>
          <w:sz w:val="26"/>
          <w:szCs w:val="26"/>
          <w:rtl/>
        </w:rPr>
        <w:t xml:space="preserve"> </w:t>
      </w:r>
      <w:r w:rsidR="00E84CDE" w:rsidRPr="00E84CDE">
        <w:rPr>
          <w:rFonts w:ascii="FrankRuehl" w:hAnsi="FrankRuehl" w:cs="FrankRuehl"/>
          <w:sz w:val="26"/>
          <w:szCs w:val="26"/>
          <w:rtl/>
        </w:rPr>
        <w:t>12,800 אלפי ש"ח</w:t>
      </w:r>
      <w:r>
        <w:rPr>
          <w:rFonts w:ascii="FrankRuehl" w:hAnsi="FrankRuehl" w:cs="FrankRuehl"/>
          <w:sz w:val="26"/>
          <w:szCs w:val="26"/>
          <w:rtl/>
        </w:rPr>
        <w:t>. התוכנית תוקצבה באותו אופן שבו תוקצבה לאורך השנים האחרונות ובגובה ההולם את הביצועים בתוכנית לאורך השנים. השנה חל גידול בפעילות הרשות וכתוצאה מכך נוצרה החריגה בתוכנית.</w:t>
      </w:r>
    </w:p>
    <w:p w14:paraId="308FEB65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פירוט השימושים יימסר בוועדה המשותפת לוועדת הכספים ולוועדת החוץ והביטחון לעניין תקציב הביטחון.</w:t>
      </w:r>
    </w:p>
    <w:p w14:paraId="1C463D0A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</w:p>
    <w:p w14:paraId="4DA056B7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highlight w:val="yellow"/>
          <w:u w:val="single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151201 – שיקום משפחות והנצחה – 1,847,819 אלפי ש"ח בהוצאה</w:t>
      </w:r>
    </w:p>
    <w:p w14:paraId="1B2B7928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בתוכנית זו מתוקצבות הוצאות אגפי השיקום ומשפחות והנצחה.</w:t>
      </w:r>
    </w:p>
    <w:p w14:paraId="6DD3C2BA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</w:p>
    <w:p w14:paraId="6FE2598C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פירוט השימושים יימסר בוועדה המשותפת לוועדת הכספים ולוועדת החוץ והביטחון לעניין תקציב הביטחון.</w:t>
      </w:r>
    </w:p>
    <w:p w14:paraId="599232FD" w14:textId="77777777" w:rsidR="002D5090" w:rsidRDefault="002D5090" w:rsidP="002D5090">
      <w:pPr>
        <w:jc w:val="both"/>
        <w:rPr>
          <w:rFonts w:ascii="FrankRuehl" w:hAnsi="FrankRuehl" w:cs="FrankRuehl"/>
          <w:sz w:val="26"/>
          <w:szCs w:val="26"/>
        </w:rPr>
      </w:pPr>
    </w:p>
    <w:p w14:paraId="58BAF9BD" w14:textId="77777777" w:rsidR="002D5090" w:rsidRDefault="002D5090" w:rsidP="002D5090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השפעה על כוח אדם: </w:t>
      </w:r>
      <w:r>
        <w:rPr>
          <w:rFonts w:ascii="FrankRuehl" w:hAnsi="FrankRuehl" w:cs="FrankRuehl"/>
          <w:sz w:val="26"/>
          <w:szCs w:val="26"/>
          <w:rtl/>
        </w:rPr>
        <w:t>אין.</w:t>
      </w:r>
    </w:p>
    <w:p w14:paraId="180B9BBC" w14:textId="77777777" w:rsidR="002D5090" w:rsidRDefault="002D5090" w:rsidP="002D5090">
      <w:pPr>
        <w:rPr>
          <w:rFonts w:ascii="FrankRuehl" w:hAnsi="FrankRuehl" w:cs="FrankRuehl"/>
          <w:sz w:val="26"/>
          <w:szCs w:val="26"/>
        </w:rPr>
      </w:pPr>
    </w:p>
    <w:p w14:paraId="10622722" w14:textId="77777777" w:rsidR="002D5090" w:rsidRDefault="002D5090" w:rsidP="002D5090">
      <w:pPr>
        <w:jc w:val="center"/>
        <w:rPr>
          <w:rFonts w:ascii="FrankRuehl" w:hAnsi="FrankRuehl" w:cs="FrankRuehl"/>
          <w:b/>
          <w:bCs/>
          <w:sz w:val="26"/>
          <w:szCs w:val="26"/>
          <w:u w:val="single"/>
          <w:rtl/>
        </w:rPr>
      </w:pPr>
    </w:p>
    <w:p w14:paraId="13B7728D" w14:textId="77777777" w:rsidR="002D5090" w:rsidRDefault="002D5090" w:rsidP="002D5090">
      <w:pPr>
        <w:jc w:val="center"/>
        <w:rPr>
          <w:rFonts w:ascii="FrankRuehl" w:eastAsia="Calibri" w:hAnsi="FrankRuehl" w:cs="FrankRuehl"/>
          <w:sz w:val="26"/>
          <w:szCs w:val="26"/>
          <w:rtl/>
        </w:rPr>
      </w:pPr>
    </w:p>
    <w:p w14:paraId="7FB25852" w14:textId="77777777" w:rsidR="002D5090" w:rsidRDefault="002D5090" w:rsidP="002D5090">
      <w:pPr>
        <w:rPr>
          <w:rFonts w:ascii="FrankRuehl" w:hAnsi="FrankRuehl" w:cs="FrankRuehl"/>
          <w:sz w:val="26"/>
          <w:szCs w:val="26"/>
          <w:rtl/>
        </w:rPr>
      </w:pPr>
    </w:p>
    <w:p w14:paraId="77F33E77" w14:textId="77777777" w:rsidR="002D5090" w:rsidRDefault="002D5090" w:rsidP="002D5090">
      <w:pPr>
        <w:rPr>
          <w:rFonts w:ascii="FrankRuehl" w:hAnsi="FrankRuehl" w:cs="FrankRuehl"/>
          <w:sz w:val="26"/>
          <w:szCs w:val="26"/>
          <w:rtl/>
        </w:rPr>
      </w:pPr>
    </w:p>
    <w:p w14:paraId="154CD41E" w14:textId="77777777" w:rsidR="0072203E" w:rsidRDefault="0072203E" w:rsidP="0072203E">
      <w:pPr>
        <w:rPr>
          <w:rFonts w:ascii="FrankRuehl" w:hAnsi="FrankRuehl" w:cs="FrankRuehl"/>
          <w:sz w:val="26"/>
          <w:szCs w:val="26"/>
        </w:rPr>
      </w:pPr>
    </w:p>
    <w:p w14:paraId="3F723447" w14:textId="77777777" w:rsidR="0072203E" w:rsidRDefault="0072203E" w:rsidP="0072203E">
      <w:pPr>
        <w:jc w:val="center"/>
        <w:rPr>
          <w:rFonts w:ascii="FrankRuehl" w:hAnsi="FrankRuehl" w:cs="FrankRuehl"/>
          <w:b/>
          <w:bCs/>
          <w:sz w:val="26"/>
          <w:szCs w:val="26"/>
          <w:u w:val="single"/>
          <w:rtl/>
        </w:rPr>
      </w:pPr>
    </w:p>
    <w:p w14:paraId="39BBE8A3" w14:textId="77777777" w:rsidR="0072203E" w:rsidRDefault="0072203E" w:rsidP="0072203E">
      <w:pPr>
        <w:jc w:val="center"/>
        <w:rPr>
          <w:rFonts w:ascii="FrankRuehl" w:eastAsia="Calibri" w:hAnsi="FrankRuehl" w:cs="FrankRuehl"/>
          <w:sz w:val="26"/>
          <w:szCs w:val="26"/>
          <w:rtl/>
        </w:rPr>
      </w:pPr>
    </w:p>
    <w:p w14:paraId="78D8768D" w14:textId="77777777" w:rsidR="0072203E" w:rsidRDefault="0072203E" w:rsidP="0072203E">
      <w:pPr>
        <w:rPr>
          <w:rFonts w:ascii="FrankRuehl" w:hAnsi="FrankRuehl" w:cs="FrankRuehl"/>
          <w:sz w:val="26"/>
          <w:szCs w:val="26"/>
          <w:rtl/>
        </w:rPr>
      </w:pPr>
    </w:p>
    <w:p w14:paraId="2348E80D" w14:textId="77777777" w:rsidR="0072203E" w:rsidRDefault="0072203E" w:rsidP="0072203E">
      <w:pPr>
        <w:rPr>
          <w:rFonts w:ascii="FrankRuehl" w:hAnsi="FrankRuehl" w:cs="FrankRuehl"/>
          <w:sz w:val="26"/>
          <w:szCs w:val="26"/>
          <w:rtl/>
        </w:rPr>
      </w:pPr>
    </w:p>
    <w:p w14:paraId="4FCD47CC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11484EA1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1DFD3116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1550CE1F" w14:textId="3666D6D6" w:rsidR="00AA4BE2" w:rsidRDefault="00AA4BE2">
      <w:pPr>
        <w:tabs>
          <w:tab w:val="center" w:pos="6867"/>
        </w:tabs>
        <w:rPr>
          <w:rFonts w:ascii="FrankRuehl" w:hAnsi="FrankRuehl" w:cs="FrankRuehl"/>
          <w:sz w:val="26"/>
          <w:szCs w:val="26"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  <w:t>בכבוד רב,</w:t>
      </w:r>
    </w:p>
    <w:p w14:paraId="224C9E45" w14:textId="77777777" w:rsidR="007D5EAD" w:rsidRPr="007D5EAD" w:rsidRDefault="007D5EAD">
      <w:pPr>
        <w:tabs>
          <w:tab w:val="center" w:pos="6867"/>
        </w:tabs>
        <w:rPr>
          <w:rFonts w:ascii="FrankRuehl" w:hAnsi="FrankRuehl" w:cs="FrankRuehl"/>
          <w:sz w:val="26"/>
          <w:szCs w:val="26"/>
          <w:rtl/>
        </w:rPr>
      </w:pPr>
    </w:p>
    <w:p w14:paraId="5800266B" w14:textId="70607E54" w:rsidR="00AA4BE2" w:rsidRPr="009B6526" w:rsidRDefault="00AA4BE2">
      <w:pPr>
        <w:tabs>
          <w:tab w:val="center" w:pos="6867"/>
        </w:tabs>
        <w:rPr>
          <w:rFonts w:ascii="FrankRuehl" w:hAnsi="FrankRuehl" w:cs="FrankRuehl"/>
          <w:sz w:val="26"/>
          <w:szCs w:val="26"/>
          <w:rtl/>
        </w:rPr>
      </w:pPr>
    </w:p>
    <w:p w14:paraId="18CEC8B1" w14:textId="24EED120" w:rsidR="00AA4BE2" w:rsidRPr="009B6526" w:rsidRDefault="00540160">
      <w:pPr>
        <w:tabs>
          <w:tab w:val="center" w:pos="6867"/>
        </w:tabs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</w:rPr>
        <w:tab/>
      </w:r>
      <w:r w:rsidRPr="00540160">
        <w:rPr>
          <w:rFonts w:ascii="FrankRuehl" w:hAnsi="FrankRuehl" w:cs="FrankRuehl"/>
          <w:noProof/>
          <w:sz w:val="26"/>
          <w:szCs w:val="26"/>
        </w:rPr>
        <w:pict w14:anchorId="682D1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7" type="#_x0000_t75" style="width:128.25pt;height:93pt;visibility:visible;mso-wrap-style:square">
            <v:imagedata r:id="rId6" o:title=""/>
          </v:shape>
        </w:pict>
      </w:r>
      <w:r>
        <w:rPr>
          <w:rFonts w:ascii="FrankRuehl" w:hAnsi="FrankRuehl" w:cs="FrankRuehl"/>
          <w:sz w:val="26"/>
          <w:szCs w:val="26"/>
        </w:rPr>
        <w:tab/>
      </w:r>
    </w:p>
    <w:p w14:paraId="4FF5DE67" w14:textId="77777777" w:rsidR="00AA4BE2" w:rsidRPr="009B6526" w:rsidRDefault="00AA4BE2">
      <w:pPr>
        <w:tabs>
          <w:tab w:val="center" w:pos="6867"/>
        </w:tabs>
        <w:rPr>
          <w:rFonts w:ascii="FrankRuehl" w:hAnsi="FrankRuehl" w:cs="FrankRuehl"/>
          <w:sz w:val="26"/>
          <w:szCs w:val="26"/>
          <w:rtl/>
        </w:rPr>
      </w:pPr>
    </w:p>
    <w:p w14:paraId="266206C9" w14:textId="77777777" w:rsidR="00AA4BE2" w:rsidRPr="009B6526" w:rsidRDefault="00AA4BE2">
      <w:pPr>
        <w:tabs>
          <w:tab w:val="center" w:pos="6867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</w:r>
    </w:p>
    <w:p w14:paraId="19AB200B" w14:textId="77777777" w:rsidR="00AA4BE2" w:rsidRPr="009B6526" w:rsidRDefault="00AA4BE2" w:rsidP="00BB06E9">
      <w:pPr>
        <w:tabs>
          <w:tab w:val="center" w:pos="6867"/>
        </w:tabs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ab/>
      </w:r>
    </w:p>
    <w:p w14:paraId="54F9035D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העתק:</w:t>
      </w:r>
    </w:p>
    <w:p w14:paraId="7002D78E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החשב הכללי</w:t>
      </w:r>
    </w:p>
    <w:p w14:paraId="38145B72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>מבקר המדינה (2)</w:t>
      </w:r>
    </w:p>
    <w:p w14:paraId="0004FDCF" w14:textId="0E186BB4" w:rsidR="00AA4BE2" w:rsidRPr="009B6526" w:rsidRDefault="00443E7F">
      <w:pPr>
        <w:rPr>
          <w:rFonts w:ascii="FrankRuehl" w:hAnsi="FrankRuehl" w:cs="FrankRuehl"/>
          <w:sz w:val="26"/>
          <w:szCs w:val="26"/>
          <w:rtl/>
        </w:rPr>
      </w:pPr>
      <w:bookmarkStart w:id="6" w:name="TAKZIV22"/>
      <w:r w:rsidRPr="009B6526">
        <w:rPr>
          <w:rFonts w:ascii="FrankRuehl" w:hAnsi="FrankRuehl" w:cs="FrankRuehl"/>
          <w:sz w:val="26"/>
          <w:szCs w:val="26"/>
          <w:rtl/>
        </w:rPr>
        <w:t>חשב משרד הבטחון</w:t>
      </w:r>
      <w:bookmarkEnd w:id="6"/>
    </w:p>
    <w:p w14:paraId="5A89960F" w14:textId="114CA88C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 xml:space="preserve">קצין תקציבים </w:t>
      </w:r>
      <w:bookmarkStart w:id="7" w:name="TAKZIV6"/>
      <w:r w:rsidR="00443E7F" w:rsidRPr="009B6526">
        <w:rPr>
          <w:rFonts w:ascii="FrankRuehl" w:hAnsi="FrankRuehl" w:cs="FrankRuehl"/>
          <w:sz w:val="26"/>
          <w:szCs w:val="26"/>
          <w:rtl/>
        </w:rPr>
        <w:t>משרד הביטחון</w:t>
      </w:r>
      <w:bookmarkEnd w:id="7"/>
    </w:p>
    <w:p w14:paraId="6B4EAF90" w14:textId="7EFC8966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r w:rsidRPr="009B6526">
        <w:rPr>
          <w:rFonts w:ascii="FrankRuehl" w:hAnsi="FrankRuehl" w:cs="FrankRuehl"/>
          <w:sz w:val="26"/>
          <w:szCs w:val="26"/>
          <w:rtl/>
        </w:rPr>
        <w:t xml:space="preserve">רפרנט </w:t>
      </w:r>
      <w:bookmarkStart w:id="8" w:name="TAKZIV6_1"/>
      <w:r w:rsidR="00443E7F" w:rsidRPr="009B6526">
        <w:rPr>
          <w:rFonts w:ascii="FrankRuehl" w:hAnsi="FrankRuehl" w:cs="FrankRuehl"/>
          <w:sz w:val="26"/>
          <w:szCs w:val="26"/>
          <w:rtl/>
        </w:rPr>
        <w:t>משרד הביטחון</w:t>
      </w:r>
      <w:bookmarkEnd w:id="8"/>
    </w:p>
    <w:p w14:paraId="44B22784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  <w:bookmarkStart w:id="9" w:name="TAKZIV23"/>
      <w:bookmarkEnd w:id="9"/>
    </w:p>
    <w:p w14:paraId="01A2C4B4" w14:textId="77777777" w:rsidR="00AA4BE2" w:rsidRPr="009B6526" w:rsidRDefault="00AA4BE2">
      <w:pPr>
        <w:rPr>
          <w:rFonts w:ascii="FrankRuehl" w:hAnsi="FrankRuehl" w:cs="FrankRuehl"/>
          <w:sz w:val="26"/>
          <w:szCs w:val="26"/>
          <w:rtl/>
        </w:rPr>
      </w:pPr>
    </w:p>
    <w:p w14:paraId="5C60E762" w14:textId="20C4ACA7" w:rsidR="00AA4BE2" w:rsidRDefault="00AA4BE2">
      <w:pPr>
        <w:rPr>
          <w:rFonts w:ascii="FrankRuehl" w:hAnsi="FrankRuehl" w:cs="FrankRuehl"/>
          <w:sz w:val="26"/>
          <w:szCs w:val="26"/>
          <w:rtl/>
        </w:rPr>
      </w:pPr>
      <w:bookmarkStart w:id="10" w:name="TAKZIV25"/>
      <w:bookmarkEnd w:id="10"/>
    </w:p>
    <w:p w14:paraId="3420352C" w14:textId="52A49CCB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10200059" w14:textId="36BA1FB0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1D5E761C" w14:textId="4BE5DB79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4C219FDA" w14:textId="40FE4171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75215E52" w14:textId="1C2C5A90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6C9B1A01" w14:textId="15419473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FE8AB77" w14:textId="6C06A3BC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55C44347" w14:textId="6555EEDB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CB92F43" w14:textId="5756DFC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3AD499BC" w14:textId="091A881C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59E4403C" w14:textId="24812221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90707C9" w14:textId="6DC25B8B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543EE62C" w14:textId="0C10F76F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1F121D0" w14:textId="1AAADCCA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7E4FC04" w14:textId="16A4ECA3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5016F21F" w14:textId="1B535EF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686FCD93" w14:textId="242E6D0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41A4DBD" w14:textId="2025001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468211B5" w14:textId="06EE16F0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76F2A1EB" w14:textId="553A9F11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44F54231" w14:textId="0FF924A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6400B047" w14:textId="09776CD0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459612F2" w14:textId="2961AE46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3677D89" w14:textId="5447BCE5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5F268C02" w14:textId="64D61B5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4E4BB8B" w14:textId="55FB8788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D8B438D" w14:textId="52AB3537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D255347" w14:textId="6BF88B87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242A54C" w14:textId="77777777" w:rsidR="002D5090" w:rsidRDefault="002D5090" w:rsidP="002D5090">
      <w:pPr>
        <w:jc w:val="center"/>
        <w:rPr>
          <w:rFonts w:ascii="FrankRuehl" w:hAnsi="FrankRuehl" w:cs="FrankRuehl"/>
          <w:b/>
          <w:bCs/>
          <w:sz w:val="26"/>
          <w:szCs w:val="26"/>
          <w:u w:val="single"/>
          <w:rtl/>
        </w:rPr>
      </w:pPr>
      <w:r>
        <w:rPr>
          <w:rFonts w:ascii="FrankRuehl" w:hAnsi="FrankRuehl" w:cs="FrankRuehl"/>
          <w:b/>
          <w:bCs/>
          <w:sz w:val="26"/>
          <w:szCs w:val="26"/>
          <w:u w:val="single"/>
          <w:rtl/>
        </w:rPr>
        <w:t>נספח לדברי ההסבר</w:t>
      </w:r>
    </w:p>
    <w:p w14:paraId="51CC0C94" w14:textId="77777777" w:rsidR="002D5090" w:rsidRDefault="002D5090" w:rsidP="002D5090">
      <w:pPr>
        <w:jc w:val="center"/>
        <w:rPr>
          <w:rFonts w:ascii="FrankRuehl" w:hAnsi="FrankRuehl" w:cs="FrankRuehl"/>
          <w:b/>
          <w:bCs/>
          <w:sz w:val="26"/>
          <w:szCs w:val="26"/>
          <w:u w:val="single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790"/>
        <w:gridCol w:w="1036"/>
        <w:gridCol w:w="945"/>
        <w:gridCol w:w="945"/>
        <w:gridCol w:w="945"/>
        <w:gridCol w:w="1027"/>
        <w:gridCol w:w="945"/>
        <w:gridCol w:w="945"/>
        <w:gridCol w:w="945"/>
      </w:tblGrid>
      <w:tr w:rsidR="002D5090" w14:paraId="6EA255E0" w14:textId="77777777" w:rsidTr="002D5090">
        <w:trPr>
          <w:trHeight w:val="300"/>
          <w:jc w:val="center"/>
        </w:trPr>
        <w:tc>
          <w:tcPr>
            <w:tcW w:w="4524" w:type="pct"/>
            <w:gridSpan w:val="8"/>
            <w:vAlign w:val="center"/>
            <w:hideMark/>
          </w:tcPr>
          <w:p w14:paraId="50F1D87E" w14:textId="77777777" w:rsidR="002D5090" w:rsidRPr="002D5090" w:rsidRDefault="002D5090" w:rsidP="000552E1">
            <w:pPr>
              <w:jc w:val="center"/>
              <w:rPr>
                <w:rFonts w:ascii="FrankRuehl" w:hAnsi="FrankRuehl" w:cs="FrankRuehl"/>
                <w:b/>
                <w:bCs/>
                <w:sz w:val="26"/>
                <w:szCs w:val="26"/>
                <w:rtl/>
              </w:rPr>
            </w:pPr>
            <w:r w:rsidRPr="002D5090">
              <w:rPr>
                <w:rFonts w:ascii="FrankRuehl" w:hAnsi="FrankRuehl" w:cs="FrankRuehl"/>
                <w:b/>
                <w:bCs/>
                <w:sz w:val="26"/>
                <w:szCs w:val="26"/>
                <w:rtl/>
              </w:rPr>
              <w:t>היסטוריה תקציבית של הפנייה - הוצאה נטו</w:t>
            </w:r>
          </w:p>
        </w:tc>
        <w:tc>
          <w:tcPr>
            <w:tcW w:w="476" w:type="pct"/>
            <w:noWrap/>
            <w:vAlign w:val="bottom"/>
            <w:hideMark/>
          </w:tcPr>
          <w:p w14:paraId="690B394E" w14:textId="77777777" w:rsidR="002D5090" w:rsidRDefault="002D5090" w:rsidP="000552E1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2D5090" w14:paraId="29732663" w14:textId="77777777" w:rsidTr="002D5090">
        <w:trPr>
          <w:trHeight w:val="300"/>
          <w:jc w:val="center"/>
        </w:trPr>
        <w:tc>
          <w:tcPr>
            <w:tcW w:w="572" w:type="pct"/>
            <w:vAlign w:val="center"/>
            <w:hideMark/>
          </w:tcPr>
          <w:p w14:paraId="64C56BD5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716" w:type="pct"/>
            <w:noWrap/>
            <w:vAlign w:val="bottom"/>
            <w:hideMark/>
          </w:tcPr>
          <w:p w14:paraId="04C6B528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04" w:type="pct"/>
            <w:noWrap/>
            <w:vAlign w:val="bottom"/>
            <w:hideMark/>
          </w:tcPr>
          <w:p w14:paraId="56206CC9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75" w:type="pct"/>
            <w:noWrap/>
            <w:vAlign w:val="bottom"/>
            <w:hideMark/>
          </w:tcPr>
          <w:p w14:paraId="34FA5022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04" w:type="pct"/>
            <w:noWrap/>
            <w:vAlign w:val="bottom"/>
            <w:hideMark/>
          </w:tcPr>
          <w:p w14:paraId="01E0FE86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75" w:type="pct"/>
            <w:noWrap/>
            <w:vAlign w:val="bottom"/>
            <w:hideMark/>
          </w:tcPr>
          <w:p w14:paraId="2F9109D0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04" w:type="pct"/>
            <w:noWrap/>
            <w:vAlign w:val="bottom"/>
            <w:hideMark/>
          </w:tcPr>
          <w:p w14:paraId="6A322DB4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75" w:type="pct"/>
            <w:noWrap/>
            <w:vAlign w:val="bottom"/>
            <w:hideMark/>
          </w:tcPr>
          <w:p w14:paraId="22104BA0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476" w:type="pct"/>
            <w:noWrap/>
            <w:vAlign w:val="bottom"/>
            <w:hideMark/>
          </w:tcPr>
          <w:p w14:paraId="66320EEA" w14:textId="77777777" w:rsidR="002D5090" w:rsidRDefault="002D5090" w:rsidP="000552E1">
            <w:pPr>
              <w:rPr>
                <w:rFonts w:ascii="Calibri" w:hAnsi="Calibri" w:cs="Arial"/>
                <w:szCs w:val="20"/>
              </w:rPr>
            </w:pPr>
          </w:p>
        </w:tc>
      </w:tr>
      <w:tr w:rsidR="002D5090" w14:paraId="59068F12" w14:textId="77777777" w:rsidTr="002D5090">
        <w:trPr>
          <w:trHeight w:val="675"/>
          <w:jc w:val="center"/>
        </w:trPr>
        <w:tc>
          <w:tcPr>
            <w:tcW w:w="572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419475B6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71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774A779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50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149BD6C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575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4F4CACD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50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E14E9E6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575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35DE4B6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50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41BF0E2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575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EF4F4FA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47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266703B9" w14:textId="77777777" w:rsidR="002D5090" w:rsidRDefault="002D5090" w:rsidP="000552E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2D5090" w14:paraId="705B90E0" w14:textId="77777777" w:rsidTr="002D5090">
        <w:trPr>
          <w:trHeight w:val="300"/>
          <w:jc w:val="center"/>
        </w:trPr>
        <w:tc>
          <w:tcPr>
            <w:tcW w:w="572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BAB8E96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151001</w:t>
            </w:r>
          </w:p>
        </w:tc>
        <w:tc>
          <w:tcPr>
            <w:tcW w:w="716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8A03A9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4,395,078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CBB24E9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50,404,922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283F988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56,889,809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C0885AF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32,663,185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DFD7C05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30,115,806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08B7F98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24,515,806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2AAB167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21,341,578</w:t>
            </w:r>
          </w:p>
        </w:tc>
        <w:tc>
          <w:tcPr>
            <w:tcW w:w="47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964855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21,340,578</w:t>
            </w:r>
          </w:p>
        </w:tc>
      </w:tr>
      <w:tr w:rsidR="002D5090" w14:paraId="5E503344" w14:textId="77777777" w:rsidTr="002D509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3D1C569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151002</w:t>
            </w:r>
          </w:p>
        </w:tc>
        <w:tc>
          <w:tcPr>
            <w:tcW w:w="716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18EED2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-978,019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32C4710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12,478,019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4AEE12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10,496,988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40001FD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11,590,690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F592493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8,928,299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9DCD0D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8,928,299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7441C0C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8,971,408</w:t>
            </w:r>
          </w:p>
        </w:tc>
        <w:tc>
          <w:tcPr>
            <w:tcW w:w="47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3AF4D9B1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8,971,408</w:t>
            </w:r>
          </w:p>
        </w:tc>
      </w:tr>
      <w:tr w:rsidR="002D5090" w14:paraId="197748E8" w14:textId="77777777" w:rsidTr="002D509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5CB9AFC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151101</w:t>
            </w:r>
          </w:p>
        </w:tc>
        <w:tc>
          <w:tcPr>
            <w:tcW w:w="716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0582E0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-5,284,878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17A903D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68,598,165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5FC24DD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69,295,328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51F0EAC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54,950,494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382C05D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104,773,139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A1A8E7E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76,175,352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7D9686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46,829,738</w:t>
            </w:r>
          </w:p>
        </w:tc>
        <w:tc>
          <w:tcPr>
            <w:tcW w:w="47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A869E6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26,332,487</w:t>
            </w:r>
          </w:p>
        </w:tc>
      </w:tr>
      <w:tr w:rsidR="002D5090" w14:paraId="2911D891" w14:textId="77777777" w:rsidTr="002D509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034B963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151102</w:t>
            </w:r>
          </w:p>
        </w:tc>
        <w:tc>
          <w:tcPr>
            <w:tcW w:w="716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1B8BAEB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20,000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6E7ACCD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27,000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0DD0FBC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21,279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BB18246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27,000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3DFB5B0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235,060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849D6F7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235,060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3C873C9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27,000</w:t>
            </w:r>
          </w:p>
        </w:tc>
        <w:tc>
          <w:tcPr>
            <w:tcW w:w="47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C0EA663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27,000</w:t>
            </w:r>
          </w:p>
        </w:tc>
      </w:tr>
      <w:tr w:rsidR="002D5090" w14:paraId="2932D985" w14:textId="77777777" w:rsidTr="002D5090">
        <w:trPr>
          <w:trHeight w:val="300"/>
          <w:jc w:val="center"/>
        </w:trPr>
        <w:tc>
          <w:tcPr>
            <w:tcW w:w="572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CADF9C9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151201</w:t>
            </w:r>
          </w:p>
        </w:tc>
        <w:tc>
          <w:tcPr>
            <w:tcW w:w="716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95455F5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1,847,819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3726BDA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10,852,181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7A0477C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10,580,874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AE35037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10,596,002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D8924AC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7,672,639</w:t>
            </w:r>
          </w:p>
        </w:tc>
        <w:tc>
          <w:tcPr>
            <w:tcW w:w="50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150BA64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7,672,639</w:t>
            </w:r>
          </w:p>
        </w:tc>
        <w:tc>
          <w:tcPr>
            <w:tcW w:w="57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10B7B59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6,417,942</w:t>
            </w:r>
          </w:p>
        </w:tc>
        <w:tc>
          <w:tcPr>
            <w:tcW w:w="47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7087EA42" w14:textId="77777777" w:rsidR="002D5090" w:rsidRDefault="002D5090" w:rsidP="000552E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rtl/>
              </w:rPr>
              <w:t>6,417,942</w:t>
            </w:r>
          </w:p>
        </w:tc>
      </w:tr>
    </w:tbl>
    <w:p w14:paraId="2B52EEB6" w14:textId="279C7A3C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390A1987" w14:textId="53821FB1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4206A65D" w14:textId="14290831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52C0171" w14:textId="04400407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6E727F5" w14:textId="0CF4AA50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21367D68" w14:textId="4275B70D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38FC575F" w14:textId="43B0B5B2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63A29063" w14:textId="77777777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04CEAFAA" w14:textId="0835BD17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10A3D4E7" w14:textId="782B6892" w:rsidR="0072203E" w:rsidRDefault="0072203E">
      <w:pPr>
        <w:rPr>
          <w:rFonts w:ascii="FrankRuehl" w:hAnsi="FrankRuehl" w:cs="FrankRuehl"/>
          <w:sz w:val="26"/>
          <w:szCs w:val="26"/>
          <w:rtl/>
        </w:rPr>
      </w:pPr>
    </w:p>
    <w:p w14:paraId="3457B442" w14:textId="77777777" w:rsidR="0072203E" w:rsidRPr="009B6526" w:rsidRDefault="0072203E">
      <w:pPr>
        <w:rPr>
          <w:rFonts w:ascii="FrankRuehl" w:hAnsi="FrankRuehl" w:cs="FrankRuehl"/>
          <w:sz w:val="26"/>
          <w:szCs w:val="26"/>
          <w:rtl/>
        </w:rPr>
      </w:pPr>
    </w:p>
    <w:sectPr w:rsidR="0072203E" w:rsidRPr="009B6526" w:rsidSect="009E0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92BBA" w14:textId="77777777" w:rsidR="00045E4E" w:rsidRDefault="00045E4E" w:rsidP="009E0F72">
      <w:r>
        <w:separator/>
      </w:r>
    </w:p>
  </w:endnote>
  <w:endnote w:type="continuationSeparator" w:id="0">
    <w:p w14:paraId="444BB357" w14:textId="77777777" w:rsidR="00045E4E" w:rsidRDefault="00045E4E" w:rsidP="009E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F1E0" w14:textId="77777777" w:rsidR="00AA76DC" w:rsidRDefault="00AA76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C869" w14:textId="77777777" w:rsidR="00AA76DC" w:rsidRDefault="00AA76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D10B" w14:textId="77777777" w:rsidR="00AA76DC" w:rsidRDefault="00AA76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D6EB4" w14:textId="77777777" w:rsidR="00045E4E" w:rsidRDefault="00045E4E" w:rsidP="009E0F72">
      <w:r>
        <w:separator/>
      </w:r>
    </w:p>
  </w:footnote>
  <w:footnote w:type="continuationSeparator" w:id="0">
    <w:p w14:paraId="1064A398" w14:textId="77777777" w:rsidR="00045E4E" w:rsidRDefault="00045E4E" w:rsidP="009E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C7AC" w14:textId="77777777" w:rsidR="00AA76DC" w:rsidRDefault="00AA76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84C7" w14:textId="77777777" w:rsidR="009E0F72" w:rsidRDefault="00045E4E" w:rsidP="009E0F72">
    <w:pPr>
      <w:pStyle w:val="Header"/>
    </w:pPr>
    <w:r>
      <w:rPr>
        <w:noProof/>
      </w:rPr>
      <w:pict w14:anchorId="765D1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1in;width:593.25pt;height:72.1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5A99A71" w14:textId="77777777" w:rsidR="009E0F72" w:rsidRDefault="009E0F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FD3" w14:textId="77777777" w:rsidR="00AA76DC" w:rsidRDefault="00AA76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0AA9"/>
    <w:rsid w:val="00000024"/>
    <w:rsid w:val="000355A2"/>
    <w:rsid w:val="00045E4E"/>
    <w:rsid w:val="000546F0"/>
    <w:rsid w:val="000B0AA9"/>
    <w:rsid w:val="00111EED"/>
    <w:rsid w:val="00116124"/>
    <w:rsid w:val="00265AB5"/>
    <w:rsid w:val="002C6B96"/>
    <w:rsid w:val="002D5090"/>
    <w:rsid w:val="00443E7F"/>
    <w:rsid w:val="004C1EDB"/>
    <w:rsid w:val="00540160"/>
    <w:rsid w:val="005D4CAD"/>
    <w:rsid w:val="00717C6F"/>
    <w:rsid w:val="0072203E"/>
    <w:rsid w:val="007D5EAD"/>
    <w:rsid w:val="00982D5E"/>
    <w:rsid w:val="009B6526"/>
    <w:rsid w:val="009E0F72"/>
    <w:rsid w:val="00A235F7"/>
    <w:rsid w:val="00A27179"/>
    <w:rsid w:val="00A30AC7"/>
    <w:rsid w:val="00AA4BE2"/>
    <w:rsid w:val="00AA76DC"/>
    <w:rsid w:val="00B835E3"/>
    <w:rsid w:val="00BA610E"/>
    <w:rsid w:val="00BB06E9"/>
    <w:rsid w:val="00C01D16"/>
    <w:rsid w:val="00C278AF"/>
    <w:rsid w:val="00CE427D"/>
    <w:rsid w:val="00D27198"/>
    <w:rsid w:val="00D619BA"/>
    <w:rsid w:val="00DC00DA"/>
    <w:rsid w:val="00DE4702"/>
    <w:rsid w:val="00E84CDE"/>
    <w:rsid w:val="00EE302F"/>
    <w:rsid w:val="00EF1205"/>
    <w:rsid w:val="00F11633"/>
    <w:rsid w:val="00FD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9F4128E"/>
  <w15:chartTrackingRefBased/>
  <w15:docId w15:val="{35455FA4-AEB5-4A4B-93F0-9D475A5F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9E0F72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9E0F72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9E0F7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E0F72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6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יפה גולדשטיין</cp:lastModifiedBy>
  <cp:revision>12</cp:revision>
  <cp:lastPrinted>2013-09-29T13:32:00Z</cp:lastPrinted>
  <dcterms:created xsi:type="dcterms:W3CDTF">2026-07-26T07:10:00Z</dcterms:created>
  <dcterms:modified xsi:type="dcterms:W3CDTF">2026-08-11T06:35:00Z</dcterms:modified>
</cp:coreProperties>
</file>