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1FCB" w14:textId="77777777" w:rsidR="00CB133E" w:rsidRDefault="00CB133E">
      <w:pPr>
        <w:pStyle w:val="a6"/>
        <w:rPr>
          <w:rtl/>
        </w:rPr>
      </w:pPr>
    </w:p>
    <w:p w14:paraId="3C1797DF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02A19C7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A2BEA58" w14:textId="77777777" w:rsidR="00CB133E" w:rsidRDefault="00CB133E">
      <w:pPr>
        <w:rPr>
          <w:rtl/>
        </w:rPr>
      </w:pPr>
    </w:p>
    <w:p w14:paraId="21C9FFF9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D6DAA4E" w14:textId="3B33239C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60A4E">
        <w:rPr>
          <w:rtl/>
        </w:rPr>
        <w:t>תקציב רגיל</w:t>
      </w:r>
      <w:bookmarkEnd w:id="0"/>
    </w:p>
    <w:p w14:paraId="532B4AA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EDCAE9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3234F65" w14:textId="4467A03F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60A4E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60A4E">
        <w:rPr>
          <w:rFonts w:cs="FrankRuehl"/>
          <w:sz w:val="26"/>
          <w:szCs w:val="26"/>
          <w:rtl/>
        </w:rPr>
        <w:t>12</w:t>
      </w:r>
      <w:bookmarkEnd w:id="3"/>
    </w:p>
    <w:p w14:paraId="6CA99C6C" w14:textId="33E9FC8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60A4E">
        <w:rPr>
          <w:rFonts w:cs="FrankRuehl"/>
          <w:sz w:val="26"/>
          <w:szCs w:val="26"/>
          <w:rtl/>
        </w:rPr>
        <w:t>148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1E2C70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3FB4C9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AB6E56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58C378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F3B00F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5A11C8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CF8F14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60A4E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5B0C2A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928C9C7" w14:textId="2AB9DAE4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60A4E">
        <w:rPr>
          <w:rFonts w:cs="FrankRuehl"/>
          <w:sz w:val="26"/>
          <w:szCs w:val="26"/>
          <w:rtl/>
        </w:rPr>
        <w:t>-140,000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60A4E">
        <w:rPr>
          <w:rFonts w:cs="FrankRuehl"/>
          <w:sz w:val="26"/>
          <w:szCs w:val="26"/>
          <w:rtl/>
        </w:rPr>
        <w:t>גמלאות ופיצויים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CD19ED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0C7D69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D7FCD6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AF78F8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64A273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5CEC4B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85D7D9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5A8E7D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BD33451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08AE205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B0D7E14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FAAC22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4E7EF92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0DE88E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4380AF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508C2C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C241B9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5044240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1FCB1A8" w14:textId="77777777" w:rsidR="00E60A4E" w:rsidRDefault="00E60A4E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מינהל הגמלאות</w:t>
      </w:r>
    </w:p>
    <w:p w14:paraId="61274A7B" w14:textId="363858F7" w:rsidR="00CB133E" w:rsidRPr="00161010" w:rsidRDefault="00E60A4E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B612906" w14:textId="5533705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60A4E">
        <w:rPr>
          <w:rFonts w:cs="FrankRuehl"/>
          <w:sz w:val="26"/>
          <w:szCs w:val="26"/>
          <w:rtl/>
        </w:rPr>
        <w:t>גמלאות ופיצויים</w:t>
      </w:r>
      <w:bookmarkEnd w:id="11"/>
    </w:p>
    <w:p w14:paraId="196FAAF1" w14:textId="3169998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60A4E">
        <w:rPr>
          <w:rFonts w:cs="FrankRuehl"/>
          <w:sz w:val="26"/>
          <w:szCs w:val="26"/>
          <w:rtl/>
        </w:rPr>
        <w:t>גמלאות ופיצויים</w:t>
      </w:r>
      <w:bookmarkEnd w:id="12"/>
    </w:p>
    <w:p w14:paraId="6BFD984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AC77C2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F31CB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C9CBB" w14:textId="77777777" w:rsidR="00CE2337" w:rsidRDefault="00CE2337" w:rsidP="00BC0F8E">
      <w:r>
        <w:separator/>
      </w:r>
    </w:p>
  </w:endnote>
  <w:endnote w:type="continuationSeparator" w:id="0">
    <w:p w14:paraId="41DB7E48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C0AFA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4A110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F3CC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EEC1D" w14:textId="77777777" w:rsidR="00CE2337" w:rsidRDefault="00CE2337" w:rsidP="00BC0F8E">
      <w:r>
        <w:separator/>
      </w:r>
    </w:p>
  </w:footnote>
  <w:footnote w:type="continuationSeparator" w:id="0">
    <w:p w14:paraId="60ADAEAF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3FFD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CA78" w14:textId="77777777" w:rsidR="00BC0F8E" w:rsidRPr="00CB5FFD" w:rsidRDefault="00E60A4E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DE5B4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06F17E4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0F44571" w14:textId="77777777" w:rsidR="00BC0F8E" w:rsidRDefault="00BC0F8E" w:rsidP="00BC0F8E">
    <w:pPr>
      <w:pStyle w:val="a4"/>
    </w:pPr>
  </w:p>
  <w:p w14:paraId="1618E20F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B2C8F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60A4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ECD0D9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2026-07-27T08:12:00Z</dcterms:created>
  <dcterms:modified xsi:type="dcterms:W3CDTF">2026-07-27T08:12:00Z</dcterms:modified>
</cp:coreProperties>
</file>