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1F3" w:rsidRDefault="007B01F3" w:rsidP="0017740F">
      <w:pPr>
        <w:pStyle w:val="ad"/>
        <w:ind w:left="6153"/>
        <w:rPr>
          <w:rtl/>
        </w:rPr>
      </w:pPr>
      <w:bookmarkStart w:id="0" w:name="Date"/>
      <w:bookmarkEnd w:id="0"/>
      <w:r>
        <w:rPr>
          <w:rtl/>
        </w:rPr>
        <w:t xml:space="preserve">ט"ו באלול </w:t>
      </w:r>
      <w:proofErr w:type="spellStart"/>
      <w:r>
        <w:rPr>
          <w:rtl/>
        </w:rPr>
        <w:t>התשע"ג</w:t>
      </w:r>
      <w:proofErr w:type="spellEnd"/>
      <w:r>
        <w:rPr>
          <w:rtl/>
        </w:rPr>
        <w:br/>
        <w:t>21 באוגוסט 2013</w:t>
      </w:r>
    </w:p>
    <w:p w:rsidR="007B01F3" w:rsidRDefault="007B01F3" w:rsidP="00D65833">
      <w:pPr>
        <w:ind w:left="5796" w:firstLine="357"/>
        <w:rPr>
          <w:rtl/>
        </w:rPr>
      </w:pPr>
      <w:bookmarkStart w:id="1" w:name="DocNum"/>
      <w:bookmarkEnd w:id="1"/>
      <w:r>
        <w:rPr>
          <w:rFonts w:hint="eastAsia"/>
          <w:rtl/>
        </w:rPr>
        <w:t>תק</w:t>
      </w:r>
      <w:r>
        <w:rPr>
          <w:rtl/>
        </w:rPr>
        <w:t>. 2013-26683</w:t>
      </w:r>
    </w:p>
    <w:p w:rsidR="00D65833" w:rsidRDefault="00D65833" w:rsidP="002010B6">
      <w:pPr>
        <w:ind w:left="658" w:hanging="658"/>
        <w:rPr>
          <w:rtl/>
        </w:rPr>
      </w:pPr>
      <w:r>
        <w:rPr>
          <w:rFonts w:hint="cs"/>
          <w:rtl/>
        </w:rPr>
        <w:t>משתתפים:</w:t>
      </w:r>
    </w:p>
    <w:p w:rsidR="002010B6" w:rsidRDefault="002010B6" w:rsidP="002010B6">
      <w:pPr>
        <w:ind w:left="658" w:hanging="658"/>
      </w:pPr>
      <w:r>
        <w:rPr>
          <w:rtl/>
        </w:rPr>
        <w:t xml:space="preserve">פרופ' איתן </w:t>
      </w:r>
      <w:proofErr w:type="spellStart"/>
      <w:r>
        <w:rPr>
          <w:rtl/>
        </w:rPr>
        <w:t>ששינסקי</w:t>
      </w:r>
      <w:proofErr w:type="spellEnd"/>
      <w:r>
        <w:rPr>
          <w:rFonts w:hint="cs"/>
          <w:rtl/>
        </w:rPr>
        <w:tab/>
      </w:r>
      <w:r>
        <w:rPr>
          <w:rtl/>
        </w:rPr>
        <w:t>יו"ר הוועדה</w:t>
      </w:r>
    </w:p>
    <w:p w:rsidR="002010B6" w:rsidRDefault="002010B6" w:rsidP="002010B6">
      <w:pPr>
        <w:ind w:left="658" w:hanging="658"/>
      </w:pPr>
      <w:r>
        <w:rPr>
          <w:rtl/>
        </w:rPr>
        <w:t xml:space="preserve">פרופ' יוג'ין </w:t>
      </w:r>
      <w:proofErr w:type="spellStart"/>
      <w:r>
        <w:rPr>
          <w:rtl/>
        </w:rPr>
        <w:t>קנדל</w:t>
      </w:r>
      <w:proofErr w:type="spellEnd"/>
      <w:r>
        <w:rPr>
          <w:rtl/>
        </w:rPr>
        <w:tab/>
      </w:r>
      <w:r>
        <w:rPr>
          <w:rFonts w:hint="cs"/>
          <w:rtl/>
        </w:rPr>
        <w:tab/>
      </w:r>
      <w:r>
        <w:rPr>
          <w:rtl/>
        </w:rPr>
        <w:t xml:space="preserve">ראש המועצה הלאומית לכלכלה, משרד </w:t>
      </w:r>
      <w:proofErr w:type="spellStart"/>
      <w:r>
        <w:rPr>
          <w:rtl/>
        </w:rPr>
        <w:t>ראה"מ</w:t>
      </w:r>
      <w:proofErr w:type="spellEnd"/>
    </w:p>
    <w:p w:rsidR="002010B6" w:rsidRDefault="002010B6" w:rsidP="002010B6">
      <w:pPr>
        <w:ind w:left="658" w:hanging="658"/>
      </w:pPr>
      <w:r>
        <w:rPr>
          <w:rtl/>
        </w:rPr>
        <w:t xml:space="preserve">ד"ר עדי </w:t>
      </w:r>
      <w:proofErr w:type="spellStart"/>
      <w:r>
        <w:rPr>
          <w:rtl/>
        </w:rPr>
        <w:t>ברנדר</w:t>
      </w:r>
      <w:proofErr w:type="spellEnd"/>
      <w:r>
        <w:rPr>
          <w:rtl/>
        </w:rPr>
        <w:tab/>
      </w:r>
      <w:r>
        <w:rPr>
          <w:rFonts w:hint="cs"/>
          <w:rtl/>
        </w:rPr>
        <w:tab/>
      </w:r>
      <w:r>
        <w:rPr>
          <w:rtl/>
        </w:rPr>
        <w:t>מנהל אגף מקרו-כלכלה ומדיניות בחטיבת המחקר, ב"י</w:t>
      </w:r>
    </w:p>
    <w:p w:rsidR="002010B6" w:rsidRDefault="002010B6" w:rsidP="002010B6">
      <w:pPr>
        <w:ind w:left="658" w:hanging="658"/>
      </w:pPr>
      <w:r>
        <w:rPr>
          <w:rtl/>
        </w:rPr>
        <w:t>פרידה ישראלי</w:t>
      </w:r>
      <w:r>
        <w:rPr>
          <w:rFonts w:hint="cs"/>
          <w:rtl/>
        </w:rPr>
        <w:tab/>
      </w:r>
      <w:r>
        <w:rPr>
          <w:rtl/>
        </w:rPr>
        <w:tab/>
        <w:t>המשנה לממונה על כלכלה והכנסות מדינה, משרד האוצר</w:t>
      </w:r>
    </w:p>
    <w:p w:rsidR="00695121" w:rsidRPr="001E562A" w:rsidRDefault="002010B6" w:rsidP="002010B6">
      <w:pPr>
        <w:ind w:left="658" w:hanging="658"/>
        <w:rPr>
          <w:rtl/>
        </w:rPr>
      </w:pPr>
      <w:r>
        <w:rPr>
          <w:rtl/>
        </w:rPr>
        <w:t>גלית כהן</w:t>
      </w:r>
      <w:r>
        <w:rPr>
          <w:rtl/>
        </w:rPr>
        <w:tab/>
      </w:r>
      <w:r>
        <w:rPr>
          <w:rFonts w:hint="cs"/>
          <w:rtl/>
        </w:rPr>
        <w:tab/>
      </w:r>
      <w:r>
        <w:rPr>
          <w:rtl/>
        </w:rPr>
        <w:t xml:space="preserve">סמנכ"ל בכירה לתכנון ופיתוח בר קיימא, המשרד </w:t>
      </w:r>
      <w:proofErr w:type="spellStart"/>
      <w:r>
        <w:rPr>
          <w:rtl/>
        </w:rPr>
        <w:t>להגנ"ס</w:t>
      </w:r>
      <w:proofErr w:type="spellEnd"/>
    </w:p>
    <w:p w:rsidR="00C756EB" w:rsidRDefault="000A7DFD" w:rsidP="000B7CB3">
      <w:pPr>
        <w:ind w:left="658" w:hanging="658"/>
        <w:rPr>
          <w:rtl/>
        </w:rPr>
      </w:pPr>
      <w:r>
        <w:rPr>
          <w:rFonts w:hint="cs"/>
          <w:rtl/>
        </w:rPr>
        <w:t xml:space="preserve">יוסי </w:t>
      </w:r>
      <w:proofErr w:type="spellStart"/>
      <w:r>
        <w:rPr>
          <w:rFonts w:hint="cs"/>
          <w:rtl/>
        </w:rPr>
        <w:t>וירצבורגר</w:t>
      </w:r>
      <w:proofErr w:type="spellEnd"/>
      <w:r>
        <w:rPr>
          <w:rFonts w:hint="cs"/>
          <w:rtl/>
        </w:rPr>
        <w:tab/>
      </w:r>
      <w:r>
        <w:rPr>
          <w:rFonts w:hint="cs"/>
          <w:rtl/>
        </w:rPr>
        <w:tab/>
        <w:t xml:space="preserve">מנהל </w:t>
      </w:r>
      <w:proofErr w:type="spellStart"/>
      <w:r>
        <w:rPr>
          <w:rFonts w:hint="cs"/>
          <w:rtl/>
        </w:rPr>
        <w:t>מינהל</w:t>
      </w:r>
      <w:proofErr w:type="spellEnd"/>
      <w:r>
        <w:rPr>
          <w:rFonts w:hint="cs"/>
          <w:rtl/>
        </w:rPr>
        <w:t xml:space="preserve"> אוצרות טבע, משרד האנרגיה והמים</w:t>
      </w:r>
    </w:p>
    <w:p w:rsidR="0098702B" w:rsidRDefault="0098702B" w:rsidP="0098702B">
      <w:pPr>
        <w:ind w:left="658" w:hanging="658"/>
      </w:pPr>
      <w:r>
        <w:rPr>
          <w:rtl/>
        </w:rPr>
        <w:t xml:space="preserve">עו"ד אבי </w:t>
      </w:r>
      <w:proofErr w:type="spellStart"/>
      <w:r>
        <w:rPr>
          <w:rtl/>
        </w:rPr>
        <w:t>ליכט</w:t>
      </w:r>
      <w:proofErr w:type="spellEnd"/>
      <w:r>
        <w:rPr>
          <w:rtl/>
        </w:rPr>
        <w:tab/>
      </w:r>
      <w:r>
        <w:rPr>
          <w:rFonts w:hint="cs"/>
          <w:rtl/>
        </w:rPr>
        <w:tab/>
      </w:r>
      <w:r>
        <w:rPr>
          <w:rtl/>
        </w:rPr>
        <w:t xml:space="preserve">המשנה </w:t>
      </w:r>
      <w:proofErr w:type="spellStart"/>
      <w:r>
        <w:rPr>
          <w:rtl/>
        </w:rPr>
        <w:t>ליוע"מ</w:t>
      </w:r>
      <w:proofErr w:type="spellEnd"/>
      <w:r>
        <w:rPr>
          <w:rtl/>
        </w:rPr>
        <w:t xml:space="preserve"> לממשלה, משרד המשפטים</w:t>
      </w:r>
    </w:p>
    <w:p w:rsidR="0098702B" w:rsidRDefault="0098702B" w:rsidP="0098702B">
      <w:pPr>
        <w:ind w:left="658" w:hanging="658"/>
      </w:pPr>
      <w:r>
        <w:rPr>
          <w:rtl/>
        </w:rPr>
        <w:t xml:space="preserve">עמית </w:t>
      </w:r>
      <w:proofErr w:type="spellStart"/>
      <w:r>
        <w:rPr>
          <w:rtl/>
        </w:rPr>
        <w:t>לנג</w:t>
      </w:r>
      <w:proofErr w:type="spellEnd"/>
      <w:r>
        <w:rPr>
          <w:rtl/>
        </w:rPr>
        <w:tab/>
      </w:r>
      <w:r>
        <w:rPr>
          <w:rFonts w:hint="cs"/>
          <w:rtl/>
        </w:rPr>
        <w:tab/>
      </w:r>
      <w:r>
        <w:rPr>
          <w:rtl/>
        </w:rPr>
        <w:t>מנכ"ל, משרד הכלכלה</w:t>
      </w:r>
    </w:p>
    <w:p w:rsidR="0098702B" w:rsidRDefault="0098702B" w:rsidP="0098702B">
      <w:pPr>
        <w:ind w:left="658" w:hanging="658"/>
      </w:pPr>
      <w:r>
        <w:rPr>
          <w:rFonts w:hint="cs"/>
          <w:rtl/>
        </w:rPr>
        <w:t xml:space="preserve">עו"ד ורו"ח </w:t>
      </w:r>
      <w:r>
        <w:rPr>
          <w:rtl/>
        </w:rPr>
        <w:t>משה אשר</w:t>
      </w:r>
      <w:r>
        <w:rPr>
          <w:rtl/>
        </w:rPr>
        <w:tab/>
        <w:t>מנהל, רשות המיסים</w:t>
      </w:r>
    </w:p>
    <w:p w:rsidR="0098702B" w:rsidRDefault="0098702B" w:rsidP="0098702B">
      <w:pPr>
        <w:ind w:left="658" w:hanging="658"/>
      </w:pPr>
      <w:r>
        <w:rPr>
          <w:rtl/>
        </w:rPr>
        <w:t xml:space="preserve">רחל </w:t>
      </w:r>
      <w:proofErr w:type="spellStart"/>
      <w:r>
        <w:rPr>
          <w:rtl/>
        </w:rPr>
        <w:t>בירנבויים</w:t>
      </w:r>
      <w:proofErr w:type="spellEnd"/>
      <w:r>
        <w:rPr>
          <w:rtl/>
        </w:rPr>
        <w:tab/>
      </w:r>
      <w:r>
        <w:rPr>
          <w:rFonts w:hint="cs"/>
          <w:rtl/>
        </w:rPr>
        <w:tab/>
      </w:r>
      <w:r>
        <w:rPr>
          <w:rtl/>
        </w:rPr>
        <w:t>סגנית היועץ המשפטי לרשות, רשות מקרקעי ישראל</w:t>
      </w:r>
    </w:p>
    <w:p w:rsidR="0098702B" w:rsidRDefault="0098702B" w:rsidP="0098702B">
      <w:pPr>
        <w:ind w:left="658" w:hanging="658"/>
      </w:pPr>
      <w:r>
        <w:rPr>
          <w:rtl/>
        </w:rPr>
        <w:t>פרידה ישראלי</w:t>
      </w:r>
      <w:r>
        <w:rPr>
          <w:rFonts w:hint="cs"/>
          <w:rtl/>
        </w:rPr>
        <w:tab/>
      </w:r>
      <w:r>
        <w:rPr>
          <w:rtl/>
        </w:rPr>
        <w:tab/>
        <w:t>המשנה לממונה על כלכלה והכנסות מדינה, משרד האוצר</w:t>
      </w:r>
    </w:p>
    <w:p w:rsidR="0098702B" w:rsidRPr="001E562A" w:rsidRDefault="0098702B" w:rsidP="0098702B">
      <w:pPr>
        <w:ind w:left="658" w:hanging="658"/>
        <w:rPr>
          <w:rtl/>
        </w:rPr>
      </w:pPr>
      <w:r>
        <w:rPr>
          <w:rtl/>
        </w:rPr>
        <w:t>גלית כהן</w:t>
      </w:r>
      <w:r>
        <w:rPr>
          <w:rtl/>
        </w:rPr>
        <w:tab/>
      </w:r>
      <w:r>
        <w:rPr>
          <w:rFonts w:hint="cs"/>
          <w:rtl/>
        </w:rPr>
        <w:tab/>
      </w:r>
      <w:r>
        <w:rPr>
          <w:rtl/>
        </w:rPr>
        <w:t xml:space="preserve">סמנכ"ל בכירה לתכנון ופיתוח בר קיימא, המשרד </w:t>
      </w:r>
      <w:proofErr w:type="spellStart"/>
      <w:r>
        <w:rPr>
          <w:rtl/>
        </w:rPr>
        <w:t>להגנ"ס</w:t>
      </w:r>
      <w:proofErr w:type="spellEnd"/>
    </w:p>
    <w:p w:rsidR="000A7DFD" w:rsidRDefault="000A7DFD" w:rsidP="00695121">
      <w:pPr>
        <w:ind w:left="658" w:hanging="658"/>
        <w:rPr>
          <w:rtl/>
        </w:rPr>
      </w:pPr>
    </w:p>
    <w:p w:rsidR="0098702B" w:rsidRDefault="0098702B" w:rsidP="00695121">
      <w:pPr>
        <w:ind w:left="658" w:hanging="658"/>
        <w:rPr>
          <w:rtl/>
        </w:rPr>
      </w:pPr>
    </w:p>
    <w:p w:rsidR="00723B4A" w:rsidRDefault="00723B4A" w:rsidP="00695121">
      <w:pPr>
        <w:ind w:left="658" w:hanging="658"/>
        <w:rPr>
          <w:rtl/>
        </w:rPr>
      </w:pPr>
      <w:r>
        <w:rPr>
          <w:rFonts w:hint="cs"/>
          <w:rtl/>
        </w:rPr>
        <w:t>נציגים:</w:t>
      </w:r>
    </w:p>
    <w:p w:rsidR="00723B4A" w:rsidRDefault="0063640A" w:rsidP="0063640A">
      <w:pPr>
        <w:ind w:left="658" w:hanging="658"/>
        <w:rPr>
          <w:rtl/>
        </w:rPr>
      </w:pPr>
      <w:r>
        <w:rPr>
          <w:rFonts w:hint="cs"/>
          <w:rtl/>
        </w:rPr>
        <w:t>אהוד אדירי</w:t>
      </w:r>
      <w:r>
        <w:rPr>
          <w:rFonts w:hint="cs"/>
          <w:rtl/>
        </w:rPr>
        <w:tab/>
      </w:r>
      <w:r>
        <w:rPr>
          <w:rFonts w:hint="cs"/>
          <w:rtl/>
        </w:rPr>
        <w:tab/>
        <w:t>מרכז הוועדה, אגף התקציבים, משרד האוצר</w:t>
      </w:r>
    </w:p>
    <w:p w:rsidR="0063640A" w:rsidRDefault="0063640A" w:rsidP="0063640A">
      <w:pPr>
        <w:ind w:left="658" w:hanging="658"/>
        <w:rPr>
          <w:rtl/>
        </w:rPr>
      </w:pPr>
      <w:r>
        <w:rPr>
          <w:rFonts w:hint="cs"/>
          <w:rtl/>
        </w:rPr>
        <w:t>נורדן שלאבנה</w:t>
      </w:r>
      <w:r>
        <w:rPr>
          <w:rFonts w:hint="cs"/>
          <w:rtl/>
        </w:rPr>
        <w:tab/>
      </w:r>
      <w:r>
        <w:rPr>
          <w:rFonts w:hint="cs"/>
          <w:rtl/>
        </w:rPr>
        <w:tab/>
        <w:t>רפרנטית אנרגיה, אגף התקציבים, משרד האוצר</w:t>
      </w:r>
    </w:p>
    <w:p w:rsidR="0063640A" w:rsidRDefault="00500B75" w:rsidP="00500B75">
      <w:pPr>
        <w:ind w:left="658" w:hanging="658"/>
        <w:rPr>
          <w:rtl/>
        </w:rPr>
      </w:pPr>
      <w:r>
        <w:rPr>
          <w:rFonts w:hint="cs"/>
          <w:rtl/>
        </w:rPr>
        <w:t xml:space="preserve">דוד </w:t>
      </w:r>
      <w:proofErr w:type="spellStart"/>
      <w:r>
        <w:rPr>
          <w:rFonts w:hint="cs"/>
          <w:rtl/>
        </w:rPr>
        <w:t>לפלר</w:t>
      </w:r>
      <w:proofErr w:type="spellEnd"/>
      <w:r>
        <w:rPr>
          <w:rFonts w:hint="cs"/>
          <w:rtl/>
        </w:rPr>
        <w:tab/>
      </w:r>
      <w:r>
        <w:rPr>
          <w:rFonts w:hint="cs"/>
          <w:rtl/>
        </w:rPr>
        <w:tab/>
        <w:t xml:space="preserve">מנכ"ל, המשרד </w:t>
      </w:r>
      <w:proofErr w:type="spellStart"/>
      <w:r>
        <w:rPr>
          <w:rFonts w:hint="cs"/>
          <w:rtl/>
        </w:rPr>
        <w:t>להגנ"ס</w:t>
      </w:r>
      <w:proofErr w:type="spellEnd"/>
    </w:p>
    <w:p w:rsidR="0063640A" w:rsidRDefault="0063640A" w:rsidP="0063640A">
      <w:pPr>
        <w:ind w:left="658" w:hanging="658"/>
        <w:rPr>
          <w:rtl/>
        </w:rPr>
      </w:pPr>
      <w:r>
        <w:rPr>
          <w:rFonts w:hint="cs"/>
          <w:rtl/>
        </w:rPr>
        <w:t>ש</w:t>
      </w:r>
      <w:r w:rsidR="00776347">
        <w:rPr>
          <w:rFonts w:hint="cs"/>
          <w:rtl/>
        </w:rPr>
        <w:t>א</w:t>
      </w:r>
      <w:r>
        <w:rPr>
          <w:rFonts w:hint="cs"/>
          <w:rtl/>
        </w:rPr>
        <w:t xml:space="preserve">רבל </w:t>
      </w:r>
      <w:proofErr w:type="spellStart"/>
      <w:r>
        <w:rPr>
          <w:rFonts w:hint="cs"/>
          <w:rtl/>
        </w:rPr>
        <w:t>שחאדה</w:t>
      </w:r>
      <w:proofErr w:type="spellEnd"/>
      <w:r>
        <w:rPr>
          <w:rFonts w:hint="cs"/>
          <w:rtl/>
        </w:rPr>
        <w:tab/>
      </w:r>
      <w:r>
        <w:rPr>
          <w:rFonts w:hint="cs"/>
          <w:rtl/>
        </w:rPr>
        <w:tab/>
        <w:t xml:space="preserve">מנהל אגף מחצבות ומכרות, </w:t>
      </w:r>
      <w:proofErr w:type="spellStart"/>
      <w:r>
        <w:rPr>
          <w:rFonts w:hint="cs"/>
          <w:rtl/>
        </w:rPr>
        <w:t>מ</w:t>
      </w:r>
      <w:r w:rsidR="00776347">
        <w:rPr>
          <w:rFonts w:hint="cs"/>
          <w:rtl/>
        </w:rPr>
        <w:t>י</w:t>
      </w:r>
      <w:r>
        <w:rPr>
          <w:rFonts w:hint="cs"/>
          <w:rtl/>
        </w:rPr>
        <w:t>נהל</w:t>
      </w:r>
      <w:proofErr w:type="spellEnd"/>
      <w:r>
        <w:rPr>
          <w:rtl/>
        </w:rPr>
        <w:t xml:space="preserve"> אוצרות טבע, משרד האנרגיה והמים</w:t>
      </w:r>
    </w:p>
    <w:p w:rsidR="002C4C17" w:rsidRDefault="002C4C17" w:rsidP="002C4C17">
      <w:pPr>
        <w:ind w:left="658" w:hanging="658"/>
        <w:rPr>
          <w:rtl/>
        </w:rPr>
      </w:pPr>
      <w:r>
        <w:rPr>
          <w:rFonts w:hint="cs"/>
          <w:rtl/>
        </w:rPr>
        <w:t>רו"ח שמעון כהן</w:t>
      </w:r>
      <w:r>
        <w:rPr>
          <w:rFonts w:hint="cs"/>
          <w:rtl/>
        </w:rPr>
        <w:tab/>
      </w:r>
      <w:r>
        <w:rPr>
          <w:rFonts w:hint="cs"/>
          <w:rtl/>
        </w:rPr>
        <w:tab/>
        <w:t xml:space="preserve">מנהל אגף חשבונאות וכלכלה, </w:t>
      </w:r>
      <w:proofErr w:type="spellStart"/>
      <w:r>
        <w:rPr>
          <w:rFonts w:hint="cs"/>
          <w:rtl/>
        </w:rPr>
        <w:t>מינהל</w:t>
      </w:r>
      <w:proofErr w:type="spellEnd"/>
      <w:r>
        <w:rPr>
          <w:rFonts w:hint="cs"/>
          <w:rtl/>
        </w:rPr>
        <w:t xml:space="preserve"> אוצרות טבע, משרד האנרגיה והמים</w:t>
      </w:r>
    </w:p>
    <w:p w:rsidR="008311E8" w:rsidRDefault="008311E8" w:rsidP="0020400E">
      <w:pPr>
        <w:ind w:left="658" w:hanging="658"/>
        <w:rPr>
          <w:rtl/>
        </w:rPr>
      </w:pPr>
      <w:r>
        <w:rPr>
          <w:rFonts w:hint="cs"/>
          <w:rtl/>
        </w:rPr>
        <w:t xml:space="preserve">עו"ד </w:t>
      </w:r>
      <w:r w:rsidR="0020400E">
        <w:rPr>
          <w:rFonts w:hint="cs"/>
          <w:rtl/>
        </w:rPr>
        <w:t>יאיר</w:t>
      </w:r>
      <w:r>
        <w:rPr>
          <w:rFonts w:hint="cs"/>
          <w:rtl/>
        </w:rPr>
        <w:t xml:space="preserve"> </w:t>
      </w:r>
      <w:r w:rsidR="0020400E">
        <w:rPr>
          <w:rFonts w:hint="cs"/>
          <w:rtl/>
        </w:rPr>
        <w:t>אריאלי</w:t>
      </w:r>
      <w:r>
        <w:rPr>
          <w:rFonts w:hint="cs"/>
          <w:rtl/>
        </w:rPr>
        <w:tab/>
      </w:r>
      <w:r>
        <w:rPr>
          <w:rFonts w:hint="cs"/>
          <w:rtl/>
        </w:rPr>
        <w:tab/>
        <w:t xml:space="preserve">לשכה משפטית, משרד </w:t>
      </w:r>
      <w:r w:rsidR="0020400E">
        <w:rPr>
          <w:rFonts w:hint="cs"/>
          <w:rtl/>
        </w:rPr>
        <w:t>האנרגיה והמים</w:t>
      </w:r>
    </w:p>
    <w:p w:rsidR="00776347" w:rsidRDefault="00776347" w:rsidP="00776347">
      <w:pPr>
        <w:ind w:left="658" w:hanging="658"/>
        <w:rPr>
          <w:rtl/>
        </w:rPr>
      </w:pPr>
      <w:r>
        <w:rPr>
          <w:rFonts w:hint="cs"/>
          <w:rtl/>
        </w:rPr>
        <w:t>רם אלפיה</w:t>
      </w:r>
      <w:r>
        <w:rPr>
          <w:rFonts w:hint="cs"/>
          <w:rtl/>
        </w:rPr>
        <w:tab/>
      </w:r>
      <w:r>
        <w:rPr>
          <w:rFonts w:hint="cs"/>
          <w:rtl/>
        </w:rPr>
        <w:tab/>
        <w:t>לשכת הדובר, משרד האוצר</w:t>
      </w:r>
    </w:p>
    <w:p w:rsidR="002C4C17" w:rsidRDefault="002C4C17" w:rsidP="00776347">
      <w:pPr>
        <w:ind w:left="658" w:hanging="658"/>
        <w:rPr>
          <w:rtl/>
        </w:rPr>
      </w:pPr>
      <w:r>
        <w:rPr>
          <w:rFonts w:hint="cs"/>
          <w:rtl/>
        </w:rPr>
        <w:t xml:space="preserve">עומר </w:t>
      </w:r>
      <w:proofErr w:type="spellStart"/>
      <w:r>
        <w:rPr>
          <w:rFonts w:hint="cs"/>
          <w:rtl/>
        </w:rPr>
        <w:t>גנדלר</w:t>
      </w:r>
      <w:proofErr w:type="spellEnd"/>
      <w:r>
        <w:rPr>
          <w:rFonts w:hint="cs"/>
          <w:rtl/>
        </w:rPr>
        <w:tab/>
      </w:r>
      <w:r>
        <w:rPr>
          <w:rFonts w:hint="cs"/>
          <w:rtl/>
        </w:rPr>
        <w:tab/>
        <w:t>לשכת הדובר, משרד האוצר</w:t>
      </w:r>
    </w:p>
    <w:p w:rsidR="00776347" w:rsidRDefault="00776347" w:rsidP="00776347">
      <w:pPr>
        <w:ind w:left="658" w:hanging="658"/>
        <w:rPr>
          <w:rtl/>
        </w:rPr>
      </w:pPr>
      <w:r>
        <w:rPr>
          <w:rFonts w:hint="cs"/>
          <w:rtl/>
        </w:rPr>
        <w:t>יובל רז</w:t>
      </w:r>
      <w:r>
        <w:rPr>
          <w:rFonts w:hint="cs"/>
          <w:rtl/>
        </w:rPr>
        <w:tab/>
      </w:r>
      <w:r>
        <w:rPr>
          <w:rFonts w:hint="cs"/>
          <w:rtl/>
        </w:rPr>
        <w:tab/>
      </w:r>
      <w:r>
        <w:rPr>
          <w:rFonts w:hint="cs"/>
          <w:rtl/>
        </w:rPr>
        <w:tab/>
      </w:r>
      <w:r>
        <w:rPr>
          <w:rFonts w:hint="cs"/>
          <w:rtl/>
        </w:rPr>
        <w:tab/>
        <w:t>עוזר החשבת הכללית, משרד האוצר</w:t>
      </w:r>
    </w:p>
    <w:p w:rsidR="008311E8" w:rsidRDefault="008311E8" w:rsidP="008311E8">
      <w:pPr>
        <w:ind w:left="658" w:hanging="658"/>
        <w:rPr>
          <w:rtl/>
        </w:rPr>
      </w:pPr>
      <w:r>
        <w:rPr>
          <w:rFonts w:hint="cs"/>
          <w:rtl/>
        </w:rPr>
        <w:t>טל וולפסון</w:t>
      </w:r>
      <w:r>
        <w:rPr>
          <w:rFonts w:hint="cs"/>
          <w:rtl/>
        </w:rPr>
        <w:tab/>
      </w:r>
      <w:r>
        <w:rPr>
          <w:rFonts w:hint="cs"/>
          <w:rtl/>
        </w:rPr>
        <w:tab/>
        <w:t>יועץ לממונה על כלכלה והכנסות המדינה, משרד האוצר</w:t>
      </w:r>
    </w:p>
    <w:p w:rsidR="008311E8" w:rsidRDefault="008311E8" w:rsidP="008311E8">
      <w:pPr>
        <w:ind w:left="658" w:hanging="658"/>
        <w:rPr>
          <w:rtl/>
        </w:rPr>
      </w:pPr>
      <w:r>
        <w:rPr>
          <w:rFonts w:hint="cs"/>
          <w:rtl/>
        </w:rPr>
        <w:t>נתנאל עודד</w:t>
      </w:r>
      <w:r>
        <w:rPr>
          <w:rFonts w:hint="cs"/>
          <w:rtl/>
        </w:rPr>
        <w:tab/>
      </w:r>
      <w:r>
        <w:rPr>
          <w:rFonts w:hint="cs"/>
          <w:rtl/>
        </w:rPr>
        <w:tab/>
        <w:t xml:space="preserve">כלכלן המועצה הלאומית לכלכלה, משרד </w:t>
      </w:r>
      <w:proofErr w:type="spellStart"/>
      <w:r>
        <w:rPr>
          <w:rFonts w:hint="cs"/>
          <w:rtl/>
        </w:rPr>
        <w:t>ראה"מ</w:t>
      </w:r>
      <w:proofErr w:type="spellEnd"/>
    </w:p>
    <w:p w:rsidR="008311E8" w:rsidRDefault="00C756EB" w:rsidP="008311E8">
      <w:pPr>
        <w:ind w:left="658" w:hanging="658"/>
        <w:rPr>
          <w:rtl/>
        </w:rPr>
      </w:pPr>
      <w:r>
        <w:rPr>
          <w:rFonts w:hint="cs"/>
          <w:rtl/>
        </w:rPr>
        <w:t xml:space="preserve">איתן </w:t>
      </w:r>
      <w:proofErr w:type="spellStart"/>
      <w:r>
        <w:rPr>
          <w:rFonts w:hint="cs"/>
          <w:rtl/>
        </w:rPr>
        <w:t>פליגרו</w:t>
      </w:r>
      <w:proofErr w:type="spellEnd"/>
      <w:r>
        <w:rPr>
          <w:rFonts w:hint="cs"/>
          <w:rtl/>
        </w:rPr>
        <w:tab/>
      </w:r>
      <w:r>
        <w:rPr>
          <w:rFonts w:hint="cs"/>
          <w:rtl/>
        </w:rPr>
        <w:tab/>
        <w:t>יועץ לשר האנרגיה והמים</w:t>
      </w:r>
      <w:r w:rsidR="00864D84">
        <w:rPr>
          <w:rFonts w:hint="cs"/>
          <w:rtl/>
        </w:rPr>
        <w:t>, לשכת השר, משרד האנרגיה ומהים</w:t>
      </w:r>
    </w:p>
    <w:p w:rsidR="00500B75" w:rsidRDefault="00500B75" w:rsidP="008311E8">
      <w:pPr>
        <w:ind w:left="658" w:hanging="658"/>
        <w:rPr>
          <w:rtl/>
        </w:rPr>
      </w:pPr>
      <w:r>
        <w:rPr>
          <w:rFonts w:hint="cs"/>
          <w:rtl/>
        </w:rPr>
        <w:t>ד"ר אוהד קרני</w:t>
      </w:r>
      <w:r>
        <w:rPr>
          <w:rFonts w:hint="cs"/>
          <w:rtl/>
        </w:rPr>
        <w:tab/>
      </w:r>
      <w:r>
        <w:rPr>
          <w:rFonts w:hint="cs"/>
          <w:rtl/>
        </w:rPr>
        <w:tab/>
        <w:t xml:space="preserve">אגף מדיניות סביבתית, המשרד </w:t>
      </w:r>
      <w:proofErr w:type="spellStart"/>
      <w:r>
        <w:rPr>
          <w:rFonts w:hint="cs"/>
          <w:rtl/>
        </w:rPr>
        <w:t>להגנ"ס</w:t>
      </w:r>
      <w:proofErr w:type="spellEnd"/>
    </w:p>
    <w:p w:rsidR="0020400E" w:rsidRDefault="0020400E" w:rsidP="0020400E">
      <w:pPr>
        <w:ind w:left="658" w:hanging="658"/>
        <w:rPr>
          <w:rtl/>
        </w:rPr>
      </w:pPr>
      <w:r>
        <w:rPr>
          <w:rFonts w:hint="cs"/>
          <w:rtl/>
        </w:rPr>
        <w:t xml:space="preserve">רותם </w:t>
      </w:r>
      <w:proofErr w:type="spellStart"/>
      <w:r>
        <w:rPr>
          <w:rFonts w:hint="cs"/>
          <w:rtl/>
        </w:rPr>
        <w:t>רולף</w:t>
      </w:r>
      <w:proofErr w:type="spellEnd"/>
      <w:r>
        <w:rPr>
          <w:rFonts w:hint="cs"/>
          <w:rtl/>
        </w:rPr>
        <w:tab/>
      </w:r>
      <w:r>
        <w:rPr>
          <w:rFonts w:hint="cs"/>
          <w:rtl/>
        </w:rPr>
        <w:tab/>
        <w:t>יועצת כלכלית בכירה לשר האוצר, לשכת השר, משרד האוצר</w:t>
      </w:r>
    </w:p>
    <w:p w:rsidR="002C4C17" w:rsidRDefault="002C4C17" w:rsidP="002C4C17">
      <w:pPr>
        <w:ind w:left="658" w:hanging="658"/>
        <w:rPr>
          <w:rtl/>
        </w:rPr>
      </w:pPr>
      <w:r>
        <w:rPr>
          <w:rFonts w:hint="cs"/>
          <w:rtl/>
        </w:rPr>
        <w:t xml:space="preserve">שי </w:t>
      </w:r>
      <w:proofErr w:type="spellStart"/>
      <w:r>
        <w:rPr>
          <w:rFonts w:hint="cs"/>
          <w:rtl/>
        </w:rPr>
        <w:t>לובשיס</w:t>
      </w:r>
      <w:proofErr w:type="spellEnd"/>
      <w:r>
        <w:rPr>
          <w:rFonts w:hint="cs"/>
          <w:rtl/>
        </w:rPr>
        <w:tab/>
      </w:r>
      <w:r>
        <w:rPr>
          <w:rFonts w:hint="cs"/>
          <w:rtl/>
        </w:rPr>
        <w:tab/>
        <w:t>יועץ מנכ"ל, משרד הכלכלה</w:t>
      </w:r>
    </w:p>
    <w:p w:rsidR="000476D9" w:rsidRDefault="000476D9" w:rsidP="000476D9">
      <w:pPr>
        <w:ind w:left="658" w:hanging="658"/>
        <w:rPr>
          <w:rtl/>
        </w:rPr>
      </w:pPr>
      <w:r>
        <w:rPr>
          <w:rFonts w:hint="cs"/>
          <w:rtl/>
        </w:rPr>
        <w:t>יוסי בר ניב</w:t>
      </w:r>
      <w:r>
        <w:rPr>
          <w:rFonts w:hint="cs"/>
          <w:rtl/>
        </w:rPr>
        <w:tab/>
      </w:r>
      <w:r>
        <w:rPr>
          <w:rFonts w:hint="cs"/>
          <w:rtl/>
        </w:rPr>
        <w:tab/>
        <w:t>ממונה ארצי למחצבות, רשות מקרקעי ישראל</w:t>
      </w:r>
    </w:p>
    <w:p w:rsidR="008311E8" w:rsidRDefault="000476D9" w:rsidP="00003CB0">
      <w:pPr>
        <w:ind w:left="658" w:hanging="658"/>
        <w:rPr>
          <w:rtl/>
        </w:rPr>
      </w:pPr>
      <w:r>
        <w:rPr>
          <w:rFonts w:hint="cs"/>
          <w:rtl/>
        </w:rPr>
        <w:t>ערן יעקב</w:t>
      </w:r>
      <w:r>
        <w:rPr>
          <w:rFonts w:hint="cs"/>
          <w:rtl/>
        </w:rPr>
        <w:tab/>
      </w:r>
      <w:r>
        <w:rPr>
          <w:rFonts w:hint="cs"/>
          <w:rtl/>
        </w:rPr>
        <w:tab/>
      </w:r>
      <w:r w:rsidR="00AC1CB1" w:rsidRPr="00AC1CB1">
        <w:rPr>
          <w:rtl/>
        </w:rPr>
        <w:t>סמנכ"ל בכיר תכנון וכלכלה</w:t>
      </w:r>
      <w:r w:rsidR="00003CB0">
        <w:t>,</w:t>
      </w:r>
      <w:r w:rsidR="00003CB0">
        <w:rPr>
          <w:rFonts w:hint="cs"/>
          <w:rtl/>
        </w:rPr>
        <w:t xml:space="preserve"> רשות המיסים</w:t>
      </w:r>
    </w:p>
    <w:p w:rsidR="00003CB0" w:rsidRPr="001E562A" w:rsidRDefault="00003CB0" w:rsidP="00AC1CB1">
      <w:pPr>
        <w:ind w:left="658" w:hanging="658"/>
        <w:rPr>
          <w:rtl/>
        </w:rPr>
      </w:pPr>
    </w:p>
    <w:p w:rsidR="007B01F3" w:rsidRDefault="00695121" w:rsidP="00695121">
      <w:pPr>
        <w:ind w:left="1083" w:hanging="1083"/>
        <w:rPr>
          <w:rtl/>
        </w:rPr>
      </w:pPr>
      <w:r w:rsidRPr="001E562A">
        <w:rPr>
          <w:rtl/>
        </w:rPr>
        <w:t>רשם/ה :</w:t>
      </w:r>
      <w:r w:rsidRPr="001E562A">
        <w:rPr>
          <w:rtl/>
        </w:rPr>
        <w:tab/>
      </w:r>
      <w:bookmarkStart w:id="2" w:name="SignedByEl"/>
      <w:bookmarkEnd w:id="2"/>
      <w:r w:rsidR="007B01F3">
        <w:rPr>
          <w:rtl/>
        </w:rPr>
        <w:t xml:space="preserve">גב' </w:t>
      </w:r>
      <w:proofErr w:type="spellStart"/>
      <w:r w:rsidR="007B01F3">
        <w:rPr>
          <w:rtl/>
        </w:rPr>
        <w:t>נורדן</w:t>
      </w:r>
      <w:proofErr w:type="spellEnd"/>
      <w:r w:rsidR="007B01F3">
        <w:rPr>
          <w:rtl/>
        </w:rPr>
        <w:t xml:space="preserve"> שלאבנה, </w:t>
      </w:r>
      <w:proofErr w:type="spellStart"/>
      <w:r w:rsidR="007B01F3">
        <w:rPr>
          <w:rtl/>
        </w:rPr>
        <w:t>רפרנטית</w:t>
      </w:r>
      <w:proofErr w:type="spellEnd"/>
      <w:r w:rsidR="007B01F3">
        <w:rPr>
          <w:rtl/>
        </w:rPr>
        <w:t xml:space="preserve"> אנרגיה</w:t>
      </w:r>
      <w:r w:rsidR="007B01F3">
        <w:rPr>
          <w:rtl/>
        </w:rPr>
        <w:br/>
      </w:r>
    </w:p>
    <w:p w:rsidR="000D48BC" w:rsidRPr="001E562A" w:rsidRDefault="000D48BC" w:rsidP="00483B3B">
      <w:pPr>
        <w:spacing w:line="300" w:lineRule="auto"/>
        <w:ind w:left="658" w:hanging="658"/>
        <w:jc w:val="both"/>
        <w:rPr>
          <w:rtl/>
        </w:rPr>
      </w:pPr>
      <w:r>
        <w:rPr>
          <w:rFonts w:hint="cs"/>
          <w:rtl/>
        </w:rPr>
        <w:t xml:space="preserve">ישיבה מס': </w:t>
      </w:r>
      <w:r w:rsidR="00483B3B">
        <w:rPr>
          <w:rFonts w:hint="cs"/>
          <w:rtl/>
        </w:rPr>
        <w:t>3</w:t>
      </w:r>
    </w:p>
    <w:p w:rsidR="000D48BC" w:rsidRPr="001E562A" w:rsidRDefault="000D48BC" w:rsidP="000B7CB3">
      <w:pPr>
        <w:spacing w:line="300" w:lineRule="auto"/>
        <w:ind w:left="658" w:hanging="658"/>
        <w:jc w:val="both"/>
        <w:rPr>
          <w:rtl/>
        </w:rPr>
      </w:pPr>
      <w:r>
        <w:rPr>
          <w:rFonts w:hint="cs"/>
          <w:rtl/>
        </w:rPr>
        <w:t xml:space="preserve">תאריך הישיבה: </w:t>
      </w:r>
      <w:r w:rsidR="000B7CB3">
        <w:rPr>
          <w:rFonts w:hint="cs"/>
          <w:rtl/>
        </w:rPr>
        <w:t>20</w:t>
      </w:r>
      <w:r>
        <w:rPr>
          <w:rFonts w:hint="cs"/>
          <w:rtl/>
        </w:rPr>
        <w:t>.08.2013</w:t>
      </w:r>
    </w:p>
    <w:p w:rsidR="00695121" w:rsidRPr="001E562A" w:rsidRDefault="00695121" w:rsidP="00695121">
      <w:pPr>
        <w:ind w:left="658" w:hanging="658"/>
        <w:rPr>
          <w:rtl/>
        </w:rPr>
      </w:pPr>
    </w:p>
    <w:p w:rsidR="00695121" w:rsidRDefault="007B01F3" w:rsidP="00260AF5">
      <w:pPr>
        <w:ind w:left="1367" w:hanging="1367"/>
        <w:jc w:val="center"/>
        <w:rPr>
          <w:b/>
          <w:bCs/>
          <w:u w:val="single"/>
          <w:rtl/>
        </w:rPr>
      </w:pPr>
      <w:bookmarkStart w:id="3" w:name="about"/>
      <w:bookmarkEnd w:id="3"/>
      <w:r>
        <w:rPr>
          <w:rFonts w:hint="eastAsia"/>
          <w:b/>
          <w:bCs/>
          <w:u w:val="single"/>
          <w:rtl/>
        </w:rPr>
        <w:t>סיכום</w:t>
      </w:r>
      <w:r>
        <w:rPr>
          <w:b/>
          <w:bCs/>
          <w:u w:val="single"/>
          <w:rtl/>
        </w:rPr>
        <w:t xml:space="preserve"> דיון הוועדה לבחינת המדיניות לגבי חלק המדינה המתקבל בעד השימוש של גורמים פרטיים במשאבי טבע לאומיים- ישיבה מס' 3</w:t>
      </w:r>
    </w:p>
    <w:p w:rsidR="00A54153" w:rsidRPr="00A54153" w:rsidRDefault="00A54153" w:rsidP="00A54153">
      <w:pPr>
        <w:ind w:left="1367" w:hanging="1367"/>
      </w:pPr>
      <w:r w:rsidRPr="00A54153">
        <w:rPr>
          <w:rFonts w:hint="cs"/>
          <w:rtl/>
        </w:rPr>
        <w:tab/>
      </w:r>
    </w:p>
    <w:p w:rsidR="00A54153" w:rsidRPr="00A54153" w:rsidRDefault="00A54153" w:rsidP="00A54153">
      <w:pPr>
        <w:ind w:left="1367" w:hanging="1367"/>
        <w:rPr>
          <w:rtl/>
        </w:rPr>
      </w:pPr>
      <w:r w:rsidRPr="00A54153">
        <w:rPr>
          <w:rFonts w:hint="cs"/>
          <w:b/>
          <w:bCs/>
          <w:u w:val="single"/>
          <w:rtl/>
        </w:rPr>
        <w:t>על סדר היום :</w:t>
      </w:r>
      <w:r w:rsidRPr="00A54153">
        <w:rPr>
          <w:rFonts w:hint="cs"/>
          <w:rtl/>
        </w:rPr>
        <w:tab/>
        <w:t xml:space="preserve"> </w:t>
      </w:r>
    </w:p>
    <w:p w:rsidR="00A54153" w:rsidRDefault="00A54153" w:rsidP="003D655C">
      <w:pPr>
        <w:numPr>
          <w:ilvl w:val="0"/>
          <w:numId w:val="17"/>
        </w:numPr>
        <w:tabs>
          <w:tab w:val="left" w:pos="459"/>
        </w:tabs>
        <w:spacing w:line="360" w:lineRule="auto"/>
        <w:jc w:val="both"/>
        <w:rPr>
          <w:rFonts w:eastAsia="MS Mincho"/>
          <w:sz w:val="26"/>
          <w:lang w:eastAsia="ja-JP"/>
        </w:rPr>
      </w:pPr>
      <w:r w:rsidRPr="00A54153">
        <w:rPr>
          <w:rFonts w:hint="cs"/>
          <w:rtl/>
        </w:rPr>
        <w:t xml:space="preserve"> </w:t>
      </w:r>
      <w:r w:rsidR="003D655C">
        <w:rPr>
          <w:rFonts w:eastAsia="MS Mincho" w:hint="cs"/>
          <w:sz w:val="26"/>
          <w:rtl/>
          <w:lang w:eastAsia="ja-JP"/>
        </w:rPr>
        <w:t xml:space="preserve">פרופ' איתן </w:t>
      </w:r>
      <w:proofErr w:type="spellStart"/>
      <w:r w:rsidR="003D655C">
        <w:rPr>
          <w:rFonts w:eastAsia="MS Mincho" w:hint="cs"/>
          <w:sz w:val="26"/>
          <w:rtl/>
          <w:lang w:eastAsia="ja-JP"/>
        </w:rPr>
        <w:t>ששינסקי</w:t>
      </w:r>
      <w:proofErr w:type="spellEnd"/>
      <w:r w:rsidR="003D655C">
        <w:rPr>
          <w:rFonts w:eastAsia="MS Mincho" w:hint="cs"/>
          <w:sz w:val="26"/>
          <w:rtl/>
          <w:lang w:eastAsia="ja-JP"/>
        </w:rPr>
        <w:t>-</w:t>
      </w:r>
    </w:p>
    <w:p w:rsidR="003D655C" w:rsidRDefault="003D655C" w:rsidP="003D655C">
      <w:pPr>
        <w:pStyle w:val="a7"/>
        <w:numPr>
          <w:ilvl w:val="0"/>
          <w:numId w:val="21"/>
        </w:numPr>
        <w:tabs>
          <w:tab w:val="left" w:pos="459"/>
        </w:tabs>
        <w:rPr>
          <w:rFonts w:eastAsia="MS Mincho"/>
          <w:sz w:val="26"/>
          <w:lang w:eastAsia="ja-JP"/>
        </w:rPr>
      </w:pPr>
      <w:r>
        <w:rPr>
          <w:rFonts w:eastAsia="MS Mincho" w:hint="cs"/>
          <w:sz w:val="26"/>
          <w:rtl/>
          <w:lang w:eastAsia="ja-JP"/>
        </w:rPr>
        <w:lastRenderedPageBreak/>
        <w:t>דברי פתיחה</w:t>
      </w:r>
    </w:p>
    <w:p w:rsidR="003D655C" w:rsidRDefault="003D655C" w:rsidP="003D655C">
      <w:pPr>
        <w:pStyle w:val="a7"/>
        <w:numPr>
          <w:ilvl w:val="0"/>
          <w:numId w:val="21"/>
        </w:numPr>
        <w:tabs>
          <w:tab w:val="left" w:pos="459"/>
        </w:tabs>
        <w:rPr>
          <w:rFonts w:eastAsia="MS Mincho"/>
          <w:sz w:val="26"/>
          <w:lang w:eastAsia="ja-JP"/>
        </w:rPr>
      </w:pPr>
      <w:r>
        <w:rPr>
          <w:rFonts w:eastAsia="MS Mincho" w:hint="cs"/>
          <w:sz w:val="26"/>
          <w:rtl/>
          <w:lang w:eastAsia="ja-JP"/>
        </w:rPr>
        <w:t>משטר פיסקאלי ושיטות מיסוי</w:t>
      </w:r>
    </w:p>
    <w:p w:rsidR="00AE493C" w:rsidRDefault="003D655C" w:rsidP="00F835B0">
      <w:pPr>
        <w:pStyle w:val="a7"/>
        <w:numPr>
          <w:ilvl w:val="0"/>
          <w:numId w:val="21"/>
        </w:numPr>
        <w:tabs>
          <w:tab w:val="left" w:pos="459"/>
        </w:tabs>
        <w:rPr>
          <w:rFonts w:eastAsia="MS Mincho"/>
          <w:sz w:val="26"/>
          <w:lang w:eastAsia="ja-JP"/>
        </w:rPr>
      </w:pPr>
      <w:r>
        <w:rPr>
          <w:rFonts w:eastAsia="MS Mincho" w:hint="cs"/>
          <w:sz w:val="26"/>
          <w:rtl/>
          <w:lang w:eastAsia="ja-JP"/>
        </w:rPr>
        <w:t xml:space="preserve">הובהר </w:t>
      </w:r>
      <w:r w:rsidR="000D1C16">
        <w:rPr>
          <w:rFonts w:eastAsia="MS Mincho" w:hint="cs"/>
          <w:sz w:val="26"/>
          <w:rtl/>
          <w:lang w:eastAsia="ja-JP"/>
        </w:rPr>
        <w:t xml:space="preserve">כי </w:t>
      </w:r>
      <w:r>
        <w:rPr>
          <w:rFonts w:eastAsia="MS Mincho" w:hint="cs"/>
          <w:sz w:val="26"/>
          <w:rtl/>
          <w:lang w:eastAsia="ja-JP"/>
        </w:rPr>
        <w:t xml:space="preserve">מנדט הוועדה וסמכויותיה </w:t>
      </w:r>
      <w:r w:rsidR="00F835B0">
        <w:rPr>
          <w:rFonts w:eastAsia="MS Mincho" w:hint="cs"/>
          <w:sz w:val="26"/>
          <w:rtl/>
          <w:lang w:eastAsia="ja-JP"/>
        </w:rPr>
        <w:t>עיקרן</w:t>
      </w:r>
      <w:r w:rsidR="000D1C16">
        <w:rPr>
          <w:rFonts w:eastAsia="MS Mincho" w:hint="cs"/>
          <w:sz w:val="26"/>
          <w:rtl/>
          <w:lang w:eastAsia="ja-JP"/>
        </w:rPr>
        <w:t xml:space="preserve"> </w:t>
      </w:r>
      <w:r>
        <w:rPr>
          <w:rFonts w:eastAsia="MS Mincho" w:hint="cs"/>
          <w:sz w:val="26"/>
          <w:rtl/>
          <w:lang w:eastAsia="ja-JP"/>
        </w:rPr>
        <w:t xml:space="preserve">לגבי </w:t>
      </w:r>
      <w:r w:rsidR="000D1C16">
        <w:rPr>
          <w:rFonts w:eastAsia="MS Mincho" w:hint="cs"/>
          <w:sz w:val="26"/>
          <w:rtl/>
          <w:lang w:eastAsia="ja-JP"/>
        </w:rPr>
        <w:t>המשטר</w:t>
      </w:r>
      <w:r>
        <w:rPr>
          <w:rFonts w:eastAsia="MS Mincho" w:hint="cs"/>
          <w:sz w:val="26"/>
          <w:rtl/>
          <w:lang w:eastAsia="ja-JP"/>
        </w:rPr>
        <w:t xml:space="preserve"> הפיסקאלי וכי יש להפריד </w:t>
      </w:r>
      <w:r w:rsidR="00F835B0">
        <w:rPr>
          <w:rFonts w:eastAsia="MS Mincho" w:hint="cs"/>
          <w:sz w:val="26"/>
          <w:rtl/>
          <w:lang w:eastAsia="ja-JP"/>
        </w:rPr>
        <w:t>זאת</w:t>
      </w:r>
      <w:r>
        <w:rPr>
          <w:rFonts w:eastAsia="MS Mincho" w:hint="cs"/>
          <w:sz w:val="26"/>
          <w:rtl/>
          <w:lang w:eastAsia="ja-JP"/>
        </w:rPr>
        <w:t xml:space="preserve"> </w:t>
      </w:r>
      <w:r w:rsidR="00F835B0">
        <w:rPr>
          <w:rFonts w:eastAsia="MS Mincho" w:hint="cs"/>
          <w:sz w:val="26"/>
          <w:rtl/>
          <w:lang w:eastAsia="ja-JP"/>
        </w:rPr>
        <w:t>מ</w:t>
      </w:r>
      <w:r>
        <w:rPr>
          <w:rFonts w:eastAsia="MS Mincho" w:hint="cs"/>
          <w:sz w:val="26"/>
          <w:rtl/>
          <w:lang w:eastAsia="ja-JP"/>
        </w:rPr>
        <w:t>נושאים אחרים</w:t>
      </w:r>
      <w:r w:rsidR="000D1C16">
        <w:rPr>
          <w:rFonts w:eastAsia="MS Mincho" w:hint="cs"/>
          <w:sz w:val="26"/>
          <w:rtl/>
          <w:lang w:eastAsia="ja-JP"/>
        </w:rPr>
        <w:t>.</w:t>
      </w:r>
    </w:p>
    <w:p w:rsidR="007B01F3" w:rsidRDefault="007B01F3" w:rsidP="007B01F3">
      <w:pPr>
        <w:pStyle w:val="a7"/>
        <w:numPr>
          <w:ilvl w:val="0"/>
          <w:numId w:val="17"/>
        </w:numPr>
        <w:tabs>
          <w:tab w:val="left" w:pos="459"/>
        </w:tabs>
        <w:rPr>
          <w:rFonts w:eastAsia="MS Mincho"/>
          <w:sz w:val="26"/>
          <w:lang w:eastAsia="ja-JP"/>
        </w:rPr>
      </w:pPr>
      <w:r>
        <w:rPr>
          <w:rFonts w:eastAsia="MS Mincho" w:hint="cs"/>
          <w:sz w:val="26"/>
          <w:rtl/>
          <w:lang w:eastAsia="ja-JP"/>
        </w:rPr>
        <w:t xml:space="preserve">חברי הועדה התייחסו לדברי הפתיחה וביקשו כי דיון לגופו של עניין יתקיים לאחר הצגת נושאים נוספים בפני הוועדה. </w:t>
      </w:r>
    </w:p>
    <w:p w:rsidR="007B01F3" w:rsidRDefault="007B01F3" w:rsidP="007B01F3">
      <w:pPr>
        <w:numPr>
          <w:ilvl w:val="0"/>
          <w:numId w:val="17"/>
        </w:numPr>
        <w:tabs>
          <w:tab w:val="left" w:pos="459"/>
        </w:tabs>
        <w:spacing w:line="360" w:lineRule="auto"/>
        <w:jc w:val="both"/>
        <w:rPr>
          <w:rFonts w:eastAsia="MS Mincho"/>
          <w:sz w:val="26"/>
          <w:lang w:eastAsia="ja-JP"/>
        </w:rPr>
      </w:pPr>
      <w:r>
        <w:rPr>
          <w:rFonts w:eastAsia="MS Mincho" w:hint="cs"/>
          <w:sz w:val="26"/>
          <w:rtl/>
          <w:lang w:eastAsia="ja-JP"/>
        </w:rPr>
        <w:t>ניתנה הקדמה של רשות מקרקעי ישראל לגבי תמלוגים על חומרי חציבה (הנושא יוצג בהרחבה בישיבה הבאה):</w:t>
      </w:r>
    </w:p>
    <w:p w:rsidR="007B01F3" w:rsidRDefault="007B01F3" w:rsidP="007B01F3">
      <w:pPr>
        <w:pStyle w:val="a7"/>
        <w:numPr>
          <w:ilvl w:val="0"/>
          <w:numId w:val="24"/>
        </w:numPr>
        <w:tabs>
          <w:tab w:val="left" w:pos="459"/>
        </w:tabs>
        <w:rPr>
          <w:rFonts w:eastAsia="MS Mincho"/>
          <w:sz w:val="26"/>
          <w:lang w:eastAsia="ja-JP"/>
        </w:rPr>
      </w:pPr>
      <w:r>
        <w:rPr>
          <w:rFonts w:eastAsia="MS Mincho" w:hint="cs"/>
          <w:sz w:val="26"/>
          <w:rtl/>
          <w:lang w:eastAsia="ja-JP"/>
        </w:rPr>
        <w:t>תשומות הייצור של המוצר הנכרה קבעו את אחוז התמלוג לאותו משאב.</w:t>
      </w:r>
    </w:p>
    <w:p w:rsidR="007B01F3" w:rsidRDefault="007B01F3" w:rsidP="007B01F3">
      <w:pPr>
        <w:pStyle w:val="a7"/>
        <w:numPr>
          <w:ilvl w:val="0"/>
          <w:numId w:val="24"/>
        </w:numPr>
        <w:tabs>
          <w:tab w:val="left" w:pos="459"/>
        </w:tabs>
        <w:rPr>
          <w:rFonts w:eastAsia="MS Mincho"/>
          <w:sz w:val="26"/>
          <w:lang w:eastAsia="ja-JP"/>
        </w:rPr>
      </w:pPr>
      <w:r>
        <w:rPr>
          <w:rFonts w:eastAsia="MS Mincho" w:hint="cs"/>
          <w:sz w:val="26"/>
          <w:rtl/>
          <w:lang w:eastAsia="ja-JP"/>
        </w:rPr>
        <w:t>ממשלת ישראל ביקשה לבחון את הנתונים ולכן רשות מקרקעי ישראל שכרה את שירותיה של חברת "חושבה" אשר המליצה בשנת 2003 להעמיד את התמלוג על 2.50 ₪/טון, עם זאת, מנהל מקרקעי ישראל החליט בשנת 2006 לקבוע תמלוג של כ-2 ₪/טון ולהעלותו בהדרגה. הרשות תציג את הנתונים ודרך החישוב בישיבה הבאה.</w:t>
      </w:r>
    </w:p>
    <w:p w:rsidR="007B01F3" w:rsidRDefault="007B01F3" w:rsidP="007B01F3">
      <w:pPr>
        <w:pStyle w:val="a7"/>
        <w:numPr>
          <w:ilvl w:val="0"/>
          <w:numId w:val="24"/>
        </w:numPr>
        <w:tabs>
          <w:tab w:val="left" w:pos="459"/>
        </w:tabs>
        <w:rPr>
          <w:rFonts w:eastAsia="MS Mincho"/>
          <w:sz w:val="26"/>
          <w:lang w:eastAsia="ja-JP"/>
        </w:rPr>
      </w:pPr>
      <w:r>
        <w:rPr>
          <w:rFonts w:eastAsia="MS Mincho" w:hint="cs"/>
          <w:sz w:val="26"/>
          <w:rtl/>
          <w:lang w:eastAsia="ja-JP"/>
        </w:rPr>
        <w:t xml:space="preserve">בשנת 2009 רן חקלאי ערך עבודה אשר בודקת את נושא התמלוגים על מחצבות ונושא </w:t>
      </w:r>
      <w:proofErr w:type="spellStart"/>
      <w:r>
        <w:rPr>
          <w:rFonts w:eastAsia="MS Mincho" w:hint="cs"/>
          <w:sz w:val="26"/>
          <w:rtl/>
          <w:lang w:eastAsia="ja-JP"/>
        </w:rPr>
        <w:t>ההצדמה</w:t>
      </w:r>
      <w:proofErr w:type="spellEnd"/>
      <w:r>
        <w:rPr>
          <w:rFonts w:eastAsia="MS Mincho" w:hint="cs"/>
          <w:sz w:val="26"/>
          <w:rtl/>
          <w:lang w:eastAsia="ja-JP"/>
        </w:rPr>
        <w:t xml:space="preserve"> למדד, המלצותיו להעלאת התמלוגים על מחצבות מעל 20 ₪/טון לא התקבלו.</w:t>
      </w:r>
    </w:p>
    <w:p w:rsidR="007B01F3" w:rsidRDefault="007B01F3" w:rsidP="007B01F3">
      <w:pPr>
        <w:pStyle w:val="a7"/>
        <w:numPr>
          <w:ilvl w:val="0"/>
          <w:numId w:val="24"/>
        </w:numPr>
        <w:tabs>
          <w:tab w:val="left" w:pos="459"/>
        </w:tabs>
        <w:rPr>
          <w:rFonts w:eastAsia="MS Mincho"/>
          <w:sz w:val="26"/>
          <w:lang w:eastAsia="ja-JP"/>
        </w:rPr>
      </w:pPr>
      <w:r>
        <w:rPr>
          <w:rFonts w:eastAsia="MS Mincho" w:hint="cs"/>
          <w:sz w:val="26"/>
          <w:rtl/>
          <w:lang w:eastAsia="ja-JP"/>
        </w:rPr>
        <w:t xml:space="preserve">לאחרונה הרשות שכרה את שירותיה של חברת "סדן </w:t>
      </w:r>
      <w:proofErr w:type="spellStart"/>
      <w:r>
        <w:rPr>
          <w:rFonts w:eastAsia="MS Mincho" w:hint="cs"/>
          <w:sz w:val="26"/>
          <w:rtl/>
          <w:lang w:eastAsia="ja-JP"/>
        </w:rPr>
        <w:t>לובנטל</w:t>
      </w:r>
      <w:proofErr w:type="spellEnd"/>
      <w:r>
        <w:rPr>
          <w:rFonts w:eastAsia="MS Mincho" w:hint="cs"/>
          <w:sz w:val="26"/>
          <w:rtl/>
          <w:lang w:eastAsia="ja-JP"/>
        </w:rPr>
        <w:t>" אשר בוחנת את נושא התמלוגים על מכרות בישראל וצפויה לתת את המלצותיה. בהסכמת מנהל רשות מקרקעי ישראל הוחלט כי עבודתה תעמוד לרשות הוועדה ותשמש אותה. הוועדה תשקול האם להשתמש בהמלצות כבסיס להמלצותיה.</w:t>
      </w:r>
    </w:p>
    <w:p w:rsidR="007B01F3" w:rsidRDefault="007B01F3" w:rsidP="007B01F3">
      <w:pPr>
        <w:pStyle w:val="a7"/>
        <w:numPr>
          <w:ilvl w:val="0"/>
          <w:numId w:val="17"/>
        </w:numPr>
        <w:tabs>
          <w:tab w:val="left" w:pos="459"/>
        </w:tabs>
        <w:rPr>
          <w:rFonts w:eastAsia="MS Mincho"/>
          <w:sz w:val="26"/>
          <w:lang w:eastAsia="ja-JP"/>
        </w:rPr>
      </w:pPr>
      <w:r>
        <w:rPr>
          <w:rFonts w:eastAsia="MS Mincho" w:hint="cs"/>
          <w:sz w:val="26"/>
          <w:rtl/>
          <w:lang w:eastAsia="ja-JP"/>
        </w:rPr>
        <w:t xml:space="preserve">חלק המדינה ומנגנוני מיסוי קיימים לאוצרות הטבע כיום-  מר אודי אדירי, מרכז הוועדה  (ראה מצגת מצורפת) </w:t>
      </w:r>
    </w:p>
    <w:p w:rsidR="007B01F3" w:rsidRDefault="007B01F3" w:rsidP="007B01F3">
      <w:pPr>
        <w:pStyle w:val="a7"/>
        <w:tabs>
          <w:tab w:val="left" w:pos="459"/>
        </w:tabs>
        <w:rPr>
          <w:rFonts w:eastAsia="MS Mincho"/>
          <w:sz w:val="26"/>
          <w:lang w:eastAsia="ja-JP"/>
        </w:rPr>
      </w:pPr>
      <w:r>
        <w:rPr>
          <w:rFonts w:eastAsia="MS Mincho" w:hint="cs"/>
          <w:sz w:val="26"/>
          <w:rtl/>
          <w:lang w:eastAsia="ja-JP"/>
        </w:rPr>
        <w:t>נק' נוספות שעלו במהלך ההצגה:</w:t>
      </w:r>
    </w:p>
    <w:p w:rsidR="007B01F3" w:rsidRDefault="007B01F3" w:rsidP="007B01F3">
      <w:pPr>
        <w:numPr>
          <w:ilvl w:val="0"/>
          <w:numId w:val="25"/>
        </w:numPr>
        <w:tabs>
          <w:tab w:val="left" w:pos="459"/>
        </w:tabs>
        <w:spacing w:before="120" w:after="120" w:line="360" w:lineRule="auto"/>
        <w:contextualSpacing/>
        <w:jc w:val="both"/>
        <w:rPr>
          <w:rFonts w:eastAsia="MS Mincho"/>
          <w:sz w:val="26"/>
          <w:lang w:eastAsia="ja-JP"/>
        </w:rPr>
      </w:pPr>
      <w:r>
        <w:rPr>
          <w:rFonts w:eastAsia="MS Mincho" w:hint="cs"/>
          <w:sz w:val="26"/>
          <w:rtl/>
          <w:lang w:eastAsia="ja-JP"/>
        </w:rPr>
        <w:t>ההיטל הנוסף שמשלמת</w:t>
      </w:r>
      <w:r>
        <w:rPr>
          <w:rFonts w:eastAsia="MS Mincho" w:hint="cs"/>
          <w:sz w:val="26"/>
          <w:rtl/>
          <w:lang w:eastAsia="ja-JP"/>
        </w:rPr>
        <w:t xml:space="preserve"> חברת רותם </w:t>
      </w:r>
      <w:proofErr w:type="spellStart"/>
      <w:r>
        <w:rPr>
          <w:rFonts w:eastAsia="MS Mincho" w:hint="cs"/>
          <w:sz w:val="26"/>
          <w:rtl/>
          <w:lang w:eastAsia="ja-JP"/>
        </w:rPr>
        <w:t>אמפרט</w:t>
      </w:r>
      <w:proofErr w:type="spellEnd"/>
      <w:r>
        <w:rPr>
          <w:rFonts w:eastAsia="MS Mincho" w:hint="cs"/>
          <w:sz w:val="26"/>
          <w:rtl/>
          <w:lang w:eastAsia="ja-JP"/>
        </w:rPr>
        <w:t xml:space="preserve"> בגין כריית הפוספט- הוסבר כי כיום </w:t>
      </w:r>
      <w:r>
        <w:rPr>
          <w:rFonts w:eastAsia="MS Mincho" w:hint="cs"/>
          <w:sz w:val="26"/>
          <w:rtl/>
          <w:lang w:eastAsia="ja-JP"/>
        </w:rPr>
        <w:t>זו אמנם אינה משלמת</w:t>
      </w:r>
      <w:r>
        <w:rPr>
          <w:rFonts w:eastAsia="MS Mincho" w:hint="cs"/>
          <w:sz w:val="26"/>
          <w:rtl/>
          <w:lang w:eastAsia="ja-JP"/>
        </w:rPr>
        <w:t xml:space="preserve"> לקרן לשיקום מחצבות אך החברה הכורה פוספט משקמת את המכרה במהלך הכרייה ובעבור כריה אשר בוצעה בעבר הן מפרישות 2.5 סנט לטון לשיקום פוספט. כיום קיימת תכנית אב לשיקום המחצבות והמדינה מפקחת על השיקום.</w:t>
      </w:r>
    </w:p>
    <w:p w:rsidR="007B01F3" w:rsidRDefault="007B01F3" w:rsidP="007B01F3">
      <w:pPr>
        <w:numPr>
          <w:ilvl w:val="0"/>
          <w:numId w:val="25"/>
        </w:numPr>
        <w:tabs>
          <w:tab w:val="left" w:pos="459"/>
        </w:tabs>
        <w:spacing w:before="120" w:after="120" w:line="360" w:lineRule="auto"/>
        <w:contextualSpacing/>
        <w:jc w:val="both"/>
        <w:rPr>
          <w:rFonts w:eastAsia="MS Mincho"/>
          <w:sz w:val="26"/>
          <w:lang w:eastAsia="ja-JP"/>
        </w:rPr>
      </w:pPr>
      <w:r>
        <w:rPr>
          <w:rFonts w:eastAsia="MS Mincho" w:hint="cs"/>
          <w:sz w:val="26"/>
          <w:rtl/>
          <w:lang w:eastAsia="ja-JP"/>
        </w:rPr>
        <w:t>סך התקבול השנתי למדינה בגין חומרי חציבה הנגבה על ידי רשות מקרקעי ישראל -  מתקבל ברובו מחצץ.</w:t>
      </w:r>
    </w:p>
    <w:p w:rsidR="007B01F3" w:rsidRDefault="007B01F3" w:rsidP="007B01F3">
      <w:pPr>
        <w:pStyle w:val="a7"/>
        <w:numPr>
          <w:ilvl w:val="0"/>
          <w:numId w:val="17"/>
        </w:numPr>
        <w:tabs>
          <w:tab w:val="left" w:pos="459"/>
        </w:tabs>
        <w:rPr>
          <w:rFonts w:eastAsia="MS Mincho"/>
          <w:sz w:val="26"/>
          <w:lang w:eastAsia="ja-JP"/>
        </w:rPr>
      </w:pPr>
      <w:r>
        <w:rPr>
          <w:rFonts w:eastAsia="MS Mincho" w:hint="cs"/>
          <w:sz w:val="26"/>
          <w:rtl/>
          <w:lang w:eastAsia="ja-JP"/>
        </w:rPr>
        <w:t>משטר המיסוי בגז ונפט- חוק רווחי גז ונפט, תהליך העבודה ועיקרי המדיניות הפיסיקאלית בענף, מר אודי אדירי, מרכז הוועדה. (ראה מצגת מצורפת)</w:t>
      </w:r>
    </w:p>
    <w:p w:rsidR="007B01F3" w:rsidRDefault="007B01F3" w:rsidP="007B01F3">
      <w:pPr>
        <w:pStyle w:val="a7"/>
        <w:tabs>
          <w:tab w:val="left" w:pos="459"/>
        </w:tabs>
        <w:rPr>
          <w:rFonts w:eastAsia="MS Mincho"/>
          <w:sz w:val="26"/>
          <w:lang w:eastAsia="ja-JP"/>
        </w:rPr>
      </w:pPr>
      <w:r>
        <w:rPr>
          <w:rFonts w:eastAsia="MS Mincho" w:hint="cs"/>
          <w:sz w:val="26"/>
          <w:rtl/>
          <w:lang w:eastAsia="ja-JP"/>
        </w:rPr>
        <w:t>נק' נוספות שעלו במהלך ההצגה:</w:t>
      </w:r>
    </w:p>
    <w:p w:rsidR="007B01F3" w:rsidRDefault="007B01F3" w:rsidP="007B01F3">
      <w:pPr>
        <w:pStyle w:val="a7"/>
        <w:numPr>
          <w:ilvl w:val="0"/>
          <w:numId w:val="26"/>
        </w:numPr>
        <w:tabs>
          <w:tab w:val="left" w:pos="459"/>
        </w:tabs>
        <w:rPr>
          <w:rFonts w:eastAsia="MS Mincho" w:hint="cs"/>
          <w:sz w:val="26"/>
          <w:rtl/>
          <w:lang w:eastAsia="ja-JP"/>
        </w:rPr>
      </w:pPr>
      <w:r>
        <w:rPr>
          <w:rFonts w:eastAsia="MS Mincho" w:hint="cs"/>
          <w:sz w:val="26"/>
          <w:rtl/>
          <w:lang w:eastAsia="ja-JP"/>
        </w:rPr>
        <w:t>הודגש כי היתרון בגביית תמלוגים ביחס למס על הרווחים הוא חסינותם בפני תכנוני מס ויציבותם הפיסקאלית .</w:t>
      </w:r>
    </w:p>
    <w:p w:rsidR="007B01F3" w:rsidRDefault="007B01F3" w:rsidP="007B01F3">
      <w:pPr>
        <w:pStyle w:val="a7"/>
        <w:numPr>
          <w:ilvl w:val="0"/>
          <w:numId w:val="26"/>
        </w:numPr>
        <w:tabs>
          <w:tab w:val="left" w:pos="459"/>
        </w:tabs>
        <w:rPr>
          <w:rFonts w:eastAsia="MS Mincho"/>
          <w:sz w:val="26"/>
          <w:lang w:eastAsia="ja-JP"/>
        </w:rPr>
      </w:pPr>
      <w:r>
        <w:rPr>
          <w:rFonts w:eastAsia="MS Mincho" w:hint="cs"/>
          <w:sz w:val="26"/>
          <w:rtl/>
          <w:lang w:eastAsia="ja-JP"/>
        </w:rPr>
        <w:lastRenderedPageBreak/>
        <w:t>ניתן הסבר תפעולי לגבי אחסון גז טבעי במאגר ים תטיס.</w:t>
      </w:r>
    </w:p>
    <w:p w:rsidR="007B01F3" w:rsidRDefault="007B01F3" w:rsidP="007B01F3">
      <w:pPr>
        <w:pStyle w:val="a7"/>
        <w:numPr>
          <w:ilvl w:val="0"/>
          <w:numId w:val="26"/>
        </w:numPr>
        <w:tabs>
          <w:tab w:val="left" w:pos="459"/>
        </w:tabs>
        <w:rPr>
          <w:rFonts w:eastAsia="MS Mincho"/>
          <w:sz w:val="26"/>
          <w:lang w:eastAsia="ja-JP"/>
        </w:rPr>
      </w:pPr>
      <w:r>
        <w:rPr>
          <w:rFonts w:eastAsia="MS Mincho" w:hint="cs"/>
          <w:sz w:val="26"/>
          <w:rtl/>
          <w:lang w:eastAsia="ja-JP"/>
        </w:rPr>
        <w:t>התעוררה שאלה בנושא מים מינרליים לגבי הגבול במיסוי מוצרי המשך של המים, קרי, מהו החלק אותו ניתן לייחס למשאב ומהו החלק אותו ניתן לייחס למוצר. הוסכם כי הוועדה תצטרך לתת על כך את הדעת וצוין כי רשות המים תגיע להציג את הנושא בהרחבה בישיבות הבאות.</w:t>
      </w:r>
    </w:p>
    <w:p w:rsidR="007B01F3" w:rsidRDefault="007B01F3" w:rsidP="007B01F3">
      <w:pPr>
        <w:pStyle w:val="a7"/>
        <w:numPr>
          <w:ilvl w:val="0"/>
          <w:numId w:val="26"/>
        </w:numPr>
        <w:tabs>
          <w:tab w:val="left" w:pos="459"/>
        </w:tabs>
        <w:rPr>
          <w:rFonts w:eastAsia="MS Mincho"/>
          <w:sz w:val="26"/>
          <w:lang w:eastAsia="ja-JP"/>
        </w:rPr>
      </w:pPr>
      <w:r>
        <w:rPr>
          <w:rFonts w:eastAsia="MS Mincho" w:hint="cs"/>
          <w:sz w:val="26"/>
          <w:rtl/>
          <w:lang w:eastAsia="ja-JP"/>
        </w:rPr>
        <w:t>צוין בפני חברי הוועדה כי גם אגרגט משמש לייצור מוצרי המשך וכי החברות הכורות מוכרות את המוצר כמכירה פנימית למפעלים שברשותן לצורך ייצור מוצרי המשך ורוב ריווחי החברות מקורן בהכנסות ממכירת מוצרי המשך.</w:t>
      </w:r>
    </w:p>
    <w:p w:rsidR="007B01F3" w:rsidRDefault="007B01F3" w:rsidP="007B01F3">
      <w:pPr>
        <w:pStyle w:val="a7"/>
        <w:numPr>
          <w:ilvl w:val="0"/>
          <w:numId w:val="26"/>
        </w:numPr>
        <w:tabs>
          <w:tab w:val="left" w:pos="459"/>
        </w:tabs>
        <w:rPr>
          <w:rFonts w:eastAsia="MS Mincho"/>
          <w:sz w:val="26"/>
          <w:lang w:eastAsia="ja-JP"/>
        </w:rPr>
      </w:pPr>
      <w:r>
        <w:rPr>
          <w:rFonts w:eastAsia="MS Mincho" w:hint="cs"/>
          <w:sz w:val="26"/>
          <w:rtl/>
          <w:lang w:eastAsia="ja-JP"/>
        </w:rPr>
        <w:t>הוסבר לחברי הוועדה כי רשות המיסים תציג בפני הוועדה בישיבות הבאות את נושא האכיפה והבעיות העולות מכך.</w:t>
      </w:r>
    </w:p>
    <w:p w:rsidR="007B01F3" w:rsidRDefault="007B01F3" w:rsidP="007B01F3">
      <w:pPr>
        <w:pStyle w:val="a7"/>
        <w:numPr>
          <w:ilvl w:val="0"/>
          <w:numId w:val="26"/>
        </w:numPr>
        <w:tabs>
          <w:tab w:val="left" w:pos="459"/>
        </w:tabs>
        <w:rPr>
          <w:rFonts w:eastAsia="MS Mincho"/>
          <w:sz w:val="26"/>
          <w:lang w:eastAsia="ja-JP"/>
        </w:rPr>
      </w:pPr>
      <w:r>
        <w:rPr>
          <w:rFonts w:eastAsia="MS Mincho" w:hint="cs"/>
          <w:sz w:val="26"/>
          <w:rtl/>
          <w:lang w:eastAsia="ja-JP"/>
        </w:rPr>
        <w:t>צוין כי מיסוי אוצרות טבע מורכב יותר ממיסוי גז ונפט. בנוסף, ניתן הסבר לגבי הסיכונים הנמוכים בתחום האקספלורציה במשאבי הטבע אל מול התועלת המתקבלת לחברות, בהשוואה לסיכונים ועלויות גבוהות יותר בשלב האקספלורציה במשק הגז הטבעי.</w:t>
      </w:r>
    </w:p>
    <w:p w:rsidR="007B01F3" w:rsidRDefault="007B01F3" w:rsidP="007B01F3">
      <w:pPr>
        <w:pStyle w:val="a7"/>
        <w:numPr>
          <w:ilvl w:val="0"/>
          <w:numId w:val="26"/>
        </w:numPr>
        <w:tabs>
          <w:tab w:val="left" w:pos="459"/>
        </w:tabs>
        <w:rPr>
          <w:rFonts w:eastAsia="MS Mincho"/>
          <w:sz w:val="26"/>
          <w:lang w:eastAsia="ja-JP"/>
        </w:rPr>
      </w:pPr>
      <w:r>
        <w:rPr>
          <w:rFonts w:eastAsia="MS Mincho" w:hint="cs"/>
          <w:sz w:val="26"/>
          <w:rtl/>
          <w:lang w:eastAsia="ja-JP"/>
        </w:rPr>
        <w:t>חברי הוועדה ציינו כי יש להשתמש בנוסחת תמלוג פשוטה כפי זו שבגז ונפט ולא נוסחה המכירה בעלויות כפי שקיימת היום. עלתה בקשה כי יוצגו בפני הוועדה שיטות תמלוג מהעולם לגבי משאבי טבע מוצקים.</w:t>
      </w:r>
    </w:p>
    <w:p w:rsidR="007B01F3" w:rsidRDefault="007B01F3" w:rsidP="007B01F3">
      <w:pPr>
        <w:pStyle w:val="a7"/>
        <w:numPr>
          <w:ilvl w:val="0"/>
          <w:numId w:val="26"/>
        </w:numPr>
        <w:tabs>
          <w:tab w:val="left" w:pos="459"/>
        </w:tabs>
        <w:rPr>
          <w:rFonts w:eastAsia="MS Mincho"/>
          <w:sz w:val="26"/>
          <w:lang w:eastAsia="ja-JP"/>
        </w:rPr>
      </w:pPr>
      <w:r>
        <w:rPr>
          <w:rFonts w:eastAsia="MS Mincho" w:hint="cs"/>
          <w:sz w:val="26"/>
          <w:rtl/>
          <w:lang w:eastAsia="ja-JP"/>
        </w:rPr>
        <w:t>חברי הוועדה הציעו יועצים חיצוניים שיסייעו לעבודת הוועדה.</w:t>
      </w:r>
    </w:p>
    <w:p w:rsidR="007B01F3" w:rsidRPr="00F835B0" w:rsidRDefault="007B01F3" w:rsidP="007B01F3">
      <w:pPr>
        <w:pStyle w:val="a7"/>
        <w:tabs>
          <w:tab w:val="left" w:pos="459"/>
        </w:tabs>
        <w:rPr>
          <w:rFonts w:eastAsia="MS Mincho"/>
          <w:sz w:val="26"/>
          <w:lang w:eastAsia="ja-JP"/>
        </w:rPr>
      </w:pPr>
    </w:p>
    <w:p w:rsidR="00A54153" w:rsidRPr="00A54153" w:rsidRDefault="00A54153" w:rsidP="00A54153">
      <w:pPr>
        <w:numPr>
          <w:ilvl w:val="0"/>
          <w:numId w:val="17"/>
        </w:numPr>
        <w:spacing w:line="300" w:lineRule="auto"/>
        <w:jc w:val="both"/>
      </w:pPr>
      <w:bookmarkStart w:id="4" w:name="_GoBack"/>
      <w:bookmarkEnd w:id="4"/>
      <w:r w:rsidRPr="00A54153">
        <w:rPr>
          <w:rFonts w:hint="cs"/>
          <w:rtl/>
        </w:rPr>
        <w:t>החלטות:</w:t>
      </w:r>
    </w:p>
    <w:p w:rsidR="00E246DF" w:rsidRDefault="00042D32" w:rsidP="00042D32">
      <w:pPr>
        <w:numPr>
          <w:ilvl w:val="0"/>
          <w:numId w:val="19"/>
        </w:numPr>
        <w:spacing w:line="300" w:lineRule="auto"/>
        <w:jc w:val="both"/>
      </w:pPr>
      <w:r>
        <w:rPr>
          <w:rFonts w:hint="cs"/>
          <w:rtl/>
        </w:rPr>
        <w:t>סדר יום לדיונים הבאים יועבר לחברי הוועדה עוד השבוע.</w:t>
      </w:r>
    </w:p>
    <w:p w:rsidR="00A54153" w:rsidRPr="00A54153" w:rsidRDefault="00A54153" w:rsidP="00CE6512">
      <w:pPr>
        <w:spacing w:line="300" w:lineRule="auto"/>
        <w:ind w:left="1080"/>
        <w:jc w:val="both"/>
      </w:pPr>
    </w:p>
    <w:p w:rsidR="00A54153" w:rsidRPr="00A54153" w:rsidRDefault="00A54153" w:rsidP="00A54153">
      <w:pPr>
        <w:numPr>
          <w:ilvl w:val="0"/>
          <w:numId w:val="17"/>
        </w:numPr>
        <w:spacing w:line="300" w:lineRule="auto"/>
        <w:jc w:val="both"/>
      </w:pPr>
      <w:r w:rsidRPr="00A54153">
        <w:rPr>
          <w:rFonts w:hint="cs"/>
          <w:rtl/>
        </w:rPr>
        <w:t>סיכום הישיבה :</w:t>
      </w:r>
    </w:p>
    <w:p w:rsidR="00A54153" w:rsidRDefault="00CE6512" w:rsidP="00A54153">
      <w:pPr>
        <w:numPr>
          <w:ilvl w:val="0"/>
          <w:numId w:val="20"/>
        </w:numPr>
        <w:spacing w:before="120" w:after="120" w:line="300" w:lineRule="auto"/>
        <w:contextualSpacing/>
        <w:jc w:val="both"/>
        <w:rPr>
          <w:rFonts w:eastAsia="Calibri"/>
          <w:lang w:eastAsia="en-US"/>
        </w:rPr>
      </w:pPr>
      <w:r>
        <w:rPr>
          <w:rFonts w:eastAsia="Calibri" w:hint="cs"/>
          <w:rtl/>
          <w:lang w:eastAsia="en-US"/>
        </w:rPr>
        <w:t>הוצג סדר היום לישיבה בשבוע הבא</w:t>
      </w:r>
    </w:p>
    <w:p w:rsidR="00CE6512" w:rsidRPr="00A54153" w:rsidRDefault="00CE6512" w:rsidP="00A54153">
      <w:pPr>
        <w:numPr>
          <w:ilvl w:val="0"/>
          <w:numId w:val="20"/>
        </w:numPr>
        <w:spacing w:before="120" w:after="120" w:line="300" w:lineRule="auto"/>
        <w:contextualSpacing/>
        <w:jc w:val="both"/>
        <w:rPr>
          <w:rFonts w:eastAsia="Calibri"/>
          <w:lang w:eastAsia="en-US"/>
        </w:rPr>
      </w:pPr>
      <w:r>
        <w:rPr>
          <w:rFonts w:eastAsia="Calibri" w:hint="cs"/>
          <w:rtl/>
          <w:lang w:eastAsia="en-US"/>
        </w:rPr>
        <w:t xml:space="preserve">פרופ' איתן </w:t>
      </w:r>
      <w:proofErr w:type="spellStart"/>
      <w:r>
        <w:rPr>
          <w:rFonts w:eastAsia="Calibri" w:hint="cs"/>
          <w:rtl/>
          <w:lang w:eastAsia="en-US"/>
        </w:rPr>
        <w:t>ששינסקי</w:t>
      </w:r>
      <w:proofErr w:type="spellEnd"/>
      <w:r>
        <w:rPr>
          <w:rFonts w:eastAsia="Calibri" w:hint="cs"/>
          <w:rtl/>
          <w:lang w:eastAsia="en-US"/>
        </w:rPr>
        <w:t>- דברי סיכום</w:t>
      </w:r>
    </w:p>
    <w:p w:rsidR="00F975CB" w:rsidRPr="00563944" w:rsidRDefault="007B01F3" w:rsidP="00CE6512">
      <w:pPr>
        <w:rPr>
          <w:rtl/>
        </w:rPr>
      </w:pPr>
      <w:bookmarkStart w:id="5" w:name="reference"/>
      <w:bookmarkEnd w:id="5"/>
      <w:r>
        <w:rPr>
          <w:rtl/>
        </w:rPr>
        <w:t xml:space="preserve"> </w:t>
      </w:r>
    </w:p>
    <w:sectPr w:rsidR="00F975CB" w:rsidRPr="00563944">
      <w:headerReference w:type="even" r:id="rId9"/>
      <w:headerReference w:type="default" r:id="rId10"/>
      <w:footerReference w:type="default" r:id="rId11"/>
      <w:headerReference w:type="first" r:id="rId12"/>
      <w:footerReference w:type="first" r:id="rId13"/>
      <w:pgSz w:w="11907" w:h="16840" w:code="9"/>
      <w:pgMar w:top="1440" w:right="1797" w:bottom="1440" w:left="1797" w:header="720" w:footer="87"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5AE" w:rsidRDefault="008B05AE" w:rsidP="00695121">
      <w:r>
        <w:separator/>
      </w:r>
    </w:p>
  </w:endnote>
  <w:endnote w:type="continuationSeparator" w:id="0">
    <w:p w:rsidR="008B05AE" w:rsidRDefault="008B05AE" w:rsidP="0069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5AE" w:rsidRDefault="008B05AE" w:rsidP="00695121">
    <w:pPr>
      <w:pStyle w:val="NormalWeb"/>
      <w:pBdr>
        <w:top w:val="single" w:sz="6" w:space="1" w:color="auto"/>
      </w:pBdr>
      <w:tabs>
        <w:tab w:val="center" w:pos="4320"/>
        <w:tab w:val="right" w:pos="8313"/>
      </w:tabs>
      <w:bidi/>
      <w:jc w:val="both"/>
      <w:rPr>
        <w:rFonts w:cs="FrankRuehl"/>
      </w:rPr>
    </w:pPr>
    <w:r>
      <w:rPr>
        <w:rFonts w:cs="FrankRuehl" w:hint="cs"/>
        <w:sz w:val="20"/>
        <w:szCs w:val="26"/>
        <w:rtl/>
      </w:rPr>
      <w:t>רח' קפלן 1 ירושלים 91030 ת.ד 3100 טל': 531711102- פקס': 02-5695338</w:t>
    </w:r>
    <w:r>
      <w:rPr>
        <w:rFonts w:cs="FrankRuehl" w:hint="cs"/>
        <w:sz w:val="20"/>
        <w:szCs w:val="26"/>
        <w:rtl/>
      </w:rPr>
      <w:br/>
    </w:r>
    <w:r>
      <w:rPr>
        <w:rFonts w:cs="FrankRuehl" w:hint="cs"/>
        <w:szCs w:val="26"/>
        <w:rtl/>
      </w:rPr>
      <w:t xml:space="preserve">אוצר ברשת : </w:t>
    </w:r>
    <w:hyperlink r:id="rId1" w:history="1">
      <w:r>
        <w:rPr>
          <w:rStyle w:val="Hyperlink"/>
        </w:rPr>
        <w:t>www.mof.gov.il</w:t>
      </w:r>
    </w:hyperlink>
    <w:r>
      <w:rPr>
        <w:rFonts w:cs="FrankRuehl" w:hint="cs"/>
        <w:szCs w:val="26"/>
        <w:rtl/>
      </w:rPr>
      <w:tab/>
    </w:r>
    <w:r>
      <w:rPr>
        <w:rFonts w:cs="FrankRuehl" w:hint="cs"/>
        <w:noProof/>
        <w:szCs w:val="26"/>
        <w:rtl/>
      </w:rPr>
      <w:drawing>
        <wp:inline distT="0" distB="0" distL="0" distR="0" wp14:anchorId="5244F94B" wp14:editId="3B1C997F">
          <wp:extent cx="444500" cy="283210"/>
          <wp:effectExtent l="0" t="0" r="0" b="2540"/>
          <wp:docPr id="2" name="תמונה 2" descr="מוקטן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מוקטן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4500" cy="283210"/>
                  </a:xfrm>
                  <a:prstGeom prst="rect">
                    <a:avLst/>
                  </a:prstGeom>
                  <a:noFill/>
                  <a:ln>
                    <a:noFill/>
                  </a:ln>
                </pic:spPr>
              </pic:pic>
            </a:graphicData>
          </a:graphic>
        </wp:inline>
      </w:drawing>
    </w:r>
    <w:r>
      <w:rPr>
        <w:rFonts w:cs="FrankRuehl" w:hint="cs"/>
        <w:szCs w:val="26"/>
        <w:rtl/>
      </w:rPr>
      <w:tab/>
      <w:t xml:space="preserve">שער הממשלה : </w:t>
    </w:r>
    <w:r>
      <w:rPr>
        <w:rFonts w:cs="FrankRuehl"/>
        <w:szCs w:val="26"/>
      </w:rPr>
      <w:t>www.gov.il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5AE" w:rsidRDefault="008B05AE" w:rsidP="00695121">
    <w:pPr>
      <w:pStyle w:val="NormalWeb"/>
      <w:pBdr>
        <w:top w:val="single" w:sz="6" w:space="1" w:color="auto"/>
      </w:pBdr>
      <w:tabs>
        <w:tab w:val="center" w:pos="4320"/>
        <w:tab w:val="right" w:pos="8313"/>
      </w:tabs>
      <w:bidi/>
      <w:jc w:val="both"/>
      <w:rPr>
        <w:rFonts w:cs="FrankRuehl"/>
      </w:rPr>
    </w:pPr>
    <w:r>
      <w:rPr>
        <w:rFonts w:cs="FrankRuehl" w:hint="cs"/>
        <w:sz w:val="20"/>
        <w:szCs w:val="26"/>
        <w:rtl/>
      </w:rPr>
      <w:t>רח' קפלן 1 ירושלים 91030 ת.ד 3100 טל': 02-5317111 פקס': 02-5695338</w:t>
    </w:r>
    <w:r>
      <w:rPr>
        <w:rFonts w:cs="FrankRuehl" w:hint="cs"/>
        <w:sz w:val="20"/>
        <w:szCs w:val="26"/>
        <w:rtl/>
      </w:rPr>
      <w:br/>
    </w:r>
    <w:r>
      <w:rPr>
        <w:rFonts w:cs="FrankRuehl" w:hint="cs"/>
        <w:szCs w:val="26"/>
        <w:rtl/>
      </w:rPr>
      <w:t xml:space="preserve">אוצר ברשת : </w:t>
    </w:r>
    <w:hyperlink r:id="rId1" w:history="1">
      <w:r>
        <w:rPr>
          <w:rStyle w:val="Hyperlink"/>
        </w:rPr>
        <w:t>www.mof.gov.il</w:t>
      </w:r>
    </w:hyperlink>
    <w:r>
      <w:rPr>
        <w:rFonts w:cs="FrankRuehl" w:hint="cs"/>
        <w:szCs w:val="26"/>
        <w:rtl/>
      </w:rPr>
      <w:tab/>
    </w:r>
    <w:r>
      <w:rPr>
        <w:rFonts w:cs="FrankRuehl" w:hint="cs"/>
        <w:noProof/>
        <w:szCs w:val="26"/>
        <w:rtl/>
      </w:rPr>
      <w:drawing>
        <wp:inline distT="0" distB="0" distL="0" distR="0" wp14:anchorId="1D258B13" wp14:editId="44550A67">
          <wp:extent cx="444500" cy="283210"/>
          <wp:effectExtent l="0" t="0" r="0" b="2540"/>
          <wp:docPr id="1" name="תמונה 1" descr="מוקטן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מוקטן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4500" cy="283210"/>
                  </a:xfrm>
                  <a:prstGeom prst="rect">
                    <a:avLst/>
                  </a:prstGeom>
                  <a:noFill/>
                  <a:ln>
                    <a:noFill/>
                  </a:ln>
                </pic:spPr>
              </pic:pic>
            </a:graphicData>
          </a:graphic>
        </wp:inline>
      </w:drawing>
    </w:r>
    <w:r>
      <w:rPr>
        <w:rFonts w:cs="FrankRuehl" w:hint="cs"/>
        <w:szCs w:val="26"/>
        <w:rtl/>
      </w:rPr>
      <w:tab/>
      <w:t xml:space="preserve">שער הממשלה : </w:t>
    </w:r>
    <w:r>
      <w:rPr>
        <w:rFonts w:cs="FrankRuehl"/>
        <w:szCs w:val="26"/>
      </w:rPr>
      <w:t>www.gov.il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5AE" w:rsidRDefault="008B05AE" w:rsidP="00695121">
      <w:r>
        <w:separator/>
      </w:r>
    </w:p>
  </w:footnote>
  <w:footnote w:type="continuationSeparator" w:id="0">
    <w:p w:rsidR="008B05AE" w:rsidRDefault="008B05AE" w:rsidP="00695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5AE" w:rsidRDefault="008B05AE">
    <w:pPr>
      <w:pStyle w:val="a8"/>
      <w:framePr w:wrap="around" w:vAnchor="text" w:hAnchor="margin" w:xAlign="center" w:y="1"/>
      <w:rPr>
        <w:rStyle w:val="ac"/>
        <w:rtl/>
      </w:rPr>
    </w:pPr>
    <w:r>
      <w:rPr>
        <w:rStyle w:val="ac"/>
        <w:rtl/>
      </w:rPr>
      <w:fldChar w:fldCharType="begin"/>
    </w:r>
    <w:r>
      <w:rPr>
        <w:rStyle w:val="ac"/>
      </w:rPr>
      <w:instrText xml:space="preserve">PAGE  </w:instrText>
    </w:r>
    <w:r>
      <w:rPr>
        <w:rStyle w:val="ac"/>
        <w:rtl/>
      </w:rPr>
      <w:fldChar w:fldCharType="end"/>
    </w:r>
  </w:p>
  <w:p w:rsidR="008B05AE" w:rsidRDefault="008B05AE">
    <w:pPr>
      <w:pStyle w:val="a8"/>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5AE" w:rsidRDefault="008B05AE">
    <w:pPr>
      <w:pStyle w:val="a8"/>
      <w:framePr w:wrap="around" w:vAnchor="text" w:hAnchor="margin" w:xAlign="center" w:y="1"/>
      <w:rPr>
        <w:rStyle w:val="ac"/>
        <w:rtl/>
      </w:rPr>
    </w:pPr>
    <w:r>
      <w:rPr>
        <w:rStyle w:val="ac"/>
        <w:rtl/>
      </w:rPr>
      <w:fldChar w:fldCharType="begin"/>
    </w:r>
    <w:r>
      <w:rPr>
        <w:rStyle w:val="ac"/>
      </w:rPr>
      <w:instrText xml:space="preserve">PAGE  </w:instrText>
    </w:r>
    <w:r>
      <w:rPr>
        <w:rStyle w:val="ac"/>
        <w:rtl/>
      </w:rPr>
      <w:fldChar w:fldCharType="separate"/>
    </w:r>
    <w:r w:rsidR="009152A7">
      <w:rPr>
        <w:rStyle w:val="ac"/>
        <w:noProof/>
        <w:rtl/>
      </w:rPr>
      <w:t>3</w:t>
    </w:r>
    <w:r>
      <w:rPr>
        <w:rStyle w:val="ac"/>
        <w:rtl/>
      </w:rPr>
      <w:fldChar w:fldCharType="end"/>
    </w:r>
  </w:p>
  <w:p w:rsidR="008B05AE" w:rsidRDefault="008B05AE">
    <w:pPr>
      <w:pStyle w:val="a8"/>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5AE" w:rsidRDefault="008B05AE">
    <w:pPr>
      <w:pStyle w:val="a8"/>
      <w:jc w:val="center"/>
      <w:rPr>
        <w:b w:val="0"/>
        <w:bCs w:val="0"/>
        <w:szCs w:val="40"/>
        <w:rtl/>
      </w:rPr>
    </w:pPr>
    <w:r>
      <w:rPr>
        <w:b w:val="0"/>
        <w:bCs w:val="0"/>
        <w:szCs w:val="40"/>
        <w:rtl/>
      </w:rPr>
      <w:t>מדינת ישראל</w:t>
    </w:r>
  </w:p>
  <w:p w:rsidR="008B05AE" w:rsidRDefault="008B05AE">
    <w:pPr>
      <w:pStyle w:val="a8"/>
      <w:jc w:val="center"/>
      <w:rPr>
        <w:rtl/>
      </w:rPr>
    </w:pPr>
    <w:r>
      <w:rPr>
        <w:rFonts w:hint="cs"/>
        <w:b w:val="0"/>
        <w:bCs w:val="0"/>
        <w:szCs w:val="32"/>
        <w:rtl/>
      </w:rPr>
      <w:t>הועדה לבחינת המדיניות לגבי חלק המדינה המתקבל בעד שימוש של גורמים פרטיים במשאבי טבע לאומיים</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5CB6"/>
    <w:multiLevelType w:val="hybridMultilevel"/>
    <w:tmpl w:val="E1006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B82797"/>
    <w:multiLevelType w:val="multilevel"/>
    <w:tmpl w:val="CB2CFB36"/>
    <w:numStyleLink w:val="-"/>
  </w:abstractNum>
  <w:abstractNum w:abstractNumId="2">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3">
    <w:nsid w:val="13DA4E4C"/>
    <w:multiLevelType w:val="hybridMultilevel"/>
    <w:tmpl w:val="00A29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240D29"/>
    <w:multiLevelType w:val="hybridMultilevel"/>
    <w:tmpl w:val="39723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77D3C"/>
    <w:multiLevelType w:val="hybridMultilevel"/>
    <w:tmpl w:val="786A1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3357307"/>
    <w:multiLevelType w:val="hybridMultilevel"/>
    <w:tmpl w:val="25AEE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690D37"/>
    <w:multiLevelType w:val="multilevel"/>
    <w:tmpl w:val="2C7611E6"/>
    <w:numStyleLink w:val="-0"/>
  </w:abstractNum>
  <w:abstractNum w:abstractNumId="8">
    <w:nsid w:val="325B1288"/>
    <w:multiLevelType w:val="hybridMultilevel"/>
    <w:tmpl w:val="AA7A9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3F1BF4"/>
    <w:multiLevelType w:val="hybridMultilevel"/>
    <w:tmpl w:val="3FB6A0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77D4CEE"/>
    <w:multiLevelType w:val="multilevel"/>
    <w:tmpl w:val="2C7611E6"/>
    <w:numStyleLink w:val="-0"/>
  </w:abstractNum>
  <w:abstractNum w:abstractNumId="11">
    <w:nsid w:val="4ADF2199"/>
    <w:multiLevelType w:val="hybridMultilevel"/>
    <w:tmpl w:val="41801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2C63965"/>
    <w:multiLevelType w:val="multilevel"/>
    <w:tmpl w:val="CB2CFB36"/>
    <w:numStyleLink w:val="-"/>
  </w:abstractNum>
  <w:abstractNum w:abstractNumId="13">
    <w:nsid w:val="54B72B5A"/>
    <w:multiLevelType w:val="hybridMultilevel"/>
    <w:tmpl w:val="9C0CF5BE"/>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B0F1356"/>
    <w:multiLevelType w:val="hybridMultilevel"/>
    <w:tmpl w:val="0C78A7B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C2D00DD"/>
    <w:multiLevelType w:val="multilevel"/>
    <w:tmpl w:val="CB2CFB36"/>
    <w:styleLink w:val="-"/>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6">
    <w:nsid w:val="619142C1"/>
    <w:multiLevelType w:val="hybridMultilevel"/>
    <w:tmpl w:val="4C1C47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1ED0A54"/>
    <w:multiLevelType w:val="hybridMultilevel"/>
    <w:tmpl w:val="E1B22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BC5286B"/>
    <w:multiLevelType w:val="hybridMultilevel"/>
    <w:tmpl w:val="70BEA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5"/>
  </w:num>
  <w:num w:numId="3">
    <w:abstractNumId w:val="2"/>
  </w:num>
  <w:num w:numId="4">
    <w:abstractNumId w:val="4"/>
  </w:num>
  <w:num w:numId="5">
    <w:abstractNumId w:val="1"/>
  </w:num>
  <w:num w:numId="6">
    <w:abstractNumId w:val="10"/>
  </w:num>
  <w:num w:numId="7">
    <w:abstractNumId w:val="12"/>
  </w:num>
  <w:num w:numId="8">
    <w:abstractNumId w:val="14"/>
  </w:num>
  <w:num w:numId="9">
    <w:abstractNumId w:val="18"/>
  </w:num>
  <w:num w:numId="10">
    <w:abstractNumId w:val="3"/>
  </w:num>
  <w:num w:numId="11">
    <w:abstractNumId w:val="13"/>
  </w:num>
  <w:num w:numId="12">
    <w:abstractNumId w:val="5"/>
  </w:num>
  <w:num w:numId="13">
    <w:abstractNumId w:val="8"/>
  </w:num>
  <w:num w:numId="14">
    <w:abstractNumId w:val="0"/>
  </w:num>
  <w:num w:numId="15">
    <w:abstractNumId w:val="16"/>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3"/>
    <w:lvlOverride w:ilvl="0">
      <w:startOverride w:val="1"/>
    </w:lvlOverride>
    <w:lvlOverride w:ilvl="1"/>
    <w:lvlOverride w:ilvl="2"/>
    <w:lvlOverride w:ilvl="3"/>
    <w:lvlOverride w:ilvl="4"/>
    <w:lvlOverride w:ilvl="5"/>
    <w:lvlOverride w:ilvl="6"/>
    <w:lvlOverride w:ilvl="7"/>
    <w:lvlOverride w:ilvl="8"/>
  </w:num>
  <w:num w:numId="20">
    <w:abstractNumId w:val="5"/>
  </w:num>
  <w:num w:numId="21">
    <w:abstractNumId w:val="17"/>
  </w:num>
  <w:num w:numId="22">
    <w:abstractNumId w:val="11"/>
  </w:num>
  <w:num w:numId="23">
    <w:abstractNumId w:val="6"/>
  </w:num>
  <w:num w:numId="24">
    <w:abstractNumId w:val="11"/>
    <w:lvlOverride w:ilvl="0"/>
    <w:lvlOverride w:ilvl="1"/>
    <w:lvlOverride w:ilvl="2"/>
    <w:lvlOverride w:ilvl="3"/>
    <w:lvlOverride w:ilvl="4"/>
    <w:lvlOverride w:ilvl="5"/>
    <w:lvlOverride w:ilvl="6"/>
    <w:lvlOverride w:ilvl="7"/>
    <w:lvlOverride w:ilvl="8"/>
  </w:num>
  <w:num w:numId="25">
    <w:abstractNumId w:val="16"/>
    <w:lvlOverride w:ilvl="0"/>
    <w:lvlOverride w:ilvl="1"/>
    <w:lvlOverride w:ilvl="2"/>
    <w:lvlOverride w:ilvl="3"/>
    <w:lvlOverride w:ilvl="4"/>
    <w:lvlOverride w:ilvl="5"/>
    <w:lvlOverride w:ilvl="6"/>
    <w:lvlOverride w:ilvl="7"/>
    <w:lvlOverride w:ilvl="8"/>
  </w:num>
  <w:num w:numId="26">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121"/>
    <w:rsid w:val="00003CB0"/>
    <w:rsid w:val="00005942"/>
    <w:rsid w:val="00014182"/>
    <w:rsid w:val="00042D32"/>
    <w:rsid w:val="000476D9"/>
    <w:rsid w:val="00047C97"/>
    <w:rsid w:val="000520B7"/>
    <w:rsid w:val="000568CE"/>
    <w:rsid w:val="000636BF"/>
    <w:rsid w:val="00066383"/>
    <w:rsid w:val="00093B9D"/>
    <w:rsid w:val="00097725"/>
    <w:rsid w:val="000A7DFD"/>
    <w:rsid w:val="000B245E"/>
    <w:rsid w:val="000B7CB3"/>
    <w:rsid w:val="000C04AE"/>
    <w:rsid w:val="000D1C16"/>
    <w:rsid w:val="000D48BC"/>
    <w:rsid w:val="000E6098"/>
    <w:rsid w:val="000E632C"/>
    <w:rsid w:val="000F0894"/>
    <w:rsid w:val="000F4F7B"/>
    <w:rsid w:val="0010326C"/>
    <w:rsid w:val="001611C6"/>
    <w:rsid w:val="00162DCD"/>
    <w:rsid w:val="00164B30"/>
    <w:rsid w:val="00173B7E"/>
    <w:rsid w:val="0017740F"/>
    <w:rsid w:val="0018292D"/>
    <w:rsid w:val="001A7C42"/>
    <w:rsid w:val="001B17A5"/>
    <w:rsid w:val="001C4F6D"/>
    <w:rsid w:val="001D55DD"/>
    <w:rsid w:val="001E548A"/>
    <w:rsid w:val="002010B6"/>
    <w:rsid w:val="0020400E"/>
    <w:rsid w:val="00256DB8"/>
    <w:rsid w:val="00257FDF"/>
    <w:rsid w:val="00260AF5"/>
    <w:rsid w:val="00275887"/>
    <w:rsid w:val="002905D8"/>
    <w:rsid w:val="002A1B24"/>
    <w:rsid w:val="002A54A3"/>
    <w:rsid w:val="002A7FEA"/>
    <w:rsid w:val="002B0994"/>
    <w:rsid w:val="002C4C17"/>
    <w:rsid w:val="002C54A6"/>
    <w:rsid w:val="002D7789"/>
    <w:rsid w:val="002E38F4"/>
    <w:rsid w:val="002F197C"/>
    <w:rsid w:val="002F72B2"/>
    <w:rsid w:val="002F7DE9"/>
    <w:rsid w:val="00313F4A"/>
    <w:rsid w:val="00325E01"/>
    <w:rsid w:val="00361114"/>
    <w:rsid w:val="00363C4F"/>
    <w:rsid w:val="00370D87"/>
    <w:rsid w:val="003840FE"/>
    <w:rsid w:val="00393A45"/>
    <w:rsid w:val="00393C6A"/>
    <w:rsid w:val="003A1D7A"/>
    <w:rsid w:val="003B6FD2"/>
    <w:rsid w:val="003C3A5C"/>
    <w:rsid w:val="003D655C"/>
    <w:rsid w:val="003E2CC1"/>
    <w:rsid w:val="003F1396"/>
    <w:rsid w:val="003F4CFB"/>
    <w:rsid w:val="0040055E"/>
    <w:rsid w:val="004055B6"/>
    <w:rsid w:val="00413095"/>
    <w:rsid w:val="00422A83"/>
    <w:rsid w:val="00423D6A"/>
    <w:rsid w:val="00426E0E"/>
    <w:rsid w:val="004323EF"/>
    <w:rsid w:val="004410DE"/>
    <w:rsid w:val="0044663B"/>
    <w:rsid w:val="00451F2E"/>
    <w:rsid w:val="004523EB"/>
    <w:rsid w:val="00452D7A"/>
    <w:rsid w:val="00483B3B"/>
    <w:rsid w:val="004C127D"/>
    <w:rsid w:val="004C5538"/>
    <w:rsid w:val="004C7120"/>
    <w:rsid w:val="004D65A1"/>
    <w:rsid w:val="004E3228"/>
    <w:rsid w:val="004E479D"/>
    <w:rsid w:val="004F3773"/>
    <w:rsid w:val="00500B75"/>
    <w:rsid w:val="005028F9"/>
    <w:rsid w:val="00505D36"/>
    <w:rsid w:val="00515321"/>
    <w:rsid w:val="00515E5C"/>
    <w:rsid w:val="005308E3"/>
    <w:rsid w:val="00534452"/>
    <w:rsid w:val="005371D8"/>
    <w:rsid w:val="00542F6D"/>
    <w:rsid w:val="00556BE2"/>
    <w:rsid w:val="00563944"/>
    <w:rsid w:val="005B10CC"/>
    <w:rsid w:val="005B6192"/>
    <w:rsid w:val="005D42E4"/>
    <w:rsid w:val="005E10C3"/>
    <w:rsid w:val="005E1FBD"/>
    <w:rsid w:val="00600BFA"/>
    <w:rsid w:val="00600F1F"/>
    <w:rsid w:val="00602DAD"/>
    <w:rsid w:val="00617523"/>
    <w:rsid w:val="006309B0"/>
    <w:rsid w:val="0063640A"/>
    <w:rsid w:val="0064375D"/>
    <w:rsid w:val="00646C1D"/>
    <w:rsid w:val="00656319"/>
    <w:rsid w:val="00660C1A"/>
    <w:rsid w:val="0066174D"/>
    <w:rsid w:val="0066664E"/>
    <w:rsid w:val="006666B7"/>
    <w:rsid w:val="00681936"/>
    <w:rsid w:val="0069298F"/>
    <w:rsid w:val="00692C69"/>
    <w:rsid w:val="00695121"/>
    <w:rsid w:val="006952CA"/>
    <w:rsid w:val="006978D4"/>
    <w:rsid w:val="006A13C9"/>
    <w:rsid w:val="006A2503"/>
    <w:rsid w:val="006A5446"/>
    <w:rsid w:val="006B352E"/>
    <w:rsid w:val="006C23FB"/>
    <w:rsid w:val="006C55AF"/>
    <w:rsid w:val="006D0744"/>
    <w:rsid w:val="006D686D"/>
    <w:rsid w:val="006E5942"/>
    <w:rsid w:val="00706164"/>
    <w:rsid w:val="00723B4A"/>
    <w:rsid w:val="00735D55"/>
    <w:rsid w:val="00743847"/>
    <w:rsid w:val="007469D8"/>
    <w:rsid w:val="00751B50"/>
    <w:rsid w:val="00757313"/>
    <w:rsid w:val="00757879"/>
    <w:rsid w:val="007611DA"/>
    <w:rsid w:val="00776347"/>
    <w:rsid w:val="00793E5C"/>
    <w:rsid w:val="007A0349"/>
    <w:rsid w:val="007A373A"/>
    <w:rsid w:val="007B01F3"/>
    <w:rsid w:val="007D4118"/>
    <w:rsid w:val="007E2692"/>
    <w:rsid w:val="007F10BA"/>
    <w:rsid w:val="007F12CF"/>
    <w:rsid w:val="007F4432"/>
    <w:rsid w:val="0080160A"/>
    <w:rsid w:val="008134B5"/>
    <w:rsid w:val="0082739B"/>
    <w:rsid w:val="008311E8"/>
    <w:rsid w:val="00864D84"/>
    <w:rsid w:val="00864DB3"/>
    <w:rsid w:val="00867AE5"/>
    <w:rsid w:val="00870D8A"/>
    <w:rsid w:val="008914A0"/>
    <w:rsid w:val="008A4FF4"/>
    <w:rsid w:val="008A7856"/>
    <w:rsid w:val="008B05AE"/>
    <w:rsid w:val="008B39D7"/>
    <w:rsid w:val="008C6B92"/>
    <w:rsid w:val="008E77BE"/>
    <w:rsid w:val="00910BC9"/>
    <w:rsid w:val="009152A7"/>
    <w:rsid w:val="00915C9A"/>
    <w:rsid w:val="00935E81"/>
    <w:rsid w:val="00942BF8"/>
    <w:rsid w:val="00950F5D"/>
    <w:rsid w:val="009513E2"/>
    <w:rsid w:val="00986444"/>
    <w:rsid w:val="0098702B"/>
    <w:rsid w:val="00990A24"/>
    <w:rsid w:val="009B64FE"/>
    <w:rsid w:val="009B668B"/>
    <w:rsid w:val="009E52B5"/>
    <w:rsid w:val="009F7F7A"/>
    <w:rsid w:val="00A15876"/>
    <w:rsid w:val="00A15D5D"/>
    <w:rsid w:val="00A30921"/>
    <w:rsid w:val="00A448B0"/>
    <w:rsid w:val="00A450AC"/>
    <w:rsid w:val="00A54153"/>
    <w:rsid w:val="00A5751E"/>
    <w:rsid w:val="00A649A5"/>
    <w:rsid w:val="00A6662B"/>
    <w:rsid w:val="00A67A4F"/>
    <w:rsid w:val="00A7396A"/>
    <w:rsid w:val="00A73972"/>
    <w:rsid w:val="00A81056"/>
    <w:rsid w:val="00A84333"/>
    <w:rsid w:val="00A84658"/>
    <w:rsid w:val="00A95902"/>
    <w:rsid w:val="00AA4752"/>
    <w:rsid w:val="00AC0823"/>
    <w:rsid w:val="00AC0B04"/>
    <w:rsid w:val="00AC1CB1"/>
    <w:rsid w:val="00AD0167"/>
    <w:rsid w:val="00AE0D7D"/>
    <w:rsid w:val="00AE3633"/>
    <w:rsid w:val="00AE493C"/>
    <w:rsid w:val="00AF1C47"/>
    <w:rsid w:val="00B03B8C"/>
    <w:rsid w:val="00B03E2B"/>
    <w:rsid w:val="00B041F7"/>
    <w:rsid w:val="00B311D4"/>
    <w:rsid w:val="00B411AD"/>
    <w:rsid w:val="00B429D7"/>
    <w:rsid w:val="00B52E17"/>
    <w:rsid w:val="00B60EE6"/>
    <w:rsid w:val="00B65C15"/>
    <w:rsid w:val="00B67385"/>
    <w:rsid w:val="00B80247"/>
    <w:rsid w:val="00B93390"/>
    <w:rsid w:val="00B93A25"/>
    <w:rsid w:val="00BB393A"/>
    <w:rsid w:val="00BB6421"/>
    <w:rsid w:val="00BD0E1E"/>
    <w:rsid w:val="00BD67E7"/>
    <w:rsid w:val="00C01906"/>
    <w:rsid w:val="00C171DC"/>
    <w:rsid w:val="00C27AC8"/>
    <w:rsid w:val="00C345D5"/>
    <w:rsid w:val="00C3571D"/>
    <w:rsid w:val="00C37F33"/>
    <w:rsid w:val="00C67B96"/>
    <w:rsid w:val="00C756EB"/>
    <w:rsid w:val="00C84ABA"/>
    <w:rsid w:val="00C927DA"/>
    <w:rsid w:val="00CA61AF"/>
    <w:rsid w:val="00CB3A4E"/>
    <w:rsid w:val="00CB40A4"/>
    <w:rsid w:val="00CC356E"/>
    <w:rsid w:val="00CD6DB8"/>
    <w:rsid w:val="00CE0517"/>
    <w:rsid w:val="00CE3D6F"/>
    <w:rsid w:val="00CE6512"/>
    <w:rsid w:val="00CF0DBE"/>
    <w:rsid w:val="00CF4092"/>
    <w:rsid w:val="00CF44BB"/>
    <w:rsid w:val="00D10436"/>
    <w:rsid w:val="00D33979"/>
    <w:rsid w:val="00D576FA"/>
    <w:rsid w:val="00D61B58"/>
    <w:rsid w:val="00D65833"/>
    <w:rsid w:val="00D66453"/>
    <w:rsid w:val="00D731DA"/>
    <w:rsid w:val="00D969C1"/>
    <w:rsid w:val="00DD5320"/>
    <w:rsid w:val="00DE069A"/>
    <w:rsid w:val="00DE1680"/>
    <w:rsid w:val="00DE31ED"/>
    <w:rsid w:val="00DE7A25"/>
    <w:rsid w:val="00DE7CC8"/>
    <w:rsid w:val="00DF73FF"/>
    <w:rsid w:val="00E246DF"/>
    <w:rsid w:val="00E24A31"/>
    <w:rsid w:val="00E31F67"/>
    <w:rsid w:val="00E41B31"/>
    <w:rsid w:val="00E56588"/>
    <w:rsid w:val="00E648B1"/>
    <w:rsid w:val="00E95EEF"/>
    <w:rsid w:val="00EA6729"/>
    <w:rsid w:val="00EB42DE"/>
    <w:rsid w:val="00EC303E"/>
    <w:rsid w:val="00EC4F49"/>
    <w:rsid w:val="00ED58D0"/>
    <w:rsid w:val="00ED6503"/>
    <w:rsid w:val="00EF71D7"/>
    <w:rsid w:val="00F00D41"/>
    <w:rsid w:val="00F0448D"/>
    <w:rsid w:val="00F0592A"/>
    <w:rsid w:val="00F06941"/>
    <w:rsid w:val="00F12EB8"/>
    <w:rsid w:val="00F23313"/>
    <w:rsid w:val="00F25ABF"/>
    <w:rsid w:val="00F509E4"/>
    <w:rsid w:val="00F62E80"/>
    <w:rsid w:val="00F64A6E"/>
    <w:rsid w:val="00F700B2"/>
    <w:rsid w:val="00F74EF7"/>
    <w:rsid w:val="00F80DA7"/>
    <w:rsid w:val="00F835B0"/>
    <w:rsid w:val="00F975CB"/>
    <w:rsid w:val="00FC55B3"/>
    <w:rsid w:val="00FC6F46"/>
    <w:rsid w:val="00FD48DA"/>
    <w:rsid w:val="00FE3193"/>
    <w:rsid w:val="00FE3F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Body Text Indent" w:uiPriority="0"/>
    <w:lsdException w:name="Subtitle" w:semiHidden="0" w:uiPriority="11" w:unhideWhenUsed="0"/>
    <w:lsdException w:name="Hyperlink" w:uiPriority="0"/>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695121"/>
    <w:pPr>
      <w:bidi/>
      <w:spacing w:before="0" w:after="0" w:line="240" w:lineRule="auto"/>
    </w:pPr>
    <w:rPr>
      <w:rFonts w:ascii="Times New Roman" w:eastAsia="Times New Roman" w:hAnsi="Times New Roman" w:cs="FrankRuehl"/>
      <w:sz w:val="24"/>
      <w:szCs w:val="26"/>
      <w:lang w:eastAsia="he-IL"/>
    </w:rPr>
  </w:style>
  <w:style w:type="paragraph" w:styleId="1">
    <w:name w:val="heading 1"/>
    <w:basedOn w:val="a"/>
    <w:next w:val="a"/>
    <w:link w:val="10"/>
    <w:uiPriority w:val="9"/>
    <w:qFormat/>
    <w:rsid w:val="003A1D7A"/>
    <w:pPr>
      <w:widowControl w:val="0"/>
      <w:spacing w:before="120" w:line="360" w:lineRule="auto"/>
      <w:jc w:val="both"/>
      <w:outlineLvl w:val="0"/>
    </w:pPr>
    <w:rPr>
      <w:rFonts w:eastAsiaTheme="minorHAnsi"/>
      <w:b/>
      <w:bCs/>
      <w:caps/>
      <w:spacing w:val="15"/>
      <w:sz w:val="36"/>
      <w:szCs w:val="36"/>
      <w:lang w:eastAsia="en-US"/>
    </w:rPr>
  </w:style>
  <w:style w:type="paragraph" w:styleId="2">
    <w:name w:val="heading 2"/>
    <w:basedOn w:val="a"/>
    <w:next w:val="a"/>
    <w:link w:val="20"/>
    <w:uiPriority w:val="9"/>
    <w:unhideWhenUsed/>
    <w:qFormat/>
    <w:rsid w:val="003A1D7A"/>
    <w:pPr>
      <w:widowControl w:val="0"/>
      <w:spacing w:before="120" w:line="360" w:lineRule="auto"/>
      <w:jc w:val="both"/>
      <w:outlineLvl w:val="1"/>
    </w:pPr>
    <w:rPr>
      <w:rFonts w:eastAsiaTheme="minorHAnsi"/>
      <w:b/>
      <w:bCs/>
      <w:caps/>
      <w:spacing w:val="15"/>
      <w:sz w:val="32"/>
      <w:szCs w:val="32"/>
      <w:lang w:eastAsia="en-US"/>
    </w:rPr>
  </w:style>
  <w:style w:type="paragraph" w:styleId="3">
    <w:name w:val="heading 3"/>
    <w:basedOn w:val="a"/>
    <w:next w:val="a"/>
    <w:link w:val="30"/>
    <w:uiPriority w:val="9"/>
    <w:unhideWhenUsed/>
    <w:qFormat/>
    <w:rsid w:val="001611C6"/>
    <w:pPr>
      <w:widowControl w:val="0"/>
      <w:bidi w:val="0"/>
      <w:spacing w:before="300" w:line="360" w:lineRule="auto"/>
      <w:jc w:val="both"/>
      <w:outlineLvl w:val="2"/>
    </w:pPr>
    <w:rPr>
      <w:rFonts w:eastAsiaTheme="minorHAnsi"/>
      <w:bCs/>
      <w:caps/>
      <w:spacing w:val="15"/>
      <w:sz w:val="28"/>
      <w:szCs w:val="28"/>
      <w:lang w:eastAsia="en-US"/>
    </w:rPr>
  </w:style>
  <w:style w:type="paragraph" w:styleId="4">
    <w:name w:val="heading 4"/>
    <w:basedOn w:val="a"/>
    <w:next w:val="a"/>
    <w:link w:val="40"/>
    <w:uiPriority w:val="9"/>
    <w:unhideWhenUsed/>
    <w:qFormat/>
    <w:rsid w:val="003A1D7A"/>
    <w:pPr>
      <w:bidi w:val="0"/>
      <w:spacing w:before="300" w:line="360" w:lineRule="auto"/>
      <w:jc w:val="both"/>
      <w:outlineLvl w:val="3"/>
    </w:pPr>
    <w:rPr>
      <w:rFonts w:eastAsiaTheme="minorHAnsi"/>
      <w:b/>
      <w:bCs/>
      <w:caps/>
      <w:spacing w:val="10"/>
      <w:lang w:eastAsia="en-US"/>
    </w:rPr>
  </w:style>
  <w:style w:type="paragraph" w:styleId="5">
    <w:name w:val="heading 5"/>
    <w:basedOn w:val="a"/>
    <w:next w:val="a"/>
    <w:link w:val="50"/>
    <w:uiPriority w:val="9"/>
    <w:unhideWhenUsed/>
    <w:qFormat/>
    <w:rsid w:val="003A1D7A"/>
    <w:pPr>
      <w:widowControl w:val="0"/>
      <w:bidi w:val="0"/>
      <w:spacing w:before="300" w:line="360" w:lineRule="auto"/>
      <w:jc w:val="both"/>
      <w:outlineLvl w:val="4"/>
    </w:pPr>
    <w:rPr>
      <w:rFonts w:eastAsiaTheme="minorHAnsi"/>
      <w:b/>
      <w:bCs/>
      <w:caps/>
      <w:spacing w:val="10"/>
      <w:lang w:eastAsia="en-US"/>
    </w:rPr>
  </w:style>
  <w:style w:type="paragraph" w:styleId="6">
    <w:name w:val="heading 6"/>
    <w:basedOn w:val="a"/>
    <w:next w:val="a"/>
    <w:link w:val="60"/>
    <w:uiPriority w:val="9"/>
    <w:unhideWhenUsed/>
    <w:qFormat/>
    <w:rsid w:val="00066383"/>
    <w:pPr>
      <w:widowControl w:val="0"/>
      <w:bidi w:val="0"/>
      <w:spacing w:before="300" w:line="360" w:lineRule="auto"/>
      <w:jc w:val="both"/>
      <w:outlineLvl w:val="5"/>
    </w:pPr>
    <w:rPr>
      <w:rFonts w:eastAsiaTheme="minorHAnsi"/>
      <w:b/>
      <w:bCs/>
      <w:caps/>
      <w:spacing w:val="10"/>
      <w:lang w:eastAsia="en-US"/>
    </w:rPr>
  </w:style>
  <w:style w:type="paragraph" w:styleId="7">
    <w:name w:val="heading 7"/>
    <w:basedOn w:val="a"/>
    <w:next w:val="a"/>
    <w:link w:val="70"/>
    <w:uiPriority w:val="9"/>
    <w:unhideWhenUsed/>
    <w:qFormat/>
    <w:rsid w:val="003A1D7A"/>
    <w:pPr>
      <w:widowControl w:val="0"/>
      <w:bidi w:val="0"/>
      <w:spacing w:before="300" w:line="360" w:lineRule="auto"/>
      <w:jc w:val="both"/>
      <w:outlineLvl w:val="6"/>
    </w:pPr>
    <w:rPr>
      <w:rFonts w:eastAsiaTheme="minorHAnsi"/>
      <w:b/>
      <w:bCs/>
      <w:caps/>
      <w:spacing w:val="10"/>
      <w:lang w:eastAsia="en-US"/>
    </w:rPr>
  </w:style>
  <w:style w:type="paragraph" w:styleId="8">
    <w:name w:val="heading 8"/>
    <w:basedOn w:val="a"/>
    <w:next w:val="a"/>
    <w:link w:val="80"/>
    <w:uiPriority w:val="9"/>
    <w:semiHidden/>
    <w:unhideWhenUsed/>
    <w:qFormat/>
    <w:rsid w:val="00014182"/>
    <w:pPr>
      <w:bidi w:val="0"/>
      <w:spacing w:before="300" w:line="360" w:lineRule="auto"/>
      <w:jc w:val="both"/>
      <w:outlineLvl w:val="7"/>
    </w:pPr>
    <w:rPr>
      <w:rFonts w:eastAsiaTheme="minorHAnsi"/>
      <w:caps/>
      <w:spacing w:val="10"/>
      <w:sz w:val="18"/>
      <w:szCs w:val="18"/>
      <w:lang w:eastAsia="en-US"/>
    </w:rPr>
  </w:style>
  <w:style w:type="paragraph" w:styleId="9">
    <w:name w:val="heading 9"/>
    <w:basedOn w:val="a"/>
    <w:next w:val="a"/>
    <w:link w:val="90"/>
    <w:uiPriority w:val="9"/>
    <w:semiHidden/>
    <w:unhideWhenUsed/>
    <w:qFormat/>
    <w:rsid w:val="00014182"/>
    <w:pPr>
      <w:bidi w:val="0"/>
      <w:spacing w:before="300" w:line="360" w:lineRule="auto"/>
      <w:jc w:val="both"/>
      <w:outlineLvl w:val="8"/>
    </w:pPr>
    <w:rPr>
      <w:rFonts w:eastAsiaTheme="minorHAnsi"/>
      <w:i/>
      <w:caps/>
      <w:spacing w:val="10"/>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A1D7A"/>
    <w:rPr>
      <w:rFonts w:ascii="Times New Roman" w:hAnsi="Times New Roman" w:cs="David"/>
      <w:b/>
      <w:bCs/>
      <w:caps/>
      <w:spacing w:val="15"/>
      <w:sz w:val="36"/>
      <w:szCs w:val="36"/>
    </w:rPr>
  </w:style>
  <w:style w:type="paragraph" w:styleId="a3">
    <w:name w:val="Quote"/>
    <w:basedOn w:val="a"/>
    <w:next w:val="a"/>
    <w:link w:val="a4"/>
    <w:uiPriority w:val="29"/>
    <w:qFormat/>
    <w:rsid w:val="003A1D7A"/>
    <w:pPr>
      <w:widowControl w:val="0"/>
      <w:spacing w:before="120" w:after="120" w:line="360" w:lineRule="auto"/>
      <w:ind w:left="567" w:right="567"/>
      <w:jc w:val="both"/>
    </w:pPr>
    <w:rPr>
      <w:rFonts w:eastAsiaTheme="minorHAnsi"/>
      <w:i/>
      <w:iCs/>
      <w:lang w:eastAsia="en-U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uiPriority w:val="9"/>
    <w:rsid w:val="003A1D7A"/>
    <w:rPr>
      <w:rFonts w:ascii="Times New Roman" w:hAnsi="Times New Roman" w:cs="David"/>
      <w:b/>
      <w:bCs/>
      <w:caps/>
      <w:spacing w:val="15"/>
      <w:sz w:val="32"/>
      <w:szCs w:val="32"/>
    </w:rPr>
  </w:style>
  <w:style w:type="character" w:customStyle="1" w:styleId="30">
    <w:name w:val="כותרת 3 תו"/>
    <w:basedOn w:val="a0"/>
    <w:link w:val="3"/>
    <w:uiPriority w:val="9"/>
    <w:rsid w:val="001611C6"/>
    <w:rPr>
      <w:rFonts w:ascii="Times New Roman" w:hAnsi="Times New Roman" w:cs="David"/>
      <w:bCs/>
      <w:caps/>
      <w:spacing w:val="15"/>
      <w:sz w:val="28"/>
      <w:szCs w:val="28"/>
    </w:rPr>
  </w:style>
  <w:style w:type="character" w:customStyle="1" w:styleId="40">
    <w:name w:val="כותרת 4 תו"/>
    <w:basedOn w:val="a0"/>
    <w:link w:val="4"/>
    <w:uiPriority w:val="9"/>
    <w:rsid w:val="003A1D7A"/>
    <w:rPr>
      <w:rFonts w:ascii="Times New Roman" w:hAnsi="Times New Roman" w:cs="David"/>
      <w:b/>
      <w:bCs/>
      <w:caps/>
      <w:spacing w:val="10"/>
      <w:sz w:val="24"/>
      <w:szCs w:val="24"/>
    </w:rPr>
  </w:style>
  <w:style w:type="character" w:customStyle="1" w:styleId="50">
    <w:name w:val="כותרת 5 תו"/>
    <w:basedOn w:val="a0"/>
    <w:link w:val="5"/>
    <w:uiPriority w:val="9"/>
    <w:rsid w:val="003A1D7A"/>
    <w:rPr>
      <w:rFonts w:ascii="Times New Roman" w:hAnsi="Times New Roman" w:cs="David"/>
      <w:b/>
      <w:bCs/>
      <w:caps/>
      <w:spacing w:val="10"/>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spacing w:before="120" w:after="120" w:line="360" w:lineRule="auto"/>
      <w:jc w:val="both"/>
    </w:pPr>
    <w:rPr>
      <w:rFonts w:eastAsiaTheme="minorHAnsi"/>
      <w:b/>
      <w:bCs/>
      <w:color w:val="365F91" w:themeColor="accent1" w:themeShade="BF"/>
      <w:sz w:val="16"/>
      <w:szCs w:val="16"/>
      <w:lang w:eastAsia="en-US"/>
    </w:rPr>
  </w:style>
  <w:style w:type="paragraph" w:styleId="a6">
    <w:name w:val="TOC Heading"/>
    <w:basedOn w:val="1"/>
    <w:next w:val="a"/>
    <w:uiPriority w:val="39"/>
    <w:semiHidden/>
    <w:unhideWhenUsed/>
    <w:qFormat/>
    <w:rsid w:val="00014182"/>
    <w:pPr>
      <w:bidi w:val="0"/>
      <w:outlineLvl w:val="9"/>
    </w:pPr>
    <w:rPr>
      <w:lang w:bidi="en-US"/>
    </w:rPr>
  </w:style>
  <w:style w:type="paragraph" w:styleId="TOC3">
    <w:name w:val="toc 3"/>
    <w:basedOn w:val="a"/>
    <w:next w:val="a"/>
    <w:autoRedefine/>
    <w:uiPriority w:val="39"/>
    <w:unhideWhenUsed/>
    <w:rsid w:val="00600BFA"/>
    <w:pPr>
      <w:widowControl w:val="0"/>
      <w:tabs>
        <w:tab w:val="right" w:leader="dot" w:pos="8296"/>
      </w:tabs>
      <w:spacing w:before="100" w:after="100"/>
      <w:ind w:left="482"/>
      <w:jc w:val="both"/>
    </w:pPr>
    <w:rPr>
      <w:rFonts w:eastAsiaTheme="minorHAnsi"/>
      <w:lang w:eastAsia="en-US"/>
    </w:rPr>
  </w:style>
  <w:style w:type="paragraph" w:styleId="TOC1">
    <w:name w:val="toc 1"/>
    <w:basedOn w:val="a"/>
    <w:next w:val="a"/>
    <w:autoRedefine/>
    <w:uiPriority w:val="39"/>
    <w:unhideWhenUsed/>
    <w:rsid w:val="00600BFA"/>
    <w:pPr>
      <w:widowControl w:val="0"/>
      <w:tabs>
        <w:tab w:val="right" w:leader="dot" w:pos="8296"/>
      </w:tabs>
      <w:spacing w:before="100" w:after="100"/>
      <w:jc w:val="both"/>
    </w:pPr>
    <w:rPr>
      <w:rFonts w:eastAsiaTheme="minorHAnsi"/>
      <w:lang w:eastAsia="en-US"/>
    </w:rPr>
  </w:style>
  <w:style w:type="paragraph" w:styleId="TOC2">
    <w:name w:val="toc 2"/>
    <w:basedOn w:val="a"/>
    <w:next w:val="a"/>
    <w:autoRedefine/>
    <w:uiPriority w:val="39"/>
    <w:unhideWhenUsed/>
    <w:rsid w:val="00600BFA"/>
    <w:pPr>
      <w:widowControl w:val="0"/>
      <w:tabs>
        <w:tab w:val="right" w:leader="dot" w:pos="8296"/>
      </w:tabs>
      <w:spacing w:before="100" w:after="100"/>
      <w:ind w:left="238"/>
      <w:jc w:val="both"/>
    </w:pPr>
    <w:rPr>
      <w:rFonts w:eastAsiaTheme="minorHAnsi"/>
      <w:lang w:eastAsia="en-US"/>
    </w:rPr>
  </w:style>
  <w:style w:type="paragraph" w:styleId="TOC7">
    <w:name w:val="toc 7"/>
    <w:basedOn w:val="a"/>
    <w:next w:val="a"/>
    <w:autoRedefine/>
    <w:uiPriority w:val="39"/>
    <w:unhideWhenUsed/>
    <w:rsid w:val="00600BFA"/>
    <w:pPr>
      <w:widowControl w:val="0"/>
      <w:tabs>
        <w:tab w:val="right" w:leader="dot" w:pos="8296"/>
      </w:tabs>
      <w:spacing w:before="100" w:after="100"/>
      <w:ind w:left="1440"/>
      <w:jc w:val="both"/>
    </w:pPr>
    <w:rPr>
      <w:rFonts w:eastAsiaTheme="minorHAnsi"/>
      <w:lang w:eastAsia="en-US"/>
    </w:rPr>
  </w:style>
  <w:style w:type="paragraph" w:styleId="TOC6">
    <w:name w:val="toc 6"/>
    <w:basedOn w:val="a"/>
    <w:next w:val="a"/>
    <w:autoRedefine/>
    <w:uiPriority w:val="39"/>
    <w:unhideWhenUsed/>
    <w:rsid w:val="00600BFA"/>
    <w:pPr>
      <w:widowControl w:val="0"/>
      <w:tabs>
        <w:tab w:val="right" w:leader="dot" w:pos="8296"/>
      </w:tabs>
      <w:spacing w:before="100" w:after="100"/>
      <w:ind w:left="1202"/>
      <w:contextualSpacing/>
      <w:jc w:val="both"/>
    </w:pPr>
    <w:rPr>
      <w:rFonts w:eastAsiaTheme="minorHAnsi"/>
      <w:lang w:eastAsia="en-US"/>
    </w:rPr>
  </w:style>
  <w:style w:type="paragraph" w:styleId="TOC5">
    <w:name w:val="toc 5"/>
    <w:basedOn w:val="a"/>
    <w:next w:val="a"/>
    <w:autoRedefine/>
    <w:uiPriority w:val="39"/>
    <w:unhideWhenUsed/>
    <w:rsid w:val="00600BFA"/>
    <w:pPr>
      <w:widowControl w:val="0"/>
      <w:tabs>
        <w:tab w:val="right" w:leader="dot" w:pos="8296"/>
      </w:tabs>
      <w:spacing w:before="100" w:after="100"/>
      <w:ind w:left="958"/>
      <w:jc w:val="both"/>
    </w:pPr>
    <w:rPr>
      <w:rFonts w:eastAsiaTheme="minorHAnsi"/>
      <w:lang w:eastAsia="en-US"/>
    </w:rPr>
  </w:style>
  <w:style w:type="paragraph" w:styleId="TOC4">
    <w:name w:val="toc 4"/>
    <w:basedOn w:val="a"/>
    <w:next w:val="a"/>
    <w:autoRedefine/>
    <w:uiPriority w:val="39"/>
    <w:unhideWhenUsed/>
    <w:rsid w:val="00600BFA"/>
    <w:pPr>
      <w:widowControl w:val="0"/>
      <w:spacing w:before="100" w:after="100"/>
      <w:ind w:left="720"/>
      <w:jc w:val="both"/>
    </w:pPr>
    <w:rPr>
      <w:rFonts w:eastAsiaTheme="minorHAnsi"/>
      <w:lang w:eastAsia="en-US"/>
    </w:rPr>
  </w:style>
  <w:style w:type="paragraph" w:styleId="a7">
    <w:name w:val="List Paragraph"/>
    <w:basedOn w:val="a"/>
    <w:uiPriority w:val="34"/>
    <w:qFormat/>
    <w:rsid w:val="00FE3193"/>
    <w:pPr>
      <w:spacing w:before="120" w:after="120" w:line="360" w:lineRule="auto"/>
      <w:ind w:left="720"/>
      <w:contextualSpacing/>
      <w:jc w:val="both"/>
    </w:pPr>
    <w:rPr>
      <w:rFonts w:eastAsiaTheme="minorHAnsi"/>
      <w:lang w:eastAsia="en-US"/>
    </w:r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a8">
    <w:name w:val="header"/>
    <w:basedOn w:val="a"/>
    <w:link w:val="a9"/>
    <w:rsid w:val="00695121"/>
    <w:pPr>
      <w:tabs>
        <w:tab w:val="center" w:pos="4320"/>
        <w:tab w:val="right" w:pos="8640"/>
      </w:tabs>
      <w:overflowPunct w:val="0"/>
      <w:autoSpaceDE w:val="0"/>
      <w:autoSpaceDN w:val="0"/>
      <w:adjustRightInd w:val="0"/>
      <w:spacing w:line="360" w:lineRule="auto"/>
      <w:textAlignment w:val="baseline"/>
    </w:pPr>
    <w:rPr>
      <w:b/>
      <w:bCs/>
      <w:sz w:val="26"/>
    </w:rPr>
  </w:style>
  <w:style w:type="character" w:customStyle="1" w:styleId="a9">
    <w:name w:val="כותרת עליונה תו"/>
    <w:basedOn w:val="a0"/>
    <w:link w:val="a8"/>
    <w:rsid w:val="00695121"/>
    <w:rPr>
      <w:rFonts w:ascii="Times New Roman" w:eastAsia="Times New Roman" w:hAnsi="Times New Roman" w:cs="FrankRuehl"/>
      <w:b/>
      <w:bCs/>
      <w:sz w:val="26"/>
      <w:szCs w:val="26"/>
      <w:lang w:eastAsia="he-IL"/>
    </w:rPr>
  </w:style>
  <w:style w:type="paragraph" w:styleId="aa">
    <w:name w:val="footer"/>
    <w:basedOn w:val="a"/>
    <w:link w:val="ab"/>
    <w:rsid w:val="00695121"/>
    <w:pPr>
      <w:tabs>
        <w:tab w:val="center" w:pos="4320"/>
        <w:tab w:val="right" w:pos="8640"/>
      </w:tabs>
      <w:overflowPunct w:val="0"/>
      <w:autoSpaceDE w:val="0"/>
      <w:autoSpaceDN w:val="0"/>
      <w:adjustRightInd w:val="0"/>
      <w:spacing w:line="360" w:lineRule="auto"/>
      <w:jc w:val="both"/>
      <w:textAlignment w:val="baseline"/>
    </w:pPr>
    <w:rPr>
      <w:rFonts w:cs="Narkisim"/>
      <w:b/>
      <w:bCs/>
      <w:sz w:val="20"/>
    </w:rPr>
  </w:style>
  <w:style w:type="character" w:customStyle="1" w:styleId="ab">
    <w:name w:val="כותרת תחתונה תו"/>
    <w:basedOn w:val="a0"/>
    <w:link w:val="aa"/>
    <w:rsid w:val="00695121"/>
    <w:rPr>
      <w:rFonts w:ascii="Times New Roman" w:eastAsia="Times New Roman" w:hAnsi="Times New Roman" w:cs="Narkisim"/>
      <w:b/>
      <w:bCs/>
      <w:sz w:val="20"/>
      <w:szCs w:val="26"/>
      <w:lang w:eastAsia="he-IL"/>
    </w:rPr>
  </w:style>
  <w:style w:type="character" w:styleId="ac">
    <w:name w:val="page number"/>
    <w:basedOn w:val="a0"/>
    <w:rsid w:val="00695121"/>
  </w:style>
  <w:style w:type="paragraph" w:styleId="ad">
    <w:name w:val="Body Text Indent"/>
    <w:basedOn w:val="a"/>
    <w:link w:val="ae"/>
    <w:rsid w:val="00695121"/>
    <w:pPr>
      <w:overflowPunct w:val="0"/>
      <w:autoSpaceDE w:val="0"/>
      <w:autoSpaceDN w:val="0"/>
      <w:adjustRightInd w:val="0"/>
      <w:spacing w:line="360" w:lineRule="auto"/>
      <w:ind w:left="6180"/>
      <w:textAlignment w:val="baseline"/>
    </w:pPr>
    <w:rPr>
      <w:sz w:val="20"/>
    </w:rPr>
  </w:style>
  <w:style w:type="character" w:customStyle="1" w:styleId="ae">
    <w:name w:val="כניסה בגוף טקסט תו"/>
    <w:basedOn w:val="a0"/>
    <w:link w:val="ad"/>
    <w:rsid w:val="00695121"/>
    <w:rPr>
      <w:rFonts w:ascii="Times New Roman" w:eastAsia="Times New Roman" w:hAnsi="Times New Roman" w:cs="FrankRuehl"/>
      <w:sz w:val="20"/>
      <w:szCs w:val="26"/>
      <w:lang w:eastAsia="he-IL"/>
    </w:rPr>
  </w:style>
  <w:style w:type="character" w:styleId="Hyperlink">
    <w:name w:val="Hyperlink"/>
    <w:basedOn w:val="a0"/>
    <w:rsid w:val="00695121"/>
    <w:rPr>
      <w:color w:val="0000FF"/>
      <w:u w:val="single"/>
    </w:rPr>
  </w:style>
  <w:style w:type="paragraph" w:styleId="NormalWeb">
    <w:name w:val="Normal (Web)"/>
    <w:basedOn w:val="a"/>
    <w:rsid w:val="00695121"/>
    <w:pPr>
      <w:bidi w:val="0"/>
      <w:spacing w:before="100" w:beforeAutospacing="1" w:after="100" w:afterAutospacing="1"/>
    </w:pPr>
    <w:rPr>
      <w:rFonts w:cs="Times New Roman"/>
      <w:szCs w:val="24"/>
      <w:lang w:eastAsia="en-US"/>
    </w:rPr>
  </w:style>
  <w:style w:type="paragraph" w:styleId="af">
    <w:name w:val="Balloon Text"/>
    <w:basedOn w:val="a"/>
    <w:link w:val="af0"/>
    <w:uiPriority w:val="99"/>
    <w:semiHidden/>
    <w:unhideWhenUsed/>
    <w:rsid w:val="00695121"/>
    <w:rPr>
      <w:rFonts w:ascii="Tahoma" w:hAnsi="Tahoma" w:cs="Tahoma"/>
      <w:sz w:val="16"/>
      <w:szCs w:val="16"/>
    </w:rPr>
  </w:style>
  <w:style w:type="character" w:customStyle="1" w:styleId="af0">
    <w:name w:val="טקסט בלונים תו"/>
    <w:basedOn w:val="a0"/>
    <w:link w:val="af"/>
    <w:uiPriority w:val="99"/>
    <w:semiHidden/>
    <w:rsid w:val="00695121"/>
    <w:rPr>
      <w:rFonts w:ascii="Tahoma" w:eastAsia="Times New Roman"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Body Text Indent" w:uiPriority="0"/>
    <w:lsdException w:name="Subtitle" w:semiHidden="0" w:uiPriority="11" w:unhideWhenUsed="0"/>
    <w:lsdException w:name="Hyperlink" w:uiPriority="0"/>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695121"/>
    <w:pPr>
      <w:bidi/>
      <w:spacing w:before="0" w:after="0" w:line="240" w:lineRule="auto"/>
    </w:pPr>
    <w:rPr>
      <w:rFonts w:ascii="Times New Roman" w:eastAsia="Times New Roman" w:hAnsi="Times New Roman" w:cs="FrankRuehl"/>
      <w:sz w:val="24"/>
      <w:szCs w:val="26"/>
      <w:lang w:eastAsia="he-IL"/>
    </w:rPr>
  </w:style>
  <w:style w:type="paragraph" w:styleId="1">
    <w:name w:val="heading 1"/>
    <w:basedOn w:val="a"/>
    <w:next w:val="a"/>
    <w:link w:val="10"/>
    <w:uiPriority w:val="9"/>
    <w:qFormat/>
    <w:rsid w:val="003A1D7A"/>
    <w:pPr>
      <w:widowControl w:val="0"/>
      <w:spacing w:before="120" w:line="360" w:lineRule="auto"/>
      <w:jc w:val="both"/>
      <w:outlineLvl w:val="0"/>
    </w:pPr>
    <w:rPr>
      <w:rFonts w:eastAsiaTheme="minorHAnsi"/>
      <w:b/>
      <w:bCs/>
      <w:caps/>
      <w:spacing w:val="15"/>
      <w:sz w:val="36"/>
      <w:szCs w:val="36"/>
      <w:lang w:eastAsia="en-US"/>
    </w:rPr>
  </w:style>
  <w:style w:type="paragraph" w:styleId="2">
    <w:name w:val="heading 2"/>
    <w:basedOn w:val="a"/>
    <w:next w:val="a"/>
    <w:link w:val="20"/>
    <w:uiPriority w:val="9"/>
    <w:unhideWhenUsed/>
    <w:qFormat/>
    <w:rsid w:val="003A1D7A"/>
    <w:pPr>
      <w:widowControl w:val="0"/>
      <w:spacing w:before="120" w:line="360" w:lineRule="auto"/>
      <w:jc w:val="both"/>
      <w:outlineLvl w:val="1"/>
    </w:pPr>
    <w:rPr>
      <w:rFonts w:eastAsiaTheme="minorHAnsi"/>
      <w:b/>
      <w:bCs/>
      <w:caps/>
      <w:spacing w:val="15"/>
      <w:sz w:val="32"/>
      <w:szCs w:val="32"/>
      <w:lang w:eastAsia="en-US"/>
    </w:rPr>
  </w:style>
  <w:style w:type="paragraph" w:styleId="3">
    <w:name w:val="heading 3"/>
    <w:basedOn w:val="a"/>
    <w:next w:val="a"/>
    <w:link w:val="30"/>
    <w:uiPriority w:val="9"/>
    <w:unhideWhenUsed/>
    <w:qFormat/>
    <w:rsid w:val="001611C6"/>
    <w:pPr>
      <w:widowControl w:val="0"/>
      <w:bidi w:val="0"/>
      <w:spacing w:before="300" w:line="360" w:lineRule="auto"/>
      <w:jc w:val="both"/>
      <w:outlineLvl w:val="2"/>
    </w:pPr>
    <w:rPr>
      <w:rFonts w:eastAsiaTheme="minorHAnsi"/>
      <w:bCs/>
      <w:caps/>
      <w:spacing w:val="15"/>
      <w:sz w:val="28"/>
      <w:szCs w:val="28"/>
      <w:lang w:eastAsia="en-US"/>
    </w:rPr>
  </w:style>
  <w:style w:type="paragraph" w:styleId="4">
    <w:name w:val="heading 4"/>
    <w:basedOn w:val="a"/>
    <w:next w:val="a"/>
    <w:link w:val="40"/>
    <w:uiPriority w:val="9"/>
    <w:unhideWhenUsed/>
    <w:qFormat/>
    <w:rsid w:val="003A1D7A"/>
    <w:pPr>
      <w:bidi w:val="0"/>
      <w:spacing w:before="300" w:line="360" w:lineRule="auto"/>
      <w:jc w:val="both"/>
      <w:outlineLvl w:val="3"/>
    </w:pPr>
    <w:rPr>
      <w:rFonts w:eastAsiaTheme="minorHAnsi"/>
      <w:b/>
      <w:bCs/>
      <w:caps/>
      <w:spacing w:val="10"/>
      <w:lang w:eastAsia="en-US"/>
    </w:rPr>
  </w:style>
  <w:style w:type="paragraph" w:styleId="5">
    <w:name w:val="heading 5"/>
    <w:basedOn w:val="a"/>
    <w:next w:val="a"/>
    <w:link w:val="50"/>
    <w:uiPriority w:val="9"/>
    <w:unhideWhenUsed/>
    <w:qFormat/>
    <w:rsid w:val="003A1D7A"/>
    <w:pPr>
      <w:widowControl w:val="0"/>
      <w:bidi w:val="0"/>
      <w:spacing w:before="300" w:line="360" w:lineRule="auto"/>
      <w:jc w:val="both"/>
      <w:outlineLvl w:val="4"/>
    </w:pPr>
    <w:rPr>
      <w:rFonts w:eastAsiaTheme="minorHAnsi"/>
      <w:b/>
      <w:bCs/>
      <w:caps/>
      <w:spacing w:val="10"/>
      <w:lang w:eastAsia="en-US"/>
    </w:rPr>
  </w:style>
  <w:style w:type="paragraph" w:styleId="6">
    <w:name w:val="heading 6"/>
    <w:basedOn w:val="a"/>
    <w:next w:val="a"/>
    <w:link w:val="60"/>
    <w:uiPriority w:val="9"/>
    <w:unhideWhenUsed/>
    <w:qFormat/>
    <w:rsid w:val="00066383"/>
    <w:pPr>
      <w:widowControl w:val="0"/>
      <w:bidi w:val="0"/>
      <w:spacing w:before="300" w:line="360" w:lineRule="auto"/>
      <w:jc w:val="both"/>
      <w:outlineLvl w:val="5"/>
    </w:pPr>
    <w:rPr>
      <w:rFonts w:eastAsiaTheme="minorHAnsi"/>
      <w:b/>
      <w:bCs/>
      <w:caps/>
      <w:spacing w:val="10"/>
      <w:lang w:eastAsia="en-US"/>
    </w:rPr>
  </w:style>
  <w:style w:type="paragraph" w:styleId="7">
    <w:name w:val="heading 7"/>
    <w:basedOn w:val="a"/>
    <w:next w:val="a"/>
    <w:link w:val="70"/>
    <w:uiPriority w:val="9"/>
    <w:unhideWhenUsed/>
    <w:qFormat/>
    <w:rsid w:val="003A1D7A"/>
    <w:pPr>
      <w:widowControl w:val="0"/>
      <w:bidi w:val="0"/>
      <w:spacing w:before="300" w:line="360" w:lineRule="auto"/>
      <w:jc w:val="both"/>
      <w:outlineLvl w:val="6"/>
    </w:pPr>
    <w:rPr>
      <w:rFonts w:eastAsiaTheme="minorHAnsi"/>
      <w:b/>
      <w:bCs/>
      <w:caps/>
      <w:spacing w:val="10"/>
      <w:lang w:eastAsia="en-US"/>
    </w:rPr>
  </w:style>
  <w:style w:type="paragraph" w:styleId="8">
    <w:name w:val="heading 8"/>
    <w:basedOn w:val="a"/>
    <w:next w:val="a"/>
    <w:link w:val="80"/>
    <w:uiPriority w:val="9"/>
    <w:semiHidden/>
    <w:unhideWhenUsed/>
    <w:qFormat/>
    <w:rsid w:val="00014182"/>
    <w:pPr>
      <w:bidi w:val="0"/>
      <w:spacing w:before="300" w:line="360" w:lineRule="auto"/>
      <w:jc w:val="both"/>
      <w:outlineLvl w:val="7"/>
    </w:pPr>
    <w:rPr>
      <w:rFonts w:eastAsiaTheme="minorHAnsi"/>
      <w:caps/>
      <w:spacing w:val="10"/>
      <w:sz w:val="18"/>
      <w:szCs w:val="18"/>
      <w:lang w:eastAsia="en-US"/>
    </w:rPr>
  </w:style>
  <w:style w:type="paragraph" w:styleId="9">
    <w:name w:val="heading 9"/>
    <w:basedOn w:val="a"/>
    <w:next w:val="a"/>
    <w:link w:val="90"/>
    <w:uiPriority w:val="9"/>
    <w:semiHidden/>
    <w:unhideWhenUsed/>
    <w:qFormat/>
    <w:rsid w:val="00014182"/>
    <w:pPr>
      <w:bidi w:val="0"/>
      <w:spacing w:before="300" w:line="360" w:lineRule="auto"/>
      <w:jc w:val="both"/>
      <w:outlineLvl w:val="8"/>
    </w:pPr>
    <w:rPr>
      <w:rFonts w:eastAsiaTheme="minorHAnsi"/>
      <w:i/>
      <w:caps/>
      <w:spacing w:val="10"/>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A1D7A"/>
    <w:rPr>
      <w:rFonts w:ascii="Times New Roman" w:hAnsi="Times New Roman" w:cs="David"/>
      <w:b/>
      <w:bCs/>
      <w:caps/>
      <w:spacing w:val="15"/>
      <w:sz w:val="36"/>
      <w:szCs w:val="36"/>
    </w:rPr>
  </w:style>
  <w:style w:type="paragraph" w:styleId="a3">
    <w:name w:val="Quote"/>
    <w:basedOn w:val="a"/>
    <w:next w:val="a"/>
    <w:link w:val="a4"/>
    <w:uiPriority w:val="29"/>
    <w:qFormat/>
    <w:rsid w:val="003A1D7A"/>
    <w:pPr>
      <w:widowControl w:val="0"/>
      <w:spacing w:before="120" w:after="120" w:line="360" w:lineRule="auto"/>
      <w:ind w:left="567" w:right="567"/>
      <w:jc w:val="both"/>
    </w:pPr>
    <w:rPr>
      <w:rFonts w:eastAsiaTheme="minorHAnsi"/>
      <w:i/>
      <w:iCs/>
      <w:lang w:eastAsia="en-U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uiPriority w:val="9"/>
    <w:rsid w:val="003A1D7A"/>
    <w:rPr>
      <w:rFonts w:ascii="Times New Roman" w:hAnsi="Times New Roman" w:cs="David"/>
      <w:b/>
      <w:bCs/>
      <w:caps/>
      <w:spacing w:val="15"/>
      <w:sz w:val="32"/>
      <w:szCs w:val="32"/>
    </w:rPr>
  </w:style>
  <w:style w:type="character" w:customStyle="1" w:styleId="30">
    <w:name w:val="כותרת 3 תו"/>
    <w:basedOn w:val="a0"/>
    <w:link w:val="3"/>
    <w:uiPriority w:val="9"/>
    <w:rsid w:val="001611C6"/>
    <w:rPr>
      <w:rFonts w:ascii="Times New Roman" w:hAnsi="Times New Roman" w:cs="David"/>
      <w:bCs/>
      <w:caps/>
      <w:spacing w:val="15"/>
      <w:sz w:val="28"/>
      <w:szCs w:val="28"/>
    </w:rPr>
  </w:style>
  <w:style w:type="character" w:customStyle="1" w:styleId="40">
    <w:name w:val="כותרת 4 תו"/>
    <w:basedOn w:val="a0"/>
    <w:link w:val="4"/>
    <w:uiPriority w:val="9"/>
    <w:rsid w:val="003A1D7A"/>
    <w:rPr>
      <w:rFonts w:ascii="Times New Roman" w:hAnsi="Times New Roman" w:cs="David"/>
      <w:b/>
      <w:bCs/>
      <w:caps/>
      <w:spacing w:val="10"/>
      <w:sz w:val="24"/>
      <w:szCs w:val="24"/>
    </w:rPr>
  </w:style>
  <w:style w:type="character" w:customStyle="1" w:styleId="50">
    <w:name w:val="כותרת 5 תו"/>
    <w:basedOn w:val="a0"/>
    <w:link w:val="5"/>
    <w:uiPriority w:val="9"/>
    <w:rsid w:val="003A1D7A"/>
    <w:rPr>
      <w:rFonts w:ascii="Times New Roman" w:hAnsi="Times New Roman" w:cs="David"/>
      <w:b/>
      <w:bCs/>
      <w:caps/>
      <w:spacing w:val="10"/>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spacing w:before="120" w:after="120" w:line="360" w:lineRule="auto"/>
      <w:jc w:val="both"/>
    </w:pPr>
    <w:rPr>
      <w:rFonts w:eastAsiaTheme="minorHAnsi"/>
      <w:b/>
      <w:bCs/>
      <w:color w:val="365F91" w:themeColor="accent1" w:themeShade="BF"/>
      <w:sz w:val="16"/>
      <w:szCs w:val="16"/>
      <w:lang w:eastAsia="en-US"/>
    </w:rPr>
  </w:style>
  <w:style w:type="paragraph" w:styleId="a6">
    <w:name w:val="TOC Heading"/>
    <w:basedOn w:val="1"/>
    <w:next w:val="a"/>
    <w:uiPriority w:val="39"/>
    <w:semiHidden/>
    <w:unhideWhenUsed/>
    <w:qFormat/>
    <w:rsid w:val="00014182"/>
    <w:pPr>
      <w:bidi w:val="0"/>
      <w:outlineLvl w:val="9"/>
    </w:pPr>
    <w:rPr>
      <w:lang w:bidi="en-US"/>
    </w:rPr>
  </w:style>
  <w:style w:type="paragraph" w:styleId="TOC3">
    <w:name w:val="toc 3"/>
    <w:basedOn w:val="a"/>
    <w:next w:val="a"/>
    <w:autoRedefine/>
    <w:uiPriority w:val="39"/>
    <w:unhideWhenUsed/>
    <w:rsid w:val="00600BFA"/>
    <w:pPr>
      <w:widowControl w:val="0"/>
      <w:tabs>
        <w:tab w:val="right" w:leader="dot" w:pos="8296"/>
      </w:tabs>
      <w:spacing w:before="100" w:after="100"/>
      <w:ind w:left="482"/>
      <w:jc w:val="both"/>
    </w:pPr>
    <w:rPr>
      <w:rFonts w:eastAsiaTheme="minorHAnsi"/>
      <w:lang w:eastAsia="en-US"/>
    </w:rPr>
  </w:style>
  <w:style w:type="paragraph" w:styleId="TOC1">
    <w:name w:val="toc 1"/>
    <w:basedOn w:val="a"/>
    <w:next w:val="a"/>
    <w:autoRedefine/>
    <w:uiPriority w:val="39"/>
    <w:unhideWhenUsed/>
    <w:rsid w:val="00600BFA"/>
    <w:pPr>
      <w:widowControl w:val="0"/>
      <w:tabs>
        <w:tab w:val="right" w:leader="dot" w:pos="8296"/>
      </w:tabs>
      <w:spacing w:before="100" w:after="100"/>
      <w:jc w:val="both"/>
    </w:pPr>
    <w:rPr>
      <w:rFonts w:eastAsiaTheme="minorHAnsi"/>
      <w:lang w:eastAsia="en-US"/>
    </w:rPr>
  </w:style>
  <w:style w:type="paragraph" w:styleId="TOC2">
    <w:name w:val="toc 2"/>
    <w:basedOn w:val="a"/>
    <w:next w:val="a"/>
    <w:autoRedefine/>
    <w:uiPriority w:val="39"/>
    <w:unhideWhenUsed/>
    <w:rsid w:val="00600BFA"/>
    <w:pPr>
      <w:widowControl w:val="0"/>
      <w:tabs>
        <w:tab w:val="right" w:leader="dot" w:pos="8296"/>
      </w:tabs>
      <w:spacing w:before="100" w:after="100"/>
      <w:ind w:left="238"/>
      <w:jc w:val="both"/>
    </w:pPr>
    <w:rPr>
      <w:rFonts w:eastAsiaTheme="minorHAnsi"/>
      <w:lang w:eastAsia="en-US"/>
    </w:rPr>
  </w:style>
  <w:style w:type="paragraph" w:styleId="TOC7">
    <w:name w:val="toc 7"/>
    <w:basedOn w:val="a"/>
    <w:next w:val="a"/>
    <w:autoRedefine/>
    <w:uiPriority w:val="39"/>
    <w:unhideWhenUsed/>
    <w:rsid w:val="00600BFA"/>
    <w:pPr>
      <w:widowControl w:val="0"/>
      <w:tabs>
        <w:tab w:val="right" w:leader="dot" w:pos="8296"/>
      </w:tabs>
      <w:spacing w:before="100" w:after="100"/>
      <w:ind w:left="1440"/>
      <w:jc w:val="both"/>
    </w:pPr>
    <w:rPr>
      <w:rFonts w:eastAsiaTheme="minorHAnsi"/>
      <w:lang w:eastAsia="en-US"/>
    </w:rPr>
  </w:style>
  <w:style w:type="paragraph" w:styleId="TOC6">
    <w:name w:val="toc 6"/>
    <w:basedOn w:val="a"/>
    <w:next w:val="a"/>
    <w:autoRedefine/>
    <w:uiPriority w:val="39"/>
    <w:unhideWhenUsed/>
    <w:rsid w:val="00600BFA"/>
    <w:pPr>
      <w:widowControl w:val="0"/>
      <w:tabs>
        <w:tab w:val="right" w:leader="dot" w:pos="8296"/>
      </w:tabs>
      <w:spacing w:before="100" w:after="100"/>
      <w:ind w:left="1202"/>
      <w:contextualSpacing/>
      <w:jc w:val="both"/>
    </w:pPr>
    <w:rPr>
      <w:rFonts w:eastAsiaTheme="minorHAnsi"/>
      <w:lang w:eastAsia="en-US"/>
    </w:rPr>
  </w:style>
  <w:style w:type="paragraph" w:styleId="TOC5">
    <w:name w:val="toc 5"/>
    <w:basedOn w:val="a"/>
    <w:next w:val="a"/>
    <w:autoRedefine/>
    <w:uiPriority w:val="39"/>
    <w:unhideWhenUsed/>
    <w:rsid w:val="00600BFA"/>
    <w:pPr>
      <w:widowControl w:val="0"/>
      <w:tabs>
        <w:tab w:val="right" w:leader="dot" w:pos="8296"/>
      </w:tabs>
      <w:spacing w:before="100" w:after="100"/>
      <w:ind w:left="958"/>
      <w:jc w:val="both"/>
    </w:pPr>
    <w:rPr>
      <w:rFonts w:eastAsiaTheme="minorHAnsi"/>
      <w:lang w:eastAsia="en-US"/>
    </w:rPr>
  </w:style>
  <w:style w:type="paragraph" w:styleId="TOC4">
    <w:name w:val="toc 4"/>
    <w:basedOn w:val="a"/>
    <w:next w:val="a"/>
    <w:autoRedefine/>
    <w:uiPriority w:val="39"/>
    <w:unhideWhenUsed/>
    <w:rsid w:val="00600BFA"/>
    <w:pPr>
      <w:widowControl w:val="0"/>
      <w:spacing w:before="100" w:after="100"/>
      <w:ind w:left="720"/>
      <w:jc w:val="both"/>
    </w:pPr>
    <w:rPr>
      <w:rFonts w:eastAsiaTheme="minorHAnsi"/>
      <w:lang w:eastAsia="en-US"/>
    </w:rPr>
  </w:style>
  <w:style w:type="paragraph" w:styleId="a7">
    <w:name w:val="List Paragraph"/>
    <w:basedOn w:val="a"/>
    <w:uiPriority w:val="34"/>
    <w:qFormat/>
    <w:rsid w:val="00FE3193"/>
    <w:pPr>
      <w:spacing w:before="120" w:after="120" w:line="360" w:lineRule="auto"/>
      <w:ind w:left="720"/>
      <w:contextualSpacing/>
      <w:jc w:val="both"/>
    </w:pPr>
    <w:rPr>
      <w:rFonts w:eastAsiaTheme="minorHAnsi"/>
      <w:lang w:eastAsia="en-US"/>
    </w:r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a8">
    <w:name w:val="header"/>
    <w:basedOn w:val="a"/>
    <w:link w:val="a9"/>
    <w:rsid w:val="00695121"/>
    <w:pPr>
      <w:tabs>
        <w:tab w:val="center" w:pos="4320"/>
        <w:tab w:val="right" w:pos="8640"/>
      </w:tabs>
      <w:overflowPunct w:val="0"/>
      <w:autoSpaceDE w:val="0"/>
      <w:autoSpaceDN w:val="0"/>
      <w:adjustRightInd w:val="0"/>
      <w:spacing w:line="360" w:lineRule="auto"/>
      <w:textAlignment w:val="baseline"/>
    </w:pPr>
    <w:rPr>
      <w:b/>
      <w:bCs/>
      <w:sz w:val="26"/>
    </w:rPr>
  </w:style>
  <w:style w:type="character" w:customStyle="1" w:styleId="a9">
    <w:name w:val="כותרת עליונה תו"/>
    <w:basedOn w:val="a0"/>
    <w:link w:val="a8"/>
    <w:rsid w:val="00695121"/>
    <w:rPr>
      <w:rFonts w:ascii="Times New Roman" w:eastAsia="Times New Roman" w:hAnsi="Times New Roman" w:cs="FrankRuehl"/>
      <w:b/>
      <w:bCs/>
      <w:sz w:val="26"/>
      <w:szCs w:val="26"/>
      <w:lang w:eastAsia="he-IL"/>
    </w:rPr>
  </w:style>
  <w:style w:type="paragraph" w:styleId="aa">
    <w:name w:val="footer"/>
    <w:basedOn w:val="a"/>
    <w:link w:val="ab"/>
    <w:rsid w:val="00695121"/>
    <w:pPr>
      <w:tabs>
        <w:tab w:val="center" w:pos="4320"/>
        <w:tab w:val="right" w:pos="8640"/>
      </w:tabs>
      <w:overflowPunct w:val="0"/>
      <w:autoSpaceDE w:val="0"/>
      <w:autoSpaceDN w:val="0"/>
      <w:adjustRightInd w:val="0"/>
      <w:spacing w:line="360" w:lineRule="auto"/>
      <w:jc w:val="both"/>
      <w:textAlignment w:val="baseline"/>
    </w:pPr>
    <w:rPr>
      <w:rFonts w:cs="Narkisim"/>
      <w:b/>
      <w:bCs/>
      <w:sz w:val="20"/>
    </w:rPr>
  </w:style>
  <w:style w:type="character" w:customStyle="1" w:styleId="ab">
    <w:name w:val="כותרת תחתונה תו"/>
    <w:basedOn w:val="a0"/>
    <w:link w:val="aa"/>
    <w:rsid w:val="00695121"/>
    <w:rPr>
      <w:rFonts w:ascii="Times New Roman" w:eastAsia="Times New Roman" w:hAnsi="Times New Roman" w:cs="Narkisim"/>
      <w:b/>
      <w:bCs/>
      <w:sz w:val="20"/>
      <w:szCs w:val="26"/>
      <w:lang w:eastAsia="he-IL"/>
    </w:rPr>
  </w:style>
  <w:style w:type="character" w:styleId="ac">
    <w:name w:val="page number"/>
    <w:basedOn w:val="a0"/>
    <w:rsid w:val="00695121"/>
  </w:style>
  <w:style w:type="paragraph" w:styleId="ad">
    <w:name w:val="Body Text Indent"/>
    <w:basedOn w:val="a"/>
    <w:link w:val="ae"/>
    <w:rsid w:val="00695121"/>
    <w:pPr>
      <w:overflowPunct w:val="0"/>
      <w:autoSpaceDE w:val="0"/>
      <w:autoSpaceDN w:val="0"/>
      <w:adjustRightInd w:val="0"/>
      <w:spacing w:line="360" w:lineRule="auto"/>
      <w:ind w:left="6180"/>
      <w:textAlignment w:val="baseline"/>
    </w:pPr>
    <w:rPr>
      <w:sz w:val="20"/>
    </w:rPr>
  </w:style>
  <w:style w:type="character" w:customStyle="1" w:styleId="ae">
    <w:name w:val="כניסה בגוף טקסט תו"/>
    <w:basedOn w:val="a0"/>
    <w:link w:val="ad"/>
    <w:rsid w:val="00695121"/>
    <w:rPr>
      <w:rFonts w:ascii="Times New Roman" w:eastAsia="Times New Roman" w:hAnsi="Times New Roman" w:cs="FrankRuehl"/>
      <w:sz w:val="20"/>
      <w:szCs w:val="26"/>
      <w:lang w:eastAsia="he-IL"/>
    </w:rPr>
  </w:style>
  <w:style w:type="character" w:styleId="Hyperlink">
    <w:name w:val="Hyperlink"/>
    <w:basedOn w:val="a0"/>
    <w:rsid w:val="00695121"/>
    <w:rPr>
      <w:color w:val="0000FF"/>
      <w:u w:val="single"/>
    </w:rPr>
  </w:style>
  <w:style w:type="paragraph" w:styleId="NormalWeb">
    <w:name w:val="Normal (Web)"/>
    <w:basedOn w:val="a"/>
    <w:rsid w:val="00695121"/>
    <w:pPr>
      <w:bidi w:val="0"/>
      <w:spacing w:before="100" w:beforeAutospacing="1" w:after="100" w:afterAutospacing="1"/>
    </w:pPr>
    <w:rPr>
      <w:rFonts w:cs="Times New Roman"/>
      <w:szCs w:val="24"/>
      <w:lang w:eastAsia="en-US"/>
    </w:rPr>
  </w:style>
  <w:style w:type="paragraph" w:styleId="af">
    <w:name w:val="Balloon Text"/>
    <w:basedOn w:val="a"/>
    <w:link w:val="af0"/>
    <w:uiPriority w:val="99"/>
    <w:semiHidden/>
    <w:unhideWhenUsed/>
    <w:rsid w:val="00695121"/>
    <w:rPr>
      <w:rFonts w:ascii="Tahoma" w:hAnsi="Tahoma" w:cs="Tahoma"/>
      <w:sz w:val="16"/>
      <w:szCs w:val="16"/>
    </w:rPr>
  </w:style>
  <w:style w:type="character" w:customStyle="1" w:styleId="af0">
    <w:name w:val="טקסט בלונים תו"/>
    <w:basedOn w:val="a0"/>
    <w:link w:val="af"/>
    <w:uiPriority w:val="99"/>
    <w:semiHidden/>
    <w:rsid w:val="00695121"/>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276511">
      <w:bodyDiv w:val="1"/>
      <w:marLeft w:val="0"/>
      <w:marRight w:val="0"/>
      <w:marTop w:val="0"/>
      <w:marBottom w:val="0"/>
      <w:divBdr>
        <w:top w:val="none" w:sz="0" w:space="0" w:color="auto"/>
        <w:left w:val="none" w:sz="0" w:space="0" w:color="auto"/>
        <w:bottom w:val="none" w:sz="0" w:space="0" w:color="auto"/>
        <w:right w:val="none" w:sz="0" w:space="0" w:color="auto"/>
      </w:divBdr>
    </w:div>
    <w:div w:id="113213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mof.gov.il/"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mof.gov.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4260420A7A0B464D9552D6CB01B21E3C" ma:contentTypeVersion="1" ma:contentTypeDescription="צור מסמך חדש." ma:contentTypeScope="" ma:versionID="6ffc00a7b85b8654bf9338b1136db10f">
  <xsd:schema xmlns:xsd="http://www.w3.org/2001/XMLSchema" xmlns:xs="http://www.w3.org/2001/XMLSchema" xmlns:p="http://schemas.microsoft.com/office/2006/metadata/properties" xmlns:ns2="a46656d4-8850-49b3-aebd-68bd05f7f43d" xmlns:ns3="6fd950ac-6207-4862-94f5-a13017aa55ce" targetNamespace="http://schemas.microsoft.com/office/2006/metadata/properties" ma:root="true" ma:fieldsID="83db41d11226fea78c6460bac10354fa" ns2:_="" ns3:_="">
    <xsd:import namespace="a46656d4-8850-49b3-aebd-68bd05f7f43d"/>
    <xsd:import namespace="6fd950ac-6207-4862-94f5-a13017aa55ce"/>
    <xsd:element name="properties">
      <xsd:complexType>
        <xsd:sequence>
          <xsd:element name="documentManagement">
            <xsd:complexType>
              <xsd:all>
                <xsd:element ref="ns2:ia53b9f18d984e01914f4b79710425b7" minOccurs="0"/>
                <xsd:element ref="ns2:TaxCatchAll" minOccurs="0"/>
                <xsd:element ref="ns2:TaxCatchAllLabel" minOccurs="0"/>
                <xsd:element ref="ns2:e4b5484c9c824b148c38bfcb2bd74c0d" minOccurs="0"/>
                <xsd:element ref="ns2:kb4cc1381c4248d7a2dfa3f1be0c86c0" minOccurs="0"/>
                <xsd:element ref="ns2:o80fb9e8b9d445b0bb174fdcd68ee89c" minOccurs="0"/>
                <xsd:element ref="ns2:l34dc5595392493c8311535275827f74" minOccurs="0"/>
                <xsd:element ref="ns2:j92457fac7d145f98e698f5712f6a6a4" minOccurs="0"/>
                <xsd:element ref="ns2:o68cd33f8d3a45abb273b6e406faee3d" minOccurs="0"/>
                <xsd:element ref="ns2:b76e59bb9f5947a781773f53cc6e9460" minOccurs="0"/>
                <xsd:element ref="ns2:e09eddfac2354f9ab04a226e27f86f1f" minOccurs="0"/>
                <xsd:element ref="ns2:aa1c885e8039426686f6c49672b09953" minOccurs="0"/>
                <xsd:element ref="ns2:n612d9597dc7466f957352ce79be86f3" minOccurs="0"/>
                <xsd:element ref="ns3:_x05e9__x05d9__x05d5__x05da__x0020__x05e7__x05d5__x05d1__x05e5__x0020__x05dc__x05e7__x05d1__x05d5__x05e6__x05d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ia53b9f18d984e01914f4b79710425b7" ma:index="8" nillable="true" ma:taxonomy="true" ma:internalName="ia53b9f18d984e01914f4b79710425b7" ma:taxonomyFieldName="MMDAudience" ma:displayName="MMDAudience" ma:default="" ma:fieldId="{2a53b9f1-8d98-4e01-914f-4b79710425b7}" ma:taxonomyMulti="true" ma:sspId="d827811f-dea7-4a29-b54a-c9228db73c39" ma:termSetId="81e45943-23c2-4109-8875-059bec4079da" ma:anchorId="34070f2b-4092-41f2-8b6e-c220ee347e21" ma:open="false" ma:isKeyword="false">
      <xsd:complexType>
        <xsd:sequence>
          <xsd:element ref="pc:Terms" minOccurs="0" maxOccurs="1"/>
        </xsd:sequence>
      </xsd:complexType>
    </xsd:element>
    <xsd:element name="TaxCatchAll" ma:index="9"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e4b5484c9c824b148c38bfcb2bd74c0d" ma:index="12" nillable="true" ma:taxonomy="true" ma:internalName="e4b5484c9c824b148c38bfcb2bd74c0d" ma:taxonomyFieldName="MMDJobDescription" ma:displayName="MMDJobDescription" ma:default="" ma:fieldId="{e4b5484c-9c82-4b14-8c38-bfcb2bd74c0d}" ma:sspId="d827811f-dea7-4a29-b54a-c9228db73c39" ma:termSetId="81e45943-23c2-4109-8875-059bec4079da" ma:anchorId="1a909479-0b01-4d8f-8fb7-cbbc1687e8f1" ma:open="false" ma:isKeyword="false">
      <xsd:complexType>
        <xsd:sequence>
          <xsd:element ref="pc:Terms" minOccurs="0" maxOccurs="1"/>
        </xsd:sequence>
      </xsd:complexType>
    </xsd:element>
    <xsd:element name="kb4cc1381c4248d7a2dfa3f1be0c86c0" ma:index="14" nillable="true" ma:taxonomy="true" ma:internalName="kb4cc1381c4248d7a2dfa3f1be0c86c0" ma:taxonomyFieldName="MMDKeywords" ma:displayName="MMDKeywords" ma:default="" ma:fieldId="{4b4cc138-1c42-48d7-a2df-a3f1be0c86c0}" ma:taxonomyMulti="true" ma:sspId="d827811f-dea7-4a29-b54a-c9228db73c39" ma:termSetId="81e45943-23c2-4109-8875-059bec4079da" ma:anchorId="15d331fa-6baa-448e-8759-7c342d8402ea" ma:open="false" ma:isKeyword="false">
      <xsd:complexType>
        <xsd:sequence>
          <xsd:element ref="pc:Terms" minOccurs="0" maxOccurs="1"/>
        </xsd:sequence>
      </xsd:complexType>
    </xsd:element>
    <xsd:element name="o80fb9e8b9d445b0bb174fdcd68ee89c" ma:index="16" nillable="true" ma:taxonomy="true" ma:internalName="o80fb9e8b9d445b0bb174fdcd68ee89c" ma:taxonomyFieldName="MMDLiveEvent" ma:displayName="MMDLiveEvent" ma:default="" ma:fieldId="{880fb9e8-b9d4-45b0-bb17-4fdcd68ee89c}" ma:sspId="d827811f-dea7-4a29-b54a-c9228db73c39" ma:termSetId="81e45943-23c2-4109-8875-059bec4079da" ma:anchorId="5e8b8ad0-eeb0-4bda-9bef-7517a1f3340f" ma:open="false" ma:isKeyword="false">
      <xsd:complexType>
        <xsd:sequence>
          <xsd:element ref="pc:Terms" minOccurs="0" maxOccurs="1"/>
        </xsd:sequence>
      </xsd:complexType>
    </xsd:element>
    <xsd:element name="l34dc5595392493c8311535275827f74" ma:index="18" nillable="true" ma:taxonomy="true" ma:internalName="l34dc5595392493c8311535275827f74" ma:taxonomyFieldName="MMDResponsibleOffice" ma:displayName="MMDResponsibleOffice" ma:default="" ma:fieldId="{534dc559-5392-493c-8311-535275827f74}" ma:sspId="d827811f-dea7-4a29-b54a-c9228db73c39" ma:termSetId="81e45943-23c2-4109-8875-059bec4079da" ma:anchorId="23eeccfc-9988-4d51-b789-d1a77ea8348c" ma:open="false" ma:isKeyword="false">
      <xsd:complexType>
        <xsd:sequence>
          <xsd:element ref="pc:Terms" minOccurs="0" maxOccurs="1"/>
        </xsd:sequence>
      </xsd:complexType>
    </xsd:element>
    <xsd:element name="j92457fac7d145f98e698f5712f6a6a4" ma:index="20" nillable="true" ma:taxonomy="true" ma:internalName="j92457fac7d145f98e698f5712f6a6a4" ma:taxonomyFieldName="MMDResponsibleUnit" ma:displayName="MMDResponsibleUnit" ma:default="" ma:fieldId="{392457fa-c7d1-45f9-8e69-8f5712f6a6a4}" ma:sspId="d827811f-dea7-4a29-b54a-c9228db73c39" ma:termSetId="81e45943-23c2-4109-8875-059bec4079da" ma:anchorId="3bdf475d-e38d-4b34-8299-73c2066d8322" ma:open="false" ma:isKeyword="false">
      <xsd:complexType>
        <xsd:sequence>
          <xsd:element ref="pc:Terms" minOccurs="0" maxOccurs="1"/>
        </xsd:sequence>
      </xsd:complexType>
    </xsd:element>
    <xsd:element name="o68cd33f8d3a45abb273b6e406faee3d" ma:index="22" nillable="true" ma:taxonomy="true" ma:internalName="o68cd33f8d3a45abb273b6e406faee3d" ma:taxonomyFieldName="MMDServiceLang" ma:displayName="MMDServiceLang" ma:default="" ma:fieldId="{868cd33f-8d3a-45ab-b273-b6e406faee3d}" ma:sspId="d827811f-dea7-4a29-b54a-c9228db73c39" ma:termSetId="81e45943-23c2-4109-8875-059bec4079da" ma:anchorId="f399919e-8697-409a-aaea-d4e5d2844d8b" ma:open="false" ma:isKeyword="false">
      <xsd:complexType>
        <xsd:sequence>
          <xsd:element ref="pc:Terms" minOccurs="0" maxOccurs="1"/>
        </xsd:sequence>
      </xsd:complexType>
    </xsd:element>
    <xsd:element name="b76e59bb9f5947a781773f53cc6e9460" ma:index="24" nillable="true" ma:taxonomy="true" ma:internalName="b76e59bb9f5947a781773f53cc6e9460" ma:taxonomyFieldName="MMDStatus" ma:displayName="MMDStatus" ma:default="" ma:fieldId="{b76e59bb-9f59-47a7-8177-3f53cc6e9460}" ma:sspId="d827811f-dea7-4a29-b54a-c9228db73c39" ma:termSetId="81e45943-23c2-4109-8875-059bec4079da" ma:anchorId="16fb90fa-07e3-45cb-b262-12779a7ad9f7" ma:open="false" ma:isKeyword="false">
      <xsd:complexType>
        <xsd:sequence>
          <xsd:element ref="pc:Terms" minOccurs="0" maxOccurs="1"/>
        </xsd:sequence>
      </xsd:complexType>
    </xsd:element>
    <xsd:element name="e09eddfac2354f9ab04a226e27f86f1f" ma:index="26" nillable="true" ma:taxonomy="true" ma:internalName="e09eddfac2354f9ab04a226e27f86f1f" ma:taxonomyFieldName="MMDSubjects" ma:displayName="MMD נושאים" ma:default="" ma:fieldId="{e09eddfa-c235-4f9a-b04a-226e27f86f1f}" ma:taxonomyMulti="true" ma:sspId="d827811f-dea7-4a29-b54a-c9228db73c39" ma:termSetId="81e45943-23c2-4109-8875-059bec4079da" ma:anchorId="fe51dda7-6a1b-4b64-af2c-7200e1ef7e7a" ma:open="true" ma:isKeyword="false">
      <xsd:complexType>
        <xsd:sequence>
          <xsd:element ref="pc:Terms" minOccurs="0" maxOccurs="1"/>
        </xsd:sequence>
      </xsd:complexType>
    </xsd:element>
    <xsd:element name="aa1c885e8039426686f6c49672b09953" ma:index="28" nillable="true" ma:taxonomy="true" ma:internalName="aa1c885e8039426686f6c49672b09953" ma:taxonomyFieldName="MMDTypes" ma:displayName="MMDTypes" ma:default="" ma:fieldId="{aa1c885e-8039-4266-86f6-c49672b09953}" ma:sspId="d827811f-dea7-4a29-b54a-c9228db73c39" ma:termSetId="81e45943-23c2-4109-8875-059bec4079da" ma:anchorId="226f2308-be0c-4e06-b36e-423ee4befb74" ma:open="false" ma:isKeyword="false">
      <xsd:complexType>
        <xsd:sequence>
          <xsd:element ref="pc:Terms" minOccurs="0" maxOccurs="1"/>
        </xsd:sequence>
      </xsd:complexType>
    </xsd:element>
    <xsd:element name="n612d9597dc7466f957352ce79be86f3" ma:index="30" nillable="true" ma:taxonomy="true" ma:internalName="n612d9597dc7466f957352ce79be86f3" ma:taxonomyFieldName="MMDUnitsName" ma:displayName="MMDUnitsName" ma:default="" ma:fieldId="{7612d959-7dc7-466f-9573-52ce79be86f3}" ma:sspId="d827811f-dea7-4a29-b54a-c9228db73c39" ma:termSetId="81e45943-23c2-4109-8875-059bec4079da" ma:anchorId="625c2686-859d-4ced-94f0-7dded8208e4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d950ac-6207-4862-94f5-a13017aa55ce" elementFormDefault="qualified">
    <xsd:import namespace="http://schemas.microsoft.com/office/2006/documentManagement/types"/>
    <xsd:import namespace="http://schemas.microsoft.com/office/infopath/2007/PartnerControls"/>
    <xsd:element name="_x05e9__x05d9__x05d5__x05da__x0020__x05e7__x05d5__x05d1__x05e5__x0020__x05dc__x05e7__x05d1__x05d5__x05e6__x05d4_" ma:index="32" nillable="true" ma:displayName="שיוך קובץ לקבוצה" ma:default="עמדות הציבור לטיוטת הדוח" ma:format="Dropdown" ma:internalName="_x05e9__x05d9__x05d5__x05da__x0020__x05e7__x05d5__x05d1__x05e5__x0020__x05dc__x05e7__x05d1__x05d5__x05e6__x05d4_">
      <xsd:simpleType>
        <xsd:restriction base="dms:Choice">
          <xsd:enumeration value="עמדות הציבור לטיוטת הדוח"/>
          <xsd:enumeration value="טיוטת דוח ועדת ששינסקי 2 להערות הציבור"/>
          <xsd:enumeration value="חוות דעת נוספות אשר שימשו את הוועדה במהלך עבודתה"/>
          <xsd:enumeration value="הצגת עמדות הציבור בפני הוועדה"/>
          <xsd:enumeration value="ישיבה מספר 1"/>
          <xsd:enumeration value="ישיבה מספר 2"/>
          <xsd:enumeration value="ישיבה מספר 3"/>
          <xsd:enumeration value="ישיבה מספר 4"/>
          <xsd:enumeration value="ישיבה מספר 5"/>
          <xsd:enumeration value="ישיבה מספר 6"/>
          <xsd:enumeration value="ישיבה מספר 7"/>
          <xsd:enumeration value="ישיבה מספר 8"/>
          <xsd:enumeration value="ישיבה מספר 9"/>
          <xsd:enumeration value="ישיבה מספר 10"/>
          <xsd:enumeration value="ישיבה מספר 11"/>
          <xsd:enumeration value="ישיבה מספר 12"/>
          <xsd:enumeration value="ישיבה מספר 13"/>
          <xsd:enumeration value="ישיבה מספר 14"/>
          <xsd:enumeration value="ישיבה מספר 15"/>
          <xsd:enumeration value="ישיבה מספר 16"/>
          <xsd:enumeration value="ישיבה מספר 17"/>
          <xsd:enumeration value="ישיבה מספר 18"/>
          <xsd:enumeration value="ישיבה מספר 19"/>
          <xsd:enumeration value="עמדות הציבור"/>
          <xsd:enumeration value="חוות דעת משפטיות חיצוניות"/>
          <xsd:enumeration value="מסמכים נוספים"/>
          <xsd:enumeration value="שימועי הוועדה"/>
          <xsd:enumeration value="מסקנות הוועדה"/>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j92457fac7d145f98e698f5712f6a6a4 xmlns="a46656d4-8850-49b3-aebd-68bd05f7f43d">
      <Terms xmlns="http://schemas.microsoft.com/office/infopath/2007/PartnerControls"/>
    </j92457fac7d145f98e698f5712f6a6a4>
    <TaxCatchAll xmlns="a46656d4-8850-49b3-aebd-68bd05f7f43d"/>
    <e4b5484c9c824b148c38bfcb2bd74c0d xmlns="a46656d4-8850-49b3-aebd-68bd05f7f43d">
      <Terms xmlns="http://schemas.microsoft.com/office/infopath/2007/PartnerControls"/>
    </e4b5484c9c824b148c38bfcb2bd74c0d>
    <o68cd33f8d3a45abb273b6e406faee3d xmlns="a46656d4-8850-49b3-aebd-68bd05f7f43d">
      <Terms xmlns="http://schemas.microsoft.com/office/infopath/2007/PartnerControls"/>
    </o68cd33f8d3a45abb273b6e406faee3d>
    <kb4cc1381c4248d7a2dfa3f1be0c86c0 xmlns="a46656d4-8850-49b3-aebd-68bd05f7f43d">
      <Terms xmlns="http://schemas.microsoft.com/office/infopath/2007/PartnerControls"/>
    </kb4cc1381c4248d7a2dfa3f1be0c86c0>
    <o80fb9e8b9d445b0bb174fdcd68ee89c xmlns="a46656d4-8850-49b3-aebd-68bd05f7f43d">
      <Terms xmlns="http://schemas.microsoft.com/office/infopath/2007/PartnerControls"/>
    </o80fb9e8b9d445b0bb174fdcd68ee89c>
    <n612d9597dc7466f957352ce79be86f3 xmlns="a46656d4-8850-49b3-aebd-68bd05f7f43d">
      <Terms xmlns="http://schemas.microsoft.com/office/infopath/2007/PartnerControls"/>
    </n612d9597dc7466f957352ce79be86f3>
    <aa1c885e8039426686f6c49672b09953 xmlns="a46656d4-8850-49b3-aebd-68bd05f7f43d">
      <Terms xmlns="http://schemas.microsoft.com/office/infopath/2007/PartnerControls"/>
    </aa1c885e8039426686f6c49672b09953>
    <e09eddfac2354f9ab04a226e27f86f1f xmlns="a46656d4-8850-49b3-aebd-68bd05f7f43d">
      <Terms xmlns="http://schemas.microsoft.com/office/infopath/2007/PartnerControls"/>
    </e09eddfac2354f9ab04a226e27f86f1f>
    <l34dc5595392493c8311535275827f74 xmlns="a46656d4-8850-49b3-aebd-68bd05f7f43d">
      <Terms xmlns="http://schemas.microsoft.com/office/infopath/2007/PartnerControls"/>
    </l34dc5595392493c8311535275827f74>
    <ia53b9f18d984e01914f4b79710425b7 xmlns="a46656d4-8850-49b3-aebd-68bd05f7f43d">
      <Terms xmlns="http://schemas.microsoft.com/office/infopath/2007/PartnerControls"/>
    </ia53b9f18d984e01914f4b79710425b7>
    <_x05e9__x05d9__x05d5__x05da__x0020__x05e7__x05d5__x05d1__x05e5__x0020__x05dc__x05e7__x05d1__x05d5__x05e6__x05d4_ xmlns="6fd950ac-6207-4862-94f5-a13017aa55ce">ישיבה מספר 3</_x05e9__x05d9__x05d5__x05da__x0020__x05e7__x05d5__x05d1__x05e5__x0020__x05dc__x05e7__x05d1__x05d5__x05e6__x05d4_>
    <b76e59bb9f5947a781773f53cc6e9460 xmlns="a46656d4-8850-49b3-aebd-68bd05f7f43d">
      <Terms xmlns="http://schemas.microsoft.com/office/infopath/2007/PartnerControls"/>
    </b76e59bb9f5947a781773f53cc6e9460>
  </documentManagement>
</p:properties>
</file>

<file path=customXml/itemProps1.xml><?xml version="1.0" encoding="utf-8"?>
<ds:datastoreItem xmlns:ds="http://schemas.openxmlformats.org/officeDocument/2006/customXml" ds:itemID="{71AF3BCB-D326-450F-A2D9-11BBA7B6E8DC}"/>
</file>

<file path=customXml/itemProps2.xml><?xml version="1.0" encoding="utf-8"?>
<ds:datastoreItem xmlns:ds="http://schemas.openxmlformats.org/officeDocument/2006/customXml" ds:itemID="{F77124E0-2A0A-4A8A-8C12-51B326B08F0E}"/>
</file>

<file path=customXml/itemProps3.xml><?xml version="1.0" encoding="utf-8"?>
<ds:datastoreItem xmlns:ds="http://schemas.openxmlformats.org/officeDocument/2006/customXml" ds:itemID="{6DE761A8-3D63-4CF5-B375-348DA33B35B1}"/>
</file>

<file path=customXml/itemProps4.xml><?xml version="1.0" encoding="utf-8"?>
<ds:datastoreItem xmlns:ds="http://schemas.openxmlformats.org/officeDocument/2006/customXml" ds:itemID="{94AA896C-B5DB-470A-B9B5-57CFAAA55DAC}"/>
</file>

<file path=docProps/app.xml><?xml version="1.0" encoding="utf-8"?>
<Properties xmlns="http://schemas.openxmlformats.org/officeDocument/2006/extended-properties" xmlns:vt="http://schemas.openxmlformats.org/officeDocument/2006/docPropsVTypes">
  <Template>Normal</Template>
  <TotalTime>684</TotalTime>
  <Pages>3</Pages>
  <Words>823</Words>
  <Characters>3980</Characters>
  <Application>Microsoft Office Word</Application>
  <DocSecurity>0</DocSecurity>
  <Lines>33</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MOF</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סיכום דיון ישיבה מס' 3</dc:title>
  <dc:subject/>
  <dc:creator>יצחק זרביב</dc:creator>
  <cp:keywords/>
  <dc:description/>
  <cp:lastModifiedBy>Administrator</cp:lastModifiedBy>
  <cp:revision>123</cp:revision>
  <cp:lastPrinted>2013-08-20T06:21:00Z</cp:lastPrinted>
  <dcterms:created xsi:type="dcterms:W3CDTF">2011-12-31T23:26:00Z</dcterms:created>
  <dcterms:modified xsi:type="dcterms:W3CDTF">2013-08-25T12:21:00Z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0x0101004260420A7A0B464D9552D6CB01B21E3C</vt:lpwstr>
  </property>
  <property fmtid="{D5CDD505-2E9C-101B-9397-08002B2CF9AE}" pid="3" name="MMDUnitsName">
    <vt:lpwstr/>
  </property>
  <property fmtid="{D5CDD505-2E9C-101B-9397-08002B2CF9AE}" pid="4" name="MMDResponsibleUnit">
    <vt:lpwstr/>
  </property>
  <property fmtid="{D5CDD505-2E9C-101B-9397-08002B2CF9AE}" pid="5" name="MMDServiceLang">
    <vt:lpwstr/>
  </property>
  <property fmtid="{D5CDD505-2E9C-101B-9397-08002B2CF9AE}" pid="6" name="MMDJobDescription">
    <vt:lpwstr/>
  </property>
  <property fmtid="{D5CDD505-2E9C-101B-9397-08002B2CF9AE}" pid="7" name="MMDKeywords">
    <vt:lpwstr/>
  </property>
  <property fmtid="{D5CDD505-2E9C-101B-9397-08002B2CF9AE}" pid="8" name="MMDStatus">
    <vt:lpwstr/>
  </property>
  <property fmtid="{D5CDD505-2E9C-101B-9397-08002B2CF9AE}" pid="9" name="MMDAudience">
    <vt:lpwstr/>
  </property>
  <property fmtid="{D5CDD505-2E9C-101B-9397-08002B2CF9AE}" pid="10" name="MMDLiveEvent">
    <vt:lpwstr/>
  </property>
  <property fmtid="{D5CDD505-2E9C-101B-9397-08002B2CF9AE}" pid="11" name="MMDSubjects">
    <vt:lpwstr/>
  </property>
  <property fmtid="{D5CDD505-2E9C-101B-9397-08002B2CF9AE}" pid="12" name="MMDTypes">
    <vt:lpwstr/>
  </property>
  <property fmtid="{D5CDD505-2E9C-101B-9397-08002B2CF9AE}" pid="13" name="MMDResponsibleOffice">
    <vt:lpwstr/>
  </property>
</Properties>
</file>