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F2CA" w14:textId="4FFF7068" w:rsidR="00F6001E" w:rsidRDefault="00F6001E" w:rsidP="005D752C">
      <w:pPr>
        <w:ind w:right="-426"/>
        <w:outlineLvl w:val="0"/>
        <w:rPr>
          <w:rFonts w:ascii="David" w:hAnsi="David"/>
          <w:b/>
          <w:bCs/>
          <w:sz w:val="24"/>
          <w:rtl/>
        </w:rPr>
      </w:pPr>
      <w:r>
        <w:rPr>
          <w:rFonts w:ascii="David" w:hAnsi="David"/>
          <w:b/>
          <w:bCs/>
          <w:sz w:val="24"/>
          <w:rtl/>
        </w:rPr>
        <w:t xml:space="preserve">ועדת הערר לפי חוק התוכנית לסיוע כלכלי (הוראה שעה – חרבות ברזל), התשפ"ד – 2023, מסלול הוצאות מזכות </w:t>
      </w:r>
    </w:p>
    <w:p w14:paraId="1588331B" w14:textId="77777777" w:rsidR="00EB6F9F" w:rsidRPr="00B90D4C" w:rsidRDefault="00EB6F9F" w:rsidP="00B90D4C">
      <w:pPr>
        <w:ind w:right="-426"/>
        <w:rPr>
          <w:rFonts w:ascii="David" w:hAnsi="David"/>
          <w:b/>
          <w:bCs/>
          <w:sz w:val="24"/>
          <w:rtl/>
        </w:rPr>
      </w:pPr>
    </w:p>
    <w:p w14:paraId="57EB7FBD" w14:textId="0758B2FB" w:rsidR="00D1695F" w:rsidRPr="0013234C" w:rsidRDefault="00D1695F" w:rsidP="00D1695F">
      <w:pPr>
        <w:rPr>
          <w:rFonts w:ascii="Times New Roman" w:hAnsi="Times New Roman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ל</w:t>
      </w:r>
      <w:r w:rsidRPr="00510EF9">
        <w:rPr>
          <w:rFonts w:hint="eastAsia"/>
          <w:b/>
          <w:bCs/>
          <w:sz w:val="24"/>
          <w:rtl/>
        </w:rPr>
        <w:t>פני</w:t>
      </w:r>
      <w:r w:rsidRPr="00510EF9">
        <w:rPr>
          <w:b/>
          <w:bCs/>
          <w:sz w:val="24"/>
          <w:rtl/>
        </w:rPr>
        <w:t xml:space="preserve"> </w:t>
      </w:r>
      <w:r w:rsidRPr="00510EF9">
        <w:rPr>
          <w:rFonts w:hint="eastAsia"/>
          <w:b/>
          <w:bCs/>
          <w:sz w:val="24"/>
          <w:rtl/>
        </w:rPr>
        <w:t>כב</w:t>
      </w:r>
      <w:r>
        <w:rPr>
          <w:rFonts w:hint="cs"/>
          <w:b/>
          <w:bCs/>
          <w:sz w:val="24"/>
          <w:rtl/>
        </w:rPr>
        <w:t>וד</w:t>
      </w:r>
      <w:r w:rsidRPr="00510EF9">
        <w:rPr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יו"ר הועדה ____________</w:t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 xml:space="preserve">                </w:t>
      </w:r>
      <w:r w:rsidRPr="00355A23">
        <w:rPr>
          <w:rFonts w:hint="cs"/>
          <w:b/>
          <w:bCs/>
          <w:sz w:val="24"/>
          <w:rtl/>
        </w:rPr>
        <w:t xml:space="preserve">ערר </w:t>
      </w:r>
      <w:r>
        <w:rPr>
          <w:rFonts w:ascii="Times New Roman" w:hAnsi="Times New Roman" w:hint="cs"/>
          <w:b/>
          <w:bCs/>
          <w:sz w:val="24"/>
          <w:rtl/>
        </w:rPr>
        <w:t>__________</w:t>
      </w:r>
    </w:p>
    <w:p w14:paraId="00904910" w14:textId="77777777"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3A4F8CAE" w14:textId="77777777"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  <w:r w:rsidRPr="0023137A">
        <w:rPr>
          <w:rFonts w:ascii="Times New Roman" w:hAnsi="Times New Roman" w:hint="cs"/>
          <w:sz w:val="24"/>
          <w:rtl/>
        </w:rPr>
        <w:t xml:space="preserve">           </w:t>
      </w:r>
    </w:p>
    <w:p w14:paraId="18D4CCF3" w14:textId="77777777"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36C74E22" w14:textId="77777777" w:rsidR="00D1695F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170D4F9C" w14:textId="77777777" w:rsidR="00D1695F" w:rsidRDefault="00D1695F" w:rsidP="00D1695F">
      <w:pPr>
        <w:tabs>
          <w:tab w:val="left" w:pos="2216"/>
        </w:tabs>
        <w:spacing w:after="0"/>
        <w:jc w:val="both"/>
        <w:rPr>
          <w:rFonts w:eastAsia="Times New Roman"/>
          <w:b/>
          <w:bCs/>
          <w:sz w:val="24"/>
          <w:rtl/>
        </w:rPr>
      </w:pPr>
      <w:r>
        <w:rPr>
          <w:rFonts w:ascii="Times New Roman" w:hAnsi="Times New Roman" w:hint="cs"/>
          <w:b/>
          <w:bCs/>
          <w:sz w:val="24"/>
          <w:rtl/>
        </w:rPr>
        <w:t>העורר</w:t>
      </w:r>
      <w:r>
        <w:rPr>
          <w:rFonts w:ascii="Times New Roman" w:hAnsi="Times New Roman" w:hint="cs"/>
          <w:sz w:val="24"/>
          <w:rtl/>
        </w:rPr>
        <w:t>:</w:t>
      </w:r>
      <w:r>
        <w:rPr>
          <w:rFonts w:ascii="Times New Roman" w:hAnsi="Times New Roman"/>
          <w:sz w:val="24"/>
          <w:rtl/>
        </w:rPr>
        <w:tab/>
      </w:r>
      <w:r>
        <w:rPr>
          <w:rFonts w:eastAsia="Times New Roman" w:hint="cs"/>
          <w:b/>
          <w:bCs/>
          <w:sz w:val="24"/>
          <w:rtl/>
        </w:rPr>
        <w:t>_______________________________</w:t>
      </w:r>
    </w:p>
    <w:p w14:paraId="74B3E4AB" w14:textId="77777777" w:rsidR="00D1695F" w:rsidRDefault="00D1695F" w:rsidP="00D1695F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  <w:rtl/>
        </w:rPr>
        <w:fldChar w:fldCharType="begin"/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</w:rPr>
        <w:instrText>DOCPROPERTY Appeal_Presenter_Name \* MERGEFORMAT</w:instrText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  <w:rtl/>
        </w:rPr>
        <w:fldChar w:fldCharType="separate"/>
      </w:r>
      <w:r>
        <w:rPr>
          <w:rFonts w:ascii="Times New Roman" w:hAnsi="Times New Roman"/>
          <w:sz w:val="24"/>
          <w:rtl/>
        </w:rPr>
        <w:t>בעצמו</w:t>
      </w:r>
      <w:r>
        <w:rPr>
          <w:rFonts w:ascii="Times New Roman" w:hAnsi="Times New Roman"/>
          <w:sz w:val="24"/>
          <w:rtl/>
        </w:rPr>
        <w:fldChar w:fldCharType="end"/>
      </w:r>
      <w:r>
        <w:rPr>
          <w:rFonts w:ascii="Times New Roman" w:hAnsi="Times New Roman" w:hint="cs"/>
          <w:sz w:val="24"/>
          <w:rtl/>
        </w:rPr>
        <w:t xml:space="preserve"> או באמצעות ב"כ </w:t>
      </w:r>
    </w:p>
    <w:p w14:paraId="34585B86" w14:textId="77777777" w:rsidR="00D1695F" w:rsidRPr="0023137A" w:rsidRDefault="00D1695F" w:rsidP="00D1695F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3CBBF0A2" w14:textId="77777777" w:rsidR="00D1695F" w:rsidRPr="00355A23" w:rsidRDefault="00D1695F" w:rsidP="00D1695F">
      <w:pPr>
        <w:tabs>
          <w:tab w:val="left" w:pos="2642"/>
        </w:tabs>
        <w:spacing w:after="0" w:line="360" w:lineRule="auto"/>
        <w:jc w:val="center"/>
        <w:rPr>
          <w:rFonts w:eastAsia="Times New Roman"/>
          <w:b/>
          <w:bCs/>
          <w:sz w:val="24"/>
          <w:rtl/>
        </w:rPr>
      </w:pPr>
      <w:r w:rsidRPr="00355A23">
        <w:rPr>
          <w:rFonts w:eastAsia="Times New Roman" w:hint="eastAsia"/>
          <w:b/>
          <w:bCs/>
          <w:sz w:val="24"/>
          <w:rtl/>
        </w:rPr>
        <w:t>נ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ג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ד</w:t>
      </w:r>
    </w:p>
    <w:p w14:paraId="110B3F3C" w14:textId="77777777" w:rsidR="00D1695F" w:rsidRPr="00355A23" w:rsidRDefault="00D1695F" w:rsidP="00D1695F">
      <w:pPr>
        <w:tabs>
          <w:tab w:val="left" w:pos="2642"/>
        </w:tabs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14:paraId="7785A61A" w14:textId="77777777" w:rsidR="00D1695F" w:rsidRPr="007B4CA7" w:rsidRDefault="00D1695F" w:rsidP="00D1695F">
      <w:pPr>
        <w:tabs>
          <w:tab w:val="left" w:pos="2216"/>
        </w:tabs>
        <w:spacing w:after="0"/>
        <w:jc w:val="both"/>
        <w:rPr>
          <w:rFonts w:ascii="Times New Roman" w:hAnsi="Times New Roman"/>
          <w:b/>
          <w:bCs/>
          <w:sz w:val="24"/>
          <w:rtl/>
        </w:rPr>
      </w:pPr>
      <w:r w:rsidRPr="007B4CA7">
        <w:rPr>
          <w:rFonts w:ascii="Times New Roman" w:hAnsi="Times New Roman" w:hint="eastAsia"/>
          <w:b/>
          <w:bCs/>
          <w:sz w:val="24"/>
          <w:rtl/>
        </w:rPr>
        <w:t>המשיב</w:t>
      </w:r>
      <w:r>
        <w:rPr>
          <w:rFonts w:ascii="Times New Roman" w:hAnsi="Times New Roman" w:hint="cs"/>
          <w:b/>
          <w:bCs/>
          <w:sz w:val="24"/>
          <w:rtl/>
        </w:rPr>
        <w:t>ה</w:t>
      </w:r>
      <w:r w:rsidRPr="002310E9">
        <w:rPr>
          <w:rFonts w:ascii="Times New Roman" w:hAnsi="Times New Roman"/>
          <w:sz w:val="24"/>
          <w:rtl/>
        </w:rPr>
        <w:t>:</w:t>
      </w:r>
      <w:r w:rsidRPr="007B4CA7">
        <w:rPr>
          <w:rFonts w:ascii="Times New Roman" w:hAnsi="Times New Roman"/>
          <w:b/>
          <w:bCs/>
          <w:sz w:val="24"/>
          <w:rtl/>
        </w:rPr>
        <w:tab/>
      </w:r>
      <w:r>
        <w:rPr>
          <w:rFonts w:ascii="Times New Roman" w:hAnsi="Times New Roman" w:hint="cs"/>
          <w:b/>
          <w:bCs/>
          <w:sz w:val="24"/>
          <w:rtl/>
        </w:rPr>
        <w:t>רשות המסים</w:t>
      </w:r>
    </w:p>
    <w:p w14:paraId="5D423452" w14:textId="77777777" w:rsidR="00D1695F" w:rsidRPr="00626BBD" w:rsidRDefault="00D1695F" w:rsidP="00D1695F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7B4CA7">
        <w:rPr>
          <w:rFonts w:ascii="Times New Roman" w:hAnsi="Times New Roman"/>
          <w:b/>
          <w:bCs/>
          <w:sz w:val="24"/>
          <w:rtl/>
        </w:rPr>
        <w:tab/>
      </w:r>
      <w:r w:rsidRPr="00626BBD">
        <w:rPr>
          <w:rFonts w:ascii="Times New Roman" w:hAnsi="Times New Roman"/>
          <w:sz w:val="24"/>
          <w:rtl/>
        </w:rPr>
        <w:t xml:space="preserve">באמצעות היחידה לטיפול במענק השתתפות בהוצאות קבועות </w:t>
      </w:r>
    </w:p>
    <w:p w14:paraId="4FDE17D0" w14:textId="77777777" w:rsidR="00D1695F" w:rsidRPr="00626BBD" w:rsidRDefault="00D1695F" w:rsidP="00D1695F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626BBD">
        <w:rPr>
          <w:rFonts w:ascii="Times New Roman" w:hAnsi="Times New Roman"/>
          <w:sz w:val="24"/>
          <w:rtl/>
        </w:rPr>
        <w:tab/>
        <w:t xml:space="preserve">רחוב בן גוריון 38 רמת גן </w:t>
      </w:r>
    </w:p>
    <w:p w14:paraId="0874C127" w14:textId="248C5E22" w:rsidR="00C451B5" w:rsidRDefault="00D1695F" w:rsidP="00C451B5">
      <w:pPr>
        <w:rPr>
          <w:rFonts w:cs="Calibri"/>
          <w:szCs w:val="22"/>
        </w:rPr>
      </w:pPr>
      <w:r w:rsidRPr="00626BBD">
        <w:rPr>
          <w:rFonts w:ascii="Times New Roman" w:hAnsi="Times New Roman"/>
          <w:sz w:val="24"/>
          <w:rtl/>
        </w:rPr>
        <w:tab/>
      </w:r>
      <w:r w:rsidR="00C451B5">
        <w:rPr>
          <w:rFonts w:ascii="Times New Roman" w:hAnsi="Times New Roman"/>
          <w:sz w:val="24"/>
          <w:rtl/>
        </w:rPr>
        <w:tab/>
      </w:r>
      <w:r w:rsidR="00C451B5">
        <w:rPr>
          <w:rFonts w:ascii="Times New Roman" w:hAnsi="Times New Roman"/>
          <w:sz w:val="24"/>
          <w:rtl/>
        </w:rPr>
        <w:tab/>
      </w:r>
      <w:r w:rsidR="00C451B5">
        <w:rPr>
          <w:rFonts w:ascii="Times New Roman" w:hAnsi="Times New Roman" w:hint="cs"/>
          <w:sz w:val="24"/>
          <w:rtl/>
        </w:rPr>
        <w:t xml:space="preserve"> </w:t>
      </w:r>
      <w:r w:rsidRPr="00626BBD">
        <w:rPr>
          <w:rFonts w:ascii="Times New Roman" w:hAnsi="Times New Roman"/>
          <w:sz w:val="24"/>
          <w:rtl/>
        </w:rPr>
        <w:t xml:space="preserve">מייל: </w:t>
      </w:r>
      <w:hyperlink r:id="rId7" w:tooltip="מייל" w:history="1">
        <w:r w:rsidR="00016304">
          <w:rPr>
            <w:rStyle w:val="Hyperlink"/>
            <w:rFonts w:ascii="David" w:hAnsi="David"/>
            <w:color w:val="auto"/>
            <w:sz w:val="24"/>
          </w:rPr>
          <w:t>Akif.araraim.GRP@taxes.gov.il</w:t>
        </w:r>
      </w:hyperlink>
    </w:p>
    <w:p w14:paraId="1644613B" w14:textId="0222B550" w:rsidR="00D1695F" w:rsidRPr="00C451B5" w:rsidRDefault="00D1695F" w:rsidP="00D1695F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5852BFAB" w14:textId="6FA02B0E"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14:paraId="798FD58A" w14:textId="77777777"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14:paraId="1E0007D8" w14:textId="3BEFF18A" w:rsidR="00EA1F60" w:rsidRPr="00D1695F" w:rsidRDefault="00EA1F60" w:rsidP="005D752C">
      <w:pPr>
        <w:spacing w:after="0" w:line="480" w:lineRule="auto"/>
        <w:jc w:val="center"/>
        <w:outlineLvl w:val="1"/>
        <w:rPr>
          <w:sz w:val="28"/>
          <w:szCs w:val="28"/>
          <w:rtl/>
        </w:rPr>
      </w:pPr>
      <w:r w:rsidRPr="00D1695F">
        <w:rPr>
          <w:rFonts w:hint="cs"/>
          <w:sz w:val="28"/>
          <w:szCs w:val="28"/>
          <w:rtl/>
        </w:rPr>
        <w:t xml:space="preserve">הנדון: </w:t>
      </w:r>
      <w:r w:rsidR="00F6001E">
        <w:rPr>
          <w:rFonts w:hint="cs"/>
          <w:b/>
          <w:bCs/>
          <w:sz w:val="28"/>
          <w:szCs w:val="28"/>
          <w:u w:val="single"/>
          <w:rtl/>
        </w:rPr>
        <w:t>בקשה לביטול ערר</w:t>
      </w:r>
      <w:r w:rsidRPr="00D1695F"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14:paraId="0239B4ED" w14:textId="77777777" w:rsidR="00EA1F60" w:rsidRDefault="00EA1F60" w:rsidP="00EA1F60">
      <w:pPr>
        <w:spacing w:after="0" w:line="360" w:lineRule="auto"/>
        <w:rPr>
          <w:sz w:val="24"/>
          <w:rtl/>
        </w:rPr>
      </w:pPr>
    </w:p>
    <w:p w14:paraId="7ADE9833" w14:textId="7F121618" w:rsidR="00D1695F" w:rsidRPr="00D1695F" w:rsidRDefault="00EA1F60" w:rsidP="00B90D4C">
      <w:pPr>
        <w:spacing w:after="0" w:line="360" w:lineRule="auto"/>
        <w:jc w:val="both"/>
        <w:rPr>
          <w:sz w:val="26"/>
          <w:szCs w:val="26"/>
          <w:rtl/>
        </w:rPr>
      </w:pPr>
      <w:r w:rsidRPr="00D1695F">
        <w:rPr>
          <w:rFonts w:hint="cs"/>
          <w:sz w:val="26"/>
          <w:szCs w:val="26"/>
          <w:rtl/>
        </w:rPr>
        <w:t xml:space="preserve">בהמשך לערר שהוגש ביום _________, </w:t>
      </w:r>
      <w:r w:rsidR="00F6001E">
        <w:rPr>
          <w:rFonts w:hint="cs"/>
          <w:sz w:val="26"/>
          <w:szCs w:val="26"/>
          <w:rtl/>
        </w:rPr>
        <w:t>אני מודיע על חזרה מן הערר ומבקש מהוועדה להורות על ביטול הערר בהתאם לתקנה 13 ל</w:t>
      </w:r>
      <w:r w:rsidR="00F6001E" w:rsidRPr="00F6001E">
        <w:rPr>
          <w:sz w:val="26"/>
          <w:szCs w:val="26"/>
          <w:rtl/>
        </w:rPr>
        <w:t xml:space="preserve">תקנות בתי דין </w:t>
      </w:r>
      <w:r w:rsidR="00F6001E">
        <w:rPr>
          <w:sz w:val="26"/>
          <w:szCs w:val="26"/>
          <w:rtl/>
        </w:rPr>
        <w:t>מינהליים (סדרי דין), תשנ"ב-1992</w:t>
      </w:r>
      <w:r w:rsidRPr="00D1695F">
        <w:rPr>
          <w:rFonts w:hint="cs"/>
          <w:sz w:val="26"/>
          <w:szCs w:val="26"/>
          <w:rtl/>
        </w:rPr>
        <w:t xml:space="preserve"> </w:t>
      </w:r>
      <w:r w:rsidR="00D1695F" w:rsidRPr="00D1695F">
        <w:rPr>
          <w:rFonts w:hint="cs"/>
          <w:sz w:val="26"/>
          <w:szCs w:val="26"/>
          <w:rtl/>
        </w:rPr>
        <w:t>מהטעמים הבאים:</w:t>
      </w:r>
    </w:p>
    <w:p w14:paraId="4881CDE5" w14:textId="77777777" w:rsidR="00EA1F60" w:rsidRPr="00683393" w:rsidRDefault="00D1695F" w:rsidP="00D1695F">
      <w:pPr>
        <w:spacing w:after="0" w:line="360" w:lineRule="auto"/>
        <w:rPr>
          <w:sz w:val="24"/>
        </w:rPr>
      </w:pPr>
      <w:r>
        <w:rPr>
          <w:rFonts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1F60">
        <w:rPr>
          <w:rFonts w:hint="cs"/>
          <w:sz w:val="24"/>
          <w:rtl/>
        </w:rPr>
        <w:t xml:space="preserve"> </w:t>
      </w:r>
    </w:p>
    <w:p w14:paraId="36C4B437" w14:textId="77777777"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14:paraId="33427CA5" w14:textId="77777777" w:rsidR="00EA1F60" w:rsidRDefault="00EA1F60" w:rsidP="00EA1F60">
      <w:pPr>
        <w:spacing w:after="0" w:line="360" w:lineRule="auto"/>
        <w:rPr>
          <w:sz w:val="24"/>
          <w:rtl/>
        </w:rPr>
      </w:pPr>
    </w:p>
    <w:p w14:paraId="18B4978B" w14:textId="77777777" w:rsidR="00EA1F60" w:rsidRDefault="00EA1F60" w:rsidP="00EA1F60">
      <w:pPr>
        <w:spacing w:after="0" w:line="360" w:lineRule="auto"/>
        <w:rPr>
          <w:sz w:val="24"/>
          <w:rtl/>
        </w:rPr>
      </w:pPr>
    </w:p>
    <w:p w14:paraId="63265B8D" w14:textId="77777777" w:rsidR="00EA1F60" w:rsidRDefault="00EA1F60" w:rsidP="00EA1F60">
      <w:pPr>
        <w:spacing w:after="0" w:line="360" w:lineRule="auto"/>
        <w:rPr>
          <w:sz w:val="24"/>
          <w:rtl/>
        </w:rPr>
      </w:pPr>
    </w:p>
    <w:p w14:paraId="519328EE" w14:textId="77777777" w:rsidR="00EA1F60" w:rsidRDefault="00EA1F60" w:rsidP="00EA1F60">
      <w:pPr>
        <w:spacing w:after="0" w:line="360" w:lineRule="auto"/>
        <w:rPr>
          <w:sz w:val="24"/>
          <w:rtl/>
        </w:rPr>
      </w:pPr>
    </w:p>
    <w:p w14:paraId="15962434" w14:textId="77777777" w:rsidR="00EA1F60" w:rsidRDefault="00EA1F60" w:rsidP="00EA1F60">
      <w:pPr>
        <w:spacing w:after="0" w:line="360" w:lineRule="auto"/>
        <w:rPr>
          <w:sz w:val="24"/>
          <w:rtl/>
        </w:rPr>
      </w:pPr>
    </w:p>
    <w:p w14:paraId="3BF7AE64" w14:textId="77777777" w:rsidR="00EA1F60" w:rsidRPr="00683393" w:rsidRDefault="00EA1F60" w:rsidP="00EA1F60">
      <w:pPr>
        <w:spacing w:after="0" w:line="360" w:lineRule="auto"/>
        <w:rPr>
          <w:sz w:val="24"/>
          <w:rtl/>
        </w:rPr>
      </w:pPr>
    </w:p>
    <w:p w14:paraId="27EA0174" w14:textId="77777777" w:rsidR="00D1695F" w:rsidRPr="00D1695F" w:rsidRDefault="00D1695F" w:rsidP="00D1695F">
      <w:pPr>
        <w:pStyle w:val="a7"/>
        <w:jc w:val="both"/>
        <w:rPr>
          <w:rFonts w:ascii="David" w:hAnsi="David"/>
          <w:color w:val="000000" w:themeColor="text1"/>
          <w:sz w:val="26"/>
          <w:szCs w:val="26"/>
          <w:rtl/>
        </w:rPr>
      </w:pPr>
      <w:r w:rsidRPr="00D1695F">
        <w:rPr>
          <w:rFonts w:ascii="David" w:hAnsi="David"/>
          <w:color w:val="000000" w:themeColor="text1"/>
          <w:sz w:val="26"/>
          <w:szCs w:val="26"/>
          <w:rtl/>
        </w:rPr>
        <w:t>___________________                                               ___________________</w:t>
      </w:r>
    </w:p>
    <w:p w14:paraId="574691C9" w14:textId="77777777" w:rsidR="003F5F68" w:rsidRPr="00EA1F60" w:rsidRDefault="00D1695F" w:rsidP="00D1695F">
      <w:pPr>
        <w:pStyle w:val="a7"/>
        <w:jc w:val="both"/>
      </w:pPr>
      <w:r w:rsidRPr="00D1695F">
        <w:rPr>
          <w:rFonts w:ascii="David" w:hAnsi="David"/>
          <w:color w:val="000000" w:themeColor="text1"/>
          <w:sz w:val="26"/>
          <w:szCs w:val="26"/>
          <w:rtl/>
        </w:rPr>
        <w:t xml:space="preserve">             שם העורר                                                                  </w:t>
      </w:r>
      <w:r w:rsidRPr="00D1695F">
        <w:rPr>
          <w:rFonts w:ascii="David" w:hAnsi="David" w:hint="cs"/>
          <w:color w:val="000000" w:themeColor="text1"/>
          <w:sz w:val="26"/>
          <w:szCs w:val="26"/>
          <w:rtl/>
        </w:rPr>
        <w:t xml:space="preserve"> </w:t>
      </w:r>
      <w:r w:rsidRPr="00D1695F">
        <w:rPr>
          <w:rFonts w:ascii="David" w:hAnsi="David"/>
          <w:color w:val="000000" w:themeColor="text1"/>
          <w:sz w:val="26"/>
          <w:szCs w:val="26"/>
          <w:rtl/>
        </w:rPr>
        <w:t>חתימת העורר</w:t>
      </w:r>
    </w:p>
    <w:sectPr w:rsidR="003F5F68" w:rsidRPr="00EA1F60" w:rsidSect="00E34D7B">
      <w:footerReference w:type="default" r:id="rId8"/>
      <w:headerReference w:type="first" r:id="rId9"/>
      <w:pgSz w:w="11906" w:h="16838"/>
      <w:pgMar w:top="851" w:right="1800" w:bottom="1134" w:left="1800" w:header="708" w:footer="53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6979" w14:textId="77777777" w:rsidR="0031610C" w:rsidRDefault="0031610C" w:rsidP="00541C25">
      <w:pPr>
        <w:spacing w:after="0" w:line="240" w:lineRule="auto"/>
      </w:pPr>
      <w:r>
        <w:separator/>
      </w:r>
    </w:p>
  </w:endnote>
  <w:endnote w:type="continuationSeparator" w:id="0">
    <w:p w14:paraId="47D698EF" w14:textId="77777777" w:rsidR="0031610C" w:rsidRDefault="0031610C" w:rsidP="0054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52341798"/>
      <w:docPartObj>
        <w:docPartGallery w:val="Page Numbers (Bottom of Page)"/>
        <w:docPartUnique/>
      </w:docPartObj>
    </w:sdtPr>
    <w:sdtEndPr>
      <w:rPr>
        <w:cs/>
      </w:rPr>
    </w:sdtEndPr>
    <w:sdtContent>
      <w:p w14:paraId="73945C1E" w14:textId="483CC3D6" w:rsidR="00BB1B1D" w:rsidRDefault="00EA1F60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F6001E" w:rsidRPr="00F6001E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1D9ECE7B" w14:textId="77777777" w:rsidR="00BB1B1D" w:rsidRDefault="00C908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6D31" w14:textId="77777777" w:rsidR="0031610C" w:rsidRDefault="0031610C" w:rsidP="00541C25">
      <w:pPr>
        <w:spacing w:after="0" w:line="240" w:lineRule="auto"/>
      </w:pPr>
      <w:r>
        <w:separator/>
      </w:r>
    </w:p>
  </w:footnote>
  <w:footnote w:type="continuationSeparator" w:id="0">
    <w:p w14:paraId="64A2DA14" w14:textId="77777777" w:rsidR="0031610C" w:rsidRDefault="0031610C" w:rsidP="0054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33ED" w14:textId="77777777" w:rsidR="00BB1B1D" w:rsidRDefault="00C90810" w:rsidP="00437B9C">
    <w:pPr>
      <w:pStyle w:val="a3"/>
      <w:ind w:hanging="133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D0A54"/>
    <w:multiLevelType w:val="hybridMultilevel"/>
    <w:tmpl w:val="45FAF3F0"/>
    <w:lvl w:ilvl="0" w:tplc="0242DE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21/01/2024 10:45:0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1/01/2024 10:44:3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01/2024 10:44:38"/>
    <w:docVar w:name="P2" w:val="Document Headings-21/01/2024 10:45:04"/>
    <w:docVar w:name="ParaNumber" w:val="32"/>
  </w:docVars>
  <w:rsids>
    <w:rsidRoot w:val="00541C25"/>
    <w:rsid w:val="00016304"/>
    <w:rsid w:val="001E3856"/>
    <w:rsid w:val="00202D03"/>
    <w:rsid w:val="002D335A"/>
    <w:rsid w:val="0031610C"/>
    <w:rsid w:val="003E64C9"/>
    <w:rsid w:val="003F5F68"/>
    <w:rsid w:val="00541C25"/>
    <w:rsid w:val="005D752C"/>
    <w:rsid w:val="00811823"/>
    <w:rsid w:val="00A343CC"/>
    <w:rsid w:val="00B90D4C"/>
    <w:rsid w:val="00C451B5"/>
    <w:rsid w:val="00C90810"/>
    <w:rsid w:val="00D1695F"/>
    <w:rsid w:val="00DD66EF"/>
    <w:rsid w:val="00E34D7B"/>
    <w:rsid w:val="00E97C93"/>
    <w:rsid w:val="00EA1F60"/>
    <w:rsid w:val="00EB6F9F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B4EA5B1"/>
  <w15:chartTrackingRefBased/>
  <w15:docId w15:val="{013CF535-5E19-4B22-A56F-0B704A6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25"/>
    <w:pPr>
      <w:bidi/>
    </w:pPr>
    <w:rPr>
      <w:rFonts w:cs="David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1C2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541C25"/>
    <w:rPr>
      <w:rFonts w:asciiTheme="majorHAnsi" w:eastAsiaTheme="majorEastAsia" w:hAnsiTheme="majorHAnsi" w:cs="David"/>
      <w:color w:val="2E74B5" w:themeColor="accent1" w:themeShade="BF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1C25"/>
    <w:rPr>
      <w:rFonts w:cs="David"/>
      <w:szCs w:val="24"/>
    </w:rPr>
  </w:style>
  <w:style w:type="paragraph" w:styleId="a5">
    <w:name w:val="footer"/>
    <w:basedOn w:val="a"/>
    <w:link w:val="a6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1C25"/>
    <w:rPr>
      <w:rFonts w:cs="David"/>
      <w:szCs w:val="24"/>
    </w:rPr>
  </w:style>
  <w:style w:type="paragraph" w:styleId="a7">
    <w:name w:val="List Paragraph"/>
    <w:basedOn w:val="a"/>
    <w:link w:val="a8"/>
    <w:uiPriority w:val="34"/>
    <w:qFormat/>
    <w:rsid w:val="003E64C9"/>
    <w:pPr>
      <w:ind w:left="720"/>
      <w:contextualSpacing/>
    </w:pPr>
  </w:style>
  <w:style w:type="character" w:customStyle="1" w:styleId="a8">
    <w:name w:val="פיסקת רשימה תו"/>
    <w:basedOn w:val="a0"/>
    <w:link w:val="a7"/>
    <w:uiPriority w:val="34"/>
    <w:rsid w:val="003E64C9"/>
    <w:rPr>
      <w:rFonts w:cs="David"/>
      <w:szCs w:val="24"/>
    </w:rPr>
  </w:style>
  <w:style w:type="character" w:styleId="a9">
    <w:name w:val="annotation reference"/>
    <w:basedOn w:val="a0"/>
    <w:uiPriority w:val="99"/>
    <w:semiHidden/>
    <w:unhideWhenUsed/>
    <w:rsid w:val="00202D0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2D03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202D03"/>
    <w:rPr>
      <w:rFonts w:cs="David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2D03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02D03"/>
    <w:rPr>
      <w:rFonts w:cs="David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02D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202D03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C451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if.araraim.GRP@taxes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780</Characters>
  <Application>Microsoft Office Word</Application>
  <DocSecurity>0</DocSecurity>
  <Lines>38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הנדון: בקשה למשיכת ערר</vt:lpstr>
    </vt:vector>
  </TitlesOfParts>
  <Company>MOJ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הנדון: בקשה למשיכת ערר</dc:title>
  <dc:subject/>
  <dc:creator>Orit Bar</dc:creator>
  <cp:keywords/>
  <dc:description>שלב 3 - טיפול בטבלאות 
</dc:description>
  <cp:lastModifiedBy>Sara Gavrieli</cp:lastModifiedBy>
  <cp:revision>9</cp:revision>
  <dcterms:created xsi:type="dcterms:W3CDTF">2023-11-29T16:25:00Z</dcterms:created>
  <dcterms:modified xsi:type="dcterms:W3CDTF">2024-01-21T08:47:00Z</dcterms:modified>
  <cp:category>Clean Validation report was produced on: 21/01/2024 10:47:54</cp:category>
  <dc:language>עברית</dc:language>
</cp:coreProperties>
</file>