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מדינת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ישראל</w:t>
      </w:r>
      <w:r w:rsidRPr="000D520F">
        <w:rPr>
          <w:rFonts w:cs="Arial"/>
          <w:rtl/>
        </w:rPr>
        <w:t>/</w:t>
      </w:r>
      <w:r w:rsidRPr="000D520F">
        <w:rPr>
          <w:rFonts w:cs="Arial" w:hint="cs"/>
          <w:rtl/>
        </w:rPr>
        <w:t>משרד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האוצר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רשות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המסים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בישראל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לאישור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ספינת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דייג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מסוג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מכמורתן</w:t>
      </w:r>
      <w:r w:rsidRPr="000D520F">
        <w:rPr>
          <w:rFonts w:cs="Arial"/>
          <w:rtl/>
        </w:rPr>
        <w:t xml:space="preserve"> 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טופס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בלו</w:t>
      </w:r>
      <w:r w:rsidRPr="000D520F">
        <w:rPr>
          <w:rFonts w:cs="Arial"/>
          <w:rtl/>
        </w:rPr>
        <w:t xml:space="preserve"> 22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פניה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(</w:t>
      </w:r>
      <w:r w:rsidRPr="000D520F">
        <w:rPr>
          <w:rFonts w:cs="Arial" w:hint="cs"/>
          <w:rtl/>
        </w:rPr>
        <w:t>הבקשה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תוגש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במקור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והעתק</w:t>
      </w:r>
      <w:r w:rsidRPr="000D520F">
        <w:rPr>
          <w:rFonts w:cs="Arial"/>
          <w:rtl/>
        </w:rPr>
        <w:t>)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לכבוד</w:t>
      </w:r>
      <w:r w:rsidRPr="000D520F">
        <w:rPr>
          <w:rFonts w:cs="Arial"/>
          <w:rtl/>
        </w:rPr>
        <w:t xml:space="preserve"> </w:t>
      </w:r>
    </w:p>
    <w:p w:rsidR="000D520F" w:rsidRPr="000D520F" w:rsidRDefault="00512D30" w:rsidP="000D520F">
      <w:pPr>
        <w:rPr>
          <w:rFonts w:cs="Arial"/>
          <w:rtl/>
        </w:rPr>
      </w:pPr>
      <w:r>
        <w:rPr>
          <w:rFonts w:cs="Arial" w:hint="cs"/>
          <w:rtl/>
        </w:rPr>
        <w:t>הממונה על היחידה הארצית בלו ומס קניה</w:t>
      </w:r>
      <w:bookmarkStart w:id="0" w:name="_GoBack"/>
      <w:bookmarkEnd w:id="0"/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חלק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</w:t>
      </w:r>
      <w:r w:rsidRPr="000D520F">
        <w:rPr>
          <w:rFonts w:cs="Arial"/>
          <w:rtl/>
        </w:rPr>
        <w:t xml:space="preserve">' - </w:t>
      </w:r>
      <w:r w:rsidRPr="000D520F">
        <w:rPr>
          <w:rFonts w:cs="Arial" w:hint="cs"/>
          <w:rtl/>
        </w:rPr>
        <w:t>פרטי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מגיש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הבקשה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שם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החברה</w:t>
      </w:r>
      <w:r w:rsidRPr="000D520F">
        <w:rPr>
          <w:rFonts w:cs="Arial"/>
          <w:rtl/>
        </w:rPr>
        <w:t>/</w:t>
      </w:r>
      <w:r w:rsidRPr="000D520F">
        <w:rPr>
          <w:rFonts w:cs="Arial" w:hint="cs"/>
          <w:rtl/>
        </w:rPr>
        <w:t>העוסק</w:t>
      </w:r>
      <w:r w:rsidRPr="000D520F">
        <w:rPr>
          <w:rFonts w:cs="Arial"/>
          <w:rtl/>
        </w:rPr>
        <w:t>:</w:t>
      </w:r>
      <w:r w:rsidRPr="000D520F">
        <w:rPr>
          <w:rFonts w:cs="Arial"/>
          <w:rtl/>
        </w:rPr>
        <w:tab/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עוסק</w:t>
      </w:r>
      <w:r w:rsidR="00512D30">
        <w:rPr>
          <w:rFonts w:cs="Arial" w:hint="cs"/>
          <w:rtl/>
        </w:rPr>
        <w:t xml:space="preserve"> ב</w:t>
      </w:r>
      <w:r w:rsidRPr="000D520F">
        <w:rPr>
          <w:rFonts w:cs="Arial" w:hint="cs"/>
          <w:rtl/>
        </w:rPr>
        <w:t>מע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מ</w:t>
      </w:r>
      <w:r w:rsidRPr="000D520F">
        <w:rPr>
          <w:rFonts w:cs="Arial"/>
          <w:rtl/>
        </w:rPr>
        <w:t>: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הכתובת</w:t>
      </w:r>
      <w:r w:rsidRPr="000D520F">
        <w:rPr>
          <w:rFonts w:cs="Arial"/>
          <w:rtl/>
        </w:rPr>
        <w:t xml:space="preserve">:  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טלפון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נייד</w:t>
      </w:r>
      <w:r w:rsidRPr="000D520F">
        <w:rPr>
          <w:rFonts w:cs="Arial"/>
          <w:rtl/>
        </w:rPr>
        <w:t>:</w:t>
      </w:r>
      <w:r w:rsidRPr="000D520F">
        <w:rPr>
          <w:rFonts w:cs="Arial"/>
          <w:rtl/>
        </w:rPr>
        <w:cr/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כתובת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למשלוח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דואר</w:t>
      </w:r>
      <w:r w:rsidRPr="000D520F">
        <w:rPr>
          <w:rFonts w:cs="Arial"/>
          <w:rtl/>
        </w:rPr>
        <w:t xml:space="preserve">:  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טלפון</w:t>
      </w:r>
      <w:r w:rsidRPr="000D520F">
        <w:rPr>
          <w:rFonts w:cs="Arial"/>
          <w:rtl/>
        </w:rPr>
        <w:t>: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דואר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אלקטרוני</w:t>
      </w:r>
      <w:r w:rsidRPr="000D520F">
        <w:rPr>
          <w:rFonts w:cs="Arial"/>
          <w:rtl/>
        </w:rPr>
        <w:t xml:space="preserve">: 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פקס</w:t>
      </w:r>
      <w:r w:rsidRPr="000D520F">
        <w:rPr>
          <w:rFonts w:cs="Arial"/>
          <w:rtl/>
        </w:rPr>
        <w:t xml:space="preserve">: </w:t>
      </w:r>
      <w:r w:rsidRPr="000D520F">
        <w:rPr>
          <w:rFonts w:cs="Arial"/>
          <w:rtl/>
        </w:rPr>
        <w:cr/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שם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המייצג</w:t>
      </w:r>
      <w:r w:rsidRPr="000D520F">
        <w:rPr>
          <w:rFonts w:cs="Arial"/>
          <w:rtl/>
        </w:rPr>
        <w:t xml:space="preserve">:  </w:t>
      </w:r>
    </w:p>
    <w:p w:rsidR="000D520F" w:rsidRPr="000D520F" w:rsidRDefault="000D520F" w:rsidP="00512D30">
      <w:pPr>
        <w:rPr>
          <w:rFonts w:cs="Arial"/>
          <w:rtl/>
        </w:rPr>
      </w:pP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טלפון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המייצג</w:t>
      </w:r>
      <w:r w:rsidRPr="000D520F">
        <w:rPr>
          <w:rFonts w:cs="Arial"/>
          <w:rtl/>
        </w:rPr>
        <w:t>:</w:t>
      </w:r>
      <w:r w:rsidRPr="000D520F">
        <w:rPr>
          <w:rFonts w:cs="Arial"/>
          <w:rtl/>
        </w:rPr>
        <w:tab/>
      </w:r>
      <w:r w:rsidRPr="000D520F">
        <w:rPr>
          <w:rFonts w:cs="Arial"/>
          <w:rtl/>
        </w:rPr>
        <w:tab/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חלק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</w:t>
      </w:r>
      <w:r w:rsidRPr="000D520F">
        <w:rPr>
          <w:rFonts w:cs="Arial"/>
          <w:rtl/>
        </w:rPr>
        <w:t xml:space="preserve">' - </w:t>
      </w:r>
      <w:r w:rsidRPr="000D520F">
        <w:rPr>
          <w:rFonts w:cs="Arial" w:hint="cs"/>
          <w:rtl/>
        </w:rPr>
        <w:t>פרטים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ספינת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הדייג</w:t>
      </w:r>
      <w:r w:rsidRPr="000D520F">
        <w:rPr>
          <w:rFonts w:cs="Arial"/>
          <w:rtl/>
        </w:rPr>
        <w:t xml:space="preserve"> 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שם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הספינה</w:t>
      </w:r>
      <w:r w:rsidRPr="000D520F">
        <w:rPr>
          <w:rFonts w:cs="Arial"/>
          <w:rtl/>
        </w:rPr>
        <w:t>: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' </w:t>
      </w:r>
      <w:r w:rsidRPr="000D520F">
        <w:rPr>
          <w:rFonts w:cs="Arial" w:hint="cs"/>
          <w:rtl/>
        </w:rPr>
        <w:t>הרישוי</w:t>
      </w:r>
      <w:r w:rsidRPr="000D520F">
        <w:rPr>
          <w:rFonts w:cs="Arial"/>
          <w:rtl/>
        </w:rPr>
        <w:t>: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נפח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מנוע</w:t>
      </w:r>
      <w:r w:rsidRPr="000D520F">
        <w:rPr>
          <w:rFonts w:cs="Arial"/>
          <w:rtl/>
        </w:rPr>
        <w:t>: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כוחות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סוס</w:t>
      </w:r>
      <w:r w:rsidRPr="000D520F">
        <w:rPr>
          <w:rFonts w:cs="Arial"/>
          <w:rtl/>
        </w:rPr>
        <w:t>: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חלק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ג</w:t>
      </w:r>
      <w:r w:rsidRPr="000D520F">
        <w:rPr>
          <w:rFonts w:cs="Arial"/>
          <w:rtl/>
        </w:rPr>
        <w:t xml:space="preserve">' – </w:t>
      </w:r>
      <w:r w:rsidRPr="000D520F">
        <w:rPr>
          <w:rFonts w:cs="Arial" w:hint="cs"/>
          <w:rtl/>
        </w:rPr>
        <w:t>מסמכים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שיש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לצרף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לבקשה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1)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תעודת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רישום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ספינת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הדייג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כמשמעותה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בסעיף</w:t>
      </w:r>
      <w:r w:rsidRPr="000D520F">
        <w:rPr>
          <w:rFonts w:cs="Arial"/>
          <w:rtl/>
        </w:rPr>
        <w:t xml:space="preserve"> 10 </w:t>
      </w:r>
      <w:r w:rsidRPr="000D520F">
        <w:rPr>
          <w:rFonts w:cs="Arial" w:hint="cs"/>
          <w:rtl/>
        </w:rPr>
        <w:t>לחוק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הספנות</w:t>
      </w:r>
      <w:r w:rsidRPr="000D520F">
        <w:rPr>
          <w:rFonts w:cs="Arial"/>
          <w:rtl/>
        </w:rPr>
        <w:t xml:space="preserve"> (</w:t>
      </w:r>
      <w:r w:rsidRPr="000D520F">
        <w:rPr>
          <w:rFonts w:cs="Arial" w:hint="cs"/>
          <w:rtl/>
        </w:rPr>
        <w:t>כלי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שייט</w:t>
      </w:r>
      <w:r w:rsidRPr="000D520F">
        <w:rPr>
          <w:rFonts w:cs="Arial"/>
          <w:rtl/>
        </w:rPr>
        <w:t xml:space="preserve">), </w:t>
      </w:r>
      <w:r w:rsidRPr="000D520F">
        <w:rPr>
          <w:rFonts w:cs="Arial" w:hint="cs"/>
          <w:rtl/>
        </w:rPr>
        <w:t>התש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ך</w:t>
      </w:r>
      <w:r w:rsidRPr="000D520F">
        <w:rPr>
          <w:rFonts w:cs="Arial"/>
          <w:rtl/>
        </w:rPr>
        <w:t>-1960.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2)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רישיון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שנתי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לספינה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לעסוק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בדיג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כמשמעותו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בסעיף</w:t>
      </w:r>
      <w:r w:rsidRPr="000D520F">
        <w:rPr>
          <w:rFonts w:cs="Arial"/>
          <w:rtl/>
        </w:rPr>
        <w:t xml:space="preserve"> 3</w:t>
      </w:r>
      <w:r w:rsidRPr="000D520F">
        <w:rPr>
          <w:rFonts w:cs="Arial" w:hint="cs"/>
          <w:rtl/>
        </w:rPr>
        <w:t>א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לפקודת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הדייג</w:t>
      </w:r>
      <w:r w:rsidRPr="000D520F">
        <w:rPr>
          <w:rFonts w:cs="Arial"/>
          <w:rtl/>
        </w:rPr>
        <w:t>, 1937 (</w:t>
      </w:r>
      <w:r w:rsidRPr="000D520F">
        <w:rPr>
          <w:rFonts w:cs="Arial" w:hint="cs"/>
          <w:rtl/>
        </w:rPr>
        <w:t>להלן</w:t>
      </w:r>
      <w:r w:rsidRPr="000D520F">
        <w:rPr>
          <w:rFonts w:cs="Arial"/>
          <w:rtl/>
        </w:rPr>
        <w:t xml:space="preserve"> – </w:t>
      </w:r>
      <w:r w:rsidRPr="000D520F">
        <w:rPr>
          <w:rFonts w:cs="Arial" w:hint="cs"/>
          <w:rtl/>
        </w:rPr>
        <w:t>רישיון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דיג</w:t>
      </w:r>
      <w:r w:rsidRPr="000D520F">
        <w:rPr>
          <w:rFonts w:cs="Arial"/>
          <w:rtl/>
        </w:rPr>
        <w:t>).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3)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רישיון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שיט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שנתי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שהונפק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פי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הוראות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תקנות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הנמלים</w:t>
      </w:r>
      <w:r w:rsidRPr="000D520F">
        <w:rPr>
          <w:rFonts w:cs="Arial"/>
          <w:rtl/>
        </w:rPr>
        <w:t xml:space="preserve"> (</w:t>
      </w:r>
      <w:r w:rsidRPr="000D520F">
        <w:rPr>
          <w:rFonts w:cs="Arial" w:hint="cs"/>
          <w:rtl/>
        </w:rPr>
        <w:t>בטיחות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השיט</w:t>
      </w:r>
      <w:r w:rsidRPr="000D520F">
        <w:rPr>
          <w:rFonts w:cs="Arial"/>
          <w:rtl/>
        </w:rPr>
        <w:t xml:space="preserve">), </w:t>
      </w:r>
      <w:r w:rsidRPr="000D520F">
        <w:rPr>
          <w:rFonts w:cs="Arial" w:hint="cs"/>
          <w:rtl/>
        </w:rPr>
        <w:t>התשמ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ג</w:t>
      </w:r>
      <w:r w:rsidRPr="000D520F">
        <w:rPr>
          <w:rFonts w:cs="Arial"/>
          <w:rtl/>
        </w:rPr>
        <w:t>-1982 .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4)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רישיון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דיג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אישי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שנתי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כמשמעותו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בסעיף</w:t>
      </w:r>
      <w:r w:rsidRPr="000D520F">
        <w:rPr>
          <w:rFonts w:cs="Arial"/>
          <w:rtl/>
        </w:rPr>
        <w:t xml:space="preserve"> 3 </w:t>
      </w:r>
      <w:r w:rsidRPr="000D520F">
        <w:rPr>
          <w:rFonts w:cs="Arial" w:hint="cs"/>
          <w:rtl/>
        </w:rPr>
        <w:t>לפקודת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הדייג</w:t>
      </w:r>
      <w:r w:rsidRPr="000D520F">
        <w:rPr>
          <w:rFonts w:cs="Arial"/>
          <w:rtl/>
        </w:rPr>
        <w:t>, 1937 (</w:t>
      </w:r>
      <w:r w:rsidRPr="000D520F">
        <w:rPr>
          <w:rFonts w:cs="Arial" w:hint="cs"/>
          <w:rtl/>
        </w:rPr>
        <w:t>להלן</w:t>
      </w:r>
      <w:r w:rsidRPr="000D520F">
        <w:rPr>
          <w:rFonts w:cs="Arial"/>
          <w:rtl/>
        </w:rPr>
        <w:t xml:space="preserve"> – </w:t>
      </w:r>
      <w:r w:rsidRPr="000D520F">
        <w:rPr>
          <w:rFonts w:cs="Arial" w:hint="cs"/>
          <w:rtl/>
        </w:rPr>
        <w:t>רישיון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דיג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אישי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lastRenderedPageBreak/>
        <w:t>5)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אישור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רו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ח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בדבר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ניהול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פנקסי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חשבונות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לפי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הוראות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הכנסה</w:t>
      </w:r>
      <w:r w:rsidRPr="000D520F">
        <w:rPr>
          <w:rFonts w:cs="Arial"/>
          <w:rtl/>
        </w:rPr>
        <w:t xml:space="preserve"> (</w:t>
      </w:r>
      <w:r w:rsidRPr="000D520F">
        <w:rPr>
          <w:rFonts w:cs="Arial" w:hint="cs"/>
          <w:rtl/>
        </w:rPr>
        <w:t>ניהול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פנקסי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חשבונות</w:t>
      </w:r>
      <w:r w:rsidRPr="000D520F">
        <w:rPr>
          <w:rFonts w:cs="Arial"/>
          <w:rtl/>
        </w:rPr>
        <w:t xml:space="preserve">), </w:t>
      </w:r>
      <w:r w:rsidRPr="000D520F">
        <w:rPr>
          <w:rFonts w:cs="Arial" w:hint="cs"/>
          <w:rtl/>
        </w:rPr>
        <w:t>התשל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ג</w:t>
      </w:r>
      <w:r w:rsidRPr="000D520F">
        <w:rPr>
          <w:rFonts w:cs="Arial"/>
          <w:rtl/>
        </w:rPr>
        <w:t xml:space="preserve">-1973, </w:t>
      </w:r>
      <w:r w:rsidRPr="000D520F">
        <w:rPr>
          <w:rFonts w:cs="Arial" w:hint="cs"/>
          <w:rtl/>
        </w:rPr>
        <w:t>ותקנות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מס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ערך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מוסף</w:t>
      </w:r>
      <w:r w:rsidRPr="000D520F">
        <w:rPr>
          <w:rFonts w:cs="Arial"/>
          <w:rtl/>
        </w:rPr>
        <w:t xml:space="preserve"> (</w:t>
      </w:r>
      <w:r w:rsidRPr="000D520F">
        <w:rPr>
          <w:rFonts w:cs="Arial" w:hint="cs"/>
          <w:rtl/>
        </w:rPr>
        <w:t>ניהול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פנקסי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חשבונות</w:t>
      </w:r>
      <w:r w:rsidRPr="000D520F">
        <w:rPr>
          <w:rFonts w:cs="Arial"/>
          <w:rtl/>
        </w:rPr>
        <w:t xml:space="preserve">), </w:t>
      </w:r>
      <w:r w:rsidRPr="000D520F">
        <w:rPr>
          <w:rFonts w:cs="Arial" w:hint="cs"/>
          <w:rtl/>
        </w:rPr>
        <w:t>התשל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ו</w:t>
      </w:r>
      <w:r w:rsidRPr="000D520F">
        <w:rPr>
          <w:rFonts w:cs="Arial"/>
          <w:rtl/>
        </w:rPr>
        <w:t>-1976.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6)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אישור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עו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ד</w:t>
      </w:r>
      <w:r w:rsidRPr="000D520F">
        <w:rPr>
          <w:rFonts w:cs="Arial"/>
          <w:rtl/>
        </w:rPr>
        <w:t>/</w:t>
      </w:r>
      <w:r w:rsidRPr="000D520F">
        <w:rPr>
          <w:rFonts w:cs="Arial" w:hint="cs"/>
          <w:rtl/>
        </w:rPr>
        <w:t>רו</w:t>
      </w:r>
      <w:r w:rsidRPr="000D520F">
        <w:rPr>
          <w:rFonts w:cs="Arial"/>
          <w:rtl/>
        </w:rPr>
        <w:t>"</w:t>
      </w:r>
      <w:r w:rsidRPr="000D520F">
        <w:rPr>
          <w:rFonts w:cs="Arial" w:hint="cs"/>
          <w:rtl/>
        </w:rPr>
        <w:t>ח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בדבר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היות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החתום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ההצהרה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שבטופס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מורשה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חתימה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בחברה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חלק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</w:t>
      </w:r>
      <w:r w:rsidRPr="000D520F">
        <w:rPr>
          <w:rFonts w:cs="Arial"/>
          <w:rtl/>
        </w:rPr>
        <w:t xml:space="preserve">' - </w:t>
      </w:r>
      <w:r w:rsidRPr="000D520F">
        <w:rPr>
          <w:rFonts w:cs="Arial" w:hint="cs"/>
          <w:rtl/>
        </w:rPr>
        <w:t>הצהרה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אני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החתום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מטה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עוסק</w:t>
      </w:r>
      <w:r w:rsidRPr="000D520F">
        <w:rPr>
          <w:rFonts w:cs="Arial"/>
          <w:rtl/>
        </w:rPr>
        <w:t>/</w:t>
      </w:r>
      <w:r w:rsidRPr="000D520F">
        <w:rPr>
          <w:rFonts w:cs="Arial" w:hint="cs"/>
          <w:rtl/>
        </w:rPr>
        <w:t>מורשה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חתימה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בחברה</w:t>
      </w:r>
      <w:r w:rsidRPr="000D520F">
        <w:rPr>
          <w:rFonts w:cs="Arial"/>
          <w:rtl/>
        </w:rPr>
        <w:t xml:space="preserve"> (</w:t>
      </w:r>
      <w:r w:rsidRPr="000D520F">
        <w:rPr>
          <w:rFonts w:cs="Arial" w:hint="cs"/>
          <w:rtl/>
        </w:rPr>
        <w:t>מחק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המיותר</w:t>
      </w:r>
      <w:r w:rsidRPr="000D520F">
        <w:rPr>
          <w:rFonts w:cs="Arial"/>
          <w:rtl/>
        </w:rPr>
        <w:t xml:space="preserve">), </w:t>
      </w:r>
      <w:r w:rsidRPr="000D520F">
        <w:rPr>
          <w:rFonts w:cs="Arial" w:hint="cs"/>
          <w:rtl/>
        </w:rPr>
        <w:t>מצהיר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כדלקמן</w:t>
      </w:r>
      <w:r w:rsidRPr="000D520F">
        <w:rPr>
          <w:rFonts w:cs="Arial"/>
          <w:rtl/>
        </w:rPr>
        <w:t>: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1)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כל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הפרטים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שמולאו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proofErr w:type="spellStart"/>
      <w:r w:rsidRPr="000D520F">
        <w:rPr>
          <w:rFonts w:cs="Arial" w:hint="cs"/>
          <w:rtl/>
        </w:rPr>
        <w:t>צרופותיה</w:t>
      </w:r>
      <w:proofErr w:type="spellEnd"/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נכונים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2)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הסולר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שעליו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אבקש</w:t>
      </w:r>
      <w:r w:rsidRPr="000D520F">
        <w:rPr>
          <w:rFonts w:cs="Arial"/>
          <w:rtl/>
        </w:rPr>
        <w:t xml:space="preserve"> </w:t>
      </w:r>
      <w:proofErr w:type="spellStart"/>
      <w:r w:rsidRPr="000D520F">
        <w:rPr>
          <w:rFonts w:cs="Arial" w:hint="cs"/>
          <w:rtl/>
        </w:rPr>
        <w:t>הישבון</w:t>
      </w:r>
      <w:proofErr w:type="spellEnd"/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בלו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ישמש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בספינת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דייג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מסוג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מכמורתן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לצורך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ייצור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הכנסה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3)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ידוע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לי</w:t>
      </w:r>
      <w:r w:rsidRPr="000D520F">
        <w:rPr>
          <w:rFonts w:cs="Arial"/>
          <w:rtl/>
        </w:rPr>
        <w:t xml:space="preserve">,  </w:t>
      </w:r>
      <w:r w:rsidRPr="000D520F">
        <w:rPr>
          <w:rFonts w:cs="Arial" w:hint="cs"/>
          <w:rtl/>
        </w:rPr>
        <w:t>כי</w:t>
      </w:r>
      <w:r w:rsidRPr="000D520F">
        <w:rPr>
          <w:rFonts w:cs="Arial"/>
          <w:rtl/>
        </w:rPr>
        <w:t>: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א</w:t>
      </w:r>
      <w:r w:rsidRPr="000D520F">
        <w:rPr>
          <w:rFonts w:cs="Arial"/>
          <w:rtl/>
        </w:rPr>
        <w:t>.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בקשה</w:t>
      </w:r>
      <w:r w:rsidRPr="000D520F">
        <w:rPr>
          <w:rFonts w:cs="Arial"/>
          <w:rtl/>
        </w:rPr>
        <w:t xml:space="preserve"> </w:t>
      </w:r>
      <w:proofErr w:type="spellStart"/>
      <w:r w:rsidRPr="000D520F">
        <w:rPr>
          <w:rFonts w:cs="Arial" w:hint="cs"/>
          <w:rtl/>
        </w:rPr>
        <w:t>להישבון</w:t>
      </w:r>
      <w:proofErr w:type="spellEnd"/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בלו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במסגרת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הסדר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הסולר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להגיש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אחת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לחודשיים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עד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ליום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</w:t>
      </w:r>
      <w:r w:rsidRPr="000D520F">
        <w:rPr>
          <w:rFonts w:cs="Arial"/>
          <w:rtl/>
        </w:rPr>
        <w:t xml:space="preserve">- 15 </w:t>
      </w:r>
      <w:r w:rsidRPr="000D520F">
        <w:rPr>
          <w:rFonts w:cs="Arial" w:hint="cs"/>
          <w:rtl/>
        </w:rPr>
        <w:t>בחודש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שלאחר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התקופה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המדווחת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ב</w:t>
      </w:r>
      <w:r w:rsidRPr="000D520F">
        <w:rPr>
          <w:rFonts w:cs="Arial"/>
          <w:rtl/>
        </w:rPr>
        <w:t>.</w:t>
      </w:r>
      <w:r w:rsidRPr="000D520F">
        <w:rPr>
          <w:rFonts w:cs="Arial"/>
          <w:rtl/>
        </w:rPr>
        <w:tab/>
      </w:r>
      <w:proofErr w:type="spellStart"/>
      <w:r w:rsidRPr="000D520F">
        <w:rPr>
          <w:rFonts w:cs="Arial" w:hint="cs"/>
          <w:rtl/>
        </w:rPr>
        <w:t>הישבון</w:t>
      </w:r>
      <w:proofErr w:type="spellEnd"/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בלו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יינתן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הוגשה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כך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תוך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שנה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מיום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הוצאת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חשבונית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המס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הנוגעת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לרכישת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הדלק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4)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החברה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תודיע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ליחידת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הדלק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על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כל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שינוי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שיחול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בכל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אחד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מהפרטים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שמולאו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זו</w:t>
      </w:r>
      <w:r w:rsidRPr="000D520F">
        <w:rPr>
          <w:rFonts w:cs="Arial"/>
          <w:rtl/>
        </w:rPr>
        <w:t xml:space="preserve">, </w:t>
      </w:r>
      <w:r w:rsidRPr="000D520F">
        <w:rPr>
          <w:rFonts w:cs="Arial" w:hint="cs"/>
          <w:rtl/>
        </w:rPr>
        <w:t>תוך</w:t>
      </w:r>
      <w:r w:rsidRPr="000D520F">
        <w:rPr>
          <w:rFonts w:cs="Arial"/>
          <w:rtl/>
        </w:rPr>
        <w:t xml:space="preserve"> 10 </w:t>
      </w:r>
      <w:r w:rsidRPr="000D520F">
        <w:rPr>
          <w:rFonts w:cs="Arial" w:hint="cs"/>
          <w:rtl/>
        </w:rPr>
        <w:t>ימים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מיום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השינוי</w:t>
      </w:r>
      <w:r w:rsidRPr="000D520F">
        <w:rPr>
          <w:rFonts w:cs="Arial"/>
          <w:rtl/>
        </w:rPr>
        <w:t>.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>5)</w:t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אני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מורשה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חתימה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בחברה</w:t>
      </w:r>
      <w:r w:rsidRPr="000D520F">
        <w:rPr>
          <w:rFonts w:cs="Arial"/>
          <w:rtl/>
        </w:rPr>
        <w:t>.</w:t>
      </w:r>
      <w:r w:rsidRPr="000D520F">
        <w:rPr>
          <w:rFonts w:cs="Arial"/>
          <w:rtl/>
        </w:rPr>
        <w:tab/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 w:hint="cs"/>
          <w:rtl/>
        </w:rPr>
        <w:t>תאריך</w:t>
      </w:r>
    </w:p>
    <w:p w:rsidR="000D520F" w:rsidRPr="000D520F" w:rsidRDefault="000D520F" w:rsidP="000D520F">
      <w:pPr>
        <w:rPr>
          <w:rFonts w:cs="Arial"/>
          <w:rtl/>
        </w:rPr>
      </w:pPr>
      <w:r w:rsidRPr="000D520F">
        <w:rPr>
          <w:rFonts w:cs="Arial"/>
          <w:rtl/>
        </w:rPr>
        <w:tab/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שם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החותם</w:t>
      </w:r>
      <w:r w:rsidRPr="000D520F">
        <w:rPr>
          <w:rFonts w:cs="Arial"/>
          <w:rtl/>
        </w:rPr>
        <w:tab/>
      </w:r>
      <w:r w:rsidRPr="000D520F">
        <w:rPr>
          <w:rFonts w:cs="Arial"/>
          <w:rtl/>
        </w:rPr>
        <w:tab/>
      </w:r>
      <w:r w:rsidRPr="000D520F">
        <w:rPr>
          <w:rFonts w:cs="Arial" w:hint="cs"/>
          <w:rtl/>
        </w:rPr>
        <w:t>חתימה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וחותמת</w:t>
      </w:r>
      <w:r w:rsidRPr="000D520F">
        <w:rPr>
          <w:rFonts w:cs="Arial"/>
          <w:rtl/>
        </w:rPr>
        <w:t xml:space="preserve">  </w:t>
      </w:r>
    </w:p>
    <w:p w:rsidR="00A87188" w:rsidRPr="000D520F" w:rsidRDefault="000D520F" w:rsidP="000D520F">
      <w:r w:rsidRPr="000D520F">
        <w:rPr>
          <w:rFonts w:cs="Arial" w:hint="cs"/>
          <w:rtl/>
        </w:rPr>
        <w:t>הערות</w:t>
      </w:r>
      <w:r w:rsidRPr="000D520F">
        <w:rPr>
          <w:rFonts w:cs="Arial"/>
          <w:rtl/>
        </w:rPr>
        <w:t xml:space="preserve">: </w:t>
      </w:r>
      <w:r w:rsidRPr="000D520F">
        <w:rPr>
          <w:rFonts w:cs="Arial" w:hint="cs"/>
          <w:rtl/>
        </w:rPr>
        <w:t>את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הבקשה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והמסמכים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הנלווים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יש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לשלוח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בדואר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רשום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ליחידת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הסולר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בכתובת</w:t>
      </w:r>
      <w:r w:rsidRPr="000D520F">
        <w:rPr>
          <w:rFonts w:cs="Arial"/>
          <w:rtl/>
        </w:rPr>
        <w:t xml:space="preserve">: </w:t>
      </w:r>
      <w:r w:rsidRPr="000D520F">
        <w:rPr>
          <w:rFonts w:cs="Arial" w:hint="cs"/>
          <w:rtl/>
        </w:rPr>
        <w:t>ת</w:t>
      </w:r>
      <w:r w:rsidRPr="000D520F">
        <w:rPr>
          <w:rFonts w:cs="Arial"/>
          <w:rtl/>
        </w:rPr>
        <w:t>.</w:t>
      </w:r>
      <w:r w:rsidRPr="000D520F">
        <w:rPr>
          <w:rFonts w:cs="Arial" w:hint="cs"/>
          <w:rtl/>
        </w:rPr>
        <w:t>ד</w:t>
      </w:r>
      <w:r w:rsidRPr="000D520F">
        <w:rPr>
          <w:rFonts w:cs="Arial"/>
          <w:rtl/>
        </w:rPr>
        <w:t xml:space="preserve">. 9016 </w:t>
      </w:r>
      <w:r w:rsidRPr="000D520F">
        <w:rPr>
          <w:rFonts w:cs="Arial" w:hint="cs"/>
          <w:rtl/>
        </w:rPr>
        <w:t>אבן</w:t>
      </w:r>
      <w:r w:rsidRPr="000D520F">
        <w:rPr>
          <w:rFonts w:cs="Arial"/>
          <w:rtl/>
        </w:rPr>
        <w:t xml:space="preserve"> </w:t>
      </w:r>
      <w:r w:rsidRPr="000D520F">
        <w:rPr>
          <w:rFonts w:cs="Arial" w:hint="cs"/>
          <w:rtl/>
        </w:rPr>
        <w:t>יהודה</w:t>
      </w:r>
      <w:r w:rsidRPr="000D520F">
        <w:rPr>
          <w:rFonts w:cs="Arial"/>
          <w:rtl/>
        </w:rPr>
        <w:t xml:space="preserve"> 40600.</w:t>
      </w:r>
    </w:p>
    <w:sectPr w:rsidR="00A87188" w:rsidRPr="000D520F" w:rsidSect="008343D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4D0"/>
    <w:rsid w:val="000D520F"/>
    <w:rsid w:val="003D2CA2"/>
    <w:rsid w:val="00512D30"/>
    <w:rsid w:val="00710BB8"/>
    <w:rsid w:val="007C4115"/>
    <w:rsid w:val="008343D3"/>
    <w:rsid w:val="009564CB"/>
    <w:rsid w:val="00E8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D166B"/>
  <w15:docId w15:val="{62629E4F-C59C-47B1-9AE7-BD0765D2F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35FB709FC83283479A4AD176CC3A3330" ma:contentTypeVersion="11" ma:contentTypeDescription="צור מסמך חדש." ma:contentTypeScope="" ma:versionID="847527eb1e4765cb153d58b5b63bca1d">
  <xsd:schema xmlns:xsd="http://www.w3.org/2001/XMLSchema" xmlns:xs="http://www.w3.org/2001/XMLSchema" xmlns:p="http://schemas.microsoft.com/office/2006/metadata/properties" xmlns:ns1="http://schemas.microsoft.com/sharepoint/v3" xmlns:ns2="605e85f2-268e-450d-9afb-d305d42b267e" targetNamespace="http://schemas.microsoft.com/office/2006/metadata/properties" ma:root="true" ma:fieldsID="5f347a70d2905246f0aa8dbd97f5225d" ns1:_="" ns2:_="">
    <xsd:import namespace="http://schemas.microsoft.com/sharepoint/v3"/>
    <xsd:import namespace="605e85f2-268e-450d-9afb-d305d42b267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esSearchTitle" minOccurs="0"/>
                <xsd:element ref="ns2:TaxesSearchDescrip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e85f2-268e-450d-9afb-d305d42b267e" elementFormDefault="qualified">
    <xsd:import namespace="http://schemas.microsoft.com/office/2006/documentManagement/types"/>
    <xsd:import namespace="http://schemas.microsoft.com/office/infopath/2007/PartnerControls"/>
    <xsd:element name="TaxesSearchTitle" ma:index="10" nillable="true" ma:displayName="TaxesSearchTitle" ma:internalName="TaxesSearchTitle">
      <xsd:simpleType>
        <xsd:restriction base="dms:Text">
          <xsd:maxLength value="255"/>
        </xsd:restriction>
      </xsd:simpleType>
    </xsd:element>
    <xsd:element name="TaxesSearchDescription" ma:index="11" nillable="true" ma:displayName="TaxesSearchDescription" ma:internalName="TaxesSearchDescription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esSearchTitle xmlns="605e85f2-268e-450d-9afb-d305d42b267e">דברי הסבר - טופס בלו 22 - בקשה לאישור ספינת דייג מסוג מכמורתן </TaxesSearchTitle>
    <TaxesSearchDescription xmlns="605e85f2-268e-450d-9afb-d305d42b267e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9E91EB4-5549-47FB-A893-EAFEBAA2A360}"/>
</file>

<file path=customXml/itemProps2.xml><?xml version="1.0" encoding="utf-8"?>
<ds:datastoreItem xmlns:ds="http://schemas.openxmlformats.org/officeDocument/2006/customXml" ds:itemID="{3E288541-F34C-4CA1-B90C-D21BF28AD9DB}"/>
</file>

<file path=customXml/itemProps3.xml><?xml version="1.0" encoding="utf-8"?>
<ds:datastoreItem xmlns:ds="http://schemas.openxmlformats.org/officeDocument/2006/customXml" ds:itemID="{58314AAD-12C9-4736-8D02-B9BF9AF243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דברי הסבר - טופס בלו 22 - בקשה לאישור ספינת דייג מסוג מכמורתן </dc:title>
  <dc:creator>איציק כהן</dc:creator>
  <cp:lastModifiedBy>דינה יושיע</cp:lastModifiedBy>
  <cp:revision>2</cp:revision>
  <dcterms:created xsi:type="dcterms:W3CDTF">2019-02-27T10:12:00Z</dcterms:created>
  <dcterms:modified xsi:type="dcterms:W3CDTF">2019-02-27T10:12:00Z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0x01010035FB709FC83283479A4AD176CC3A3330</vt:lpwstr>
  </property>
  <property fmtid="{D5CDD505-2E9C-101B-9397-08002B2CF9AE}" pid="3" name="MMDTaxesCurts">
    <vt:lpwstr/>
  </property>
  <property fmtid="{D5CDD505-2E9C-101B-9397-08002B2CF9AE}" pid="4" name="MMDResponsibleUnit">
    <vt:lpwstr/>
  </property>
  <property fmtid="{D5CDD505-2E9C-101B-9397-08002B2CF9AE}" pid="5" name="MMDServiceLang">
    <vt:lpwstr/>
  </property>
  <property fmtid="{D5CDD505-2E9C-101B-9397-08002B2CF9AE}" pid="6" name="MMDKeywords">
    <vt:lpwstr/>
  </property>
  <property fmtid="{D5CDD505-2E9C-101B-9397-08002B2CF9AE}" pid="7" name="MMDJobDescription">
    <vt:lpwstr/>
  </property>
  <property fmtid="{D5CDD505-2E9C-101B-9397-08002B2CF9AE}" pid="8" name="MMDLiveEvent">
    <vt:lpwstr/>
  </property>
  <property fmtid="{D5CDD505-2E9C-101B-9397-08002B2CF9AE}" pid="9" name="MMDAudience">
    <vt:lpwstr/>
  </property>
  <property fmtid="{D5CDD505-2E9C-101B-9397-08002B2CF9AE}" pid="10" name="MMDSubjects">
    <vt:lpwstr/>
  </property>
  <property fmtid="{D5CDD505-2E9C-101B-9397-08002B2CF9AE}" pid="11" name="MMDTaxesReporstQa">
    <vt:lpwstr/>
  </property>
  <property fmtid="{D5CDD505-2E9C-101B-9397-08002B2CF9AE}" pid="12" name="MMDUnitsName">
    <vt:lpwstr/>
  </property>
  <property fmtid="{D5CDD505-2E9C-101B-9397-08002B2CF9AE}" pid="13" name="MMDSpokesAnnSubjects">
    <vt:lpwstr/>
  </property>
  <property fmtid="{D5CDD505-2E9C-101B-9397-08002B2CF9AE}" pid="14" name="MMDTypes">
    <vt:lpwstr/>
  </property>
  <property fmtid="{D5CDD505-2E9C-101B-9397-08002B2CF9AE}" pid="15" name="MMDTaxesReports">
    <vt:lpwstr/>
  </property>
  <property fmtid="{D5CDD505-2E9C-101B-9397-08002B2CF9AE}" pid="16" name="MMDResponsibleOffice">
    <vt:lpwstr/>
  </property>
  <property fmtid="{D5CDD505-2E9C-101B-9397-08002B2CF9AE}" pid="17" name="MMDStatus">
    <vt:lpwstr/>
  </property>
  <property fmtid="{D5CDD505-2E9C-101B-9397-08002B2CF9AE}" pid="23" name="NewInSite">
    <vt:bool>true</vt:bool>
  </property>
  <property fmtid="{D5CDD505-2E9C-101B-9397-08002B2CF9AE}" pid="25" name="NewStatus">
    <vt:lpwstr>DonotShow</vt:lpwstr>
  </property>
  <property fmtid="{D5CDD505-2E9C-101B-9397-08002B2CF9AE}" pid="27" name="GovXLanguage">
    <vt:lpwstr>heIL</vt:lpwstr>
  </property>
  <property fmtid="{D5CDD505-2E9C-101B-9397-08002B2CF9AE}" pid="28" name="SummaryLinks">
    <vt:lpwstr>&lt;div title="_schemaversion" id="_3"&gt;
  &lt;div title="_view"&gt;
    &lt;span title="_columns"&gt;1&lt;/span&gt;
    &lt;span title="_linkstyle"&gt;&lt;/span&gt;
    &lt;span title="_groupstyle"&gt;&lt;/span&gt;
  &lt;/div&gt;
&lt;/div&gt;</vt:lpwstr>
  </property>
  <property fmtid="{D5CDD505-2E9C-101B-9397-08002B2CF9AE}" pid="32" name="PublishingVariationRelationshipLinkFieldID">
    <vt:lpwstr>, </vt:lpwstr>
  </property>
  <property fmtid="{D5CDD505-2E9C-101B-9397-08002B2CF9AE}" pid="41" name="TaxesWhatsNewStatusText">
    <vt:lpwstr>פורסם</vt:lpwstr>
  </property>
  <property fmtid="{D5CDD505-2E9C-101B-9397-08002B2CF9AE}" pid="60" name="PublishingContactPicture">
    <vt:lpwstr>, </vt:lpwstr>
  </property>
  <property fmtid="{D5CDD505-2E9C-101B-9397-08002B2CF9AE}" pid="69" name="GovXEventDate">
    <vt:filetime>2017-12-20T11:01:00Z</vt:filetime>
  </property>
  <property fmtid="{D5CDD505-2E9C-101B-9397-08002B2CF9AE}" pid="70" name="GovXRobotsFollow">
    <vt:bool>true</vt:bool>
  </property>
  <property fmtid="{D5CDD505-2E9C-101B-9397-08002B2CF9AE}" pid="79" name="URL">
    <vt:lpwstr>, </vt:lpwstr>
  </property>
  <property fmtid="{D5CDD505-2E9C-101B-9397-08002B2CF9AE}" pid="88" name="DiasplayWpSearchBox">
    <vt:bool>false</vt:bool>
  </property>
  <property fmtid="{D5CDD505-2E9C-101B-9397-08002B2CF9AE}" pid="94" name="GovXRssUrl">
    <vt:lpwstr>, </vt:lpwstr>
  </property>
  <property fmtid="{D5CDD505-2E9C-101B-9397-08002B2CF9AE}" pid="109" name="TaxesAdvencedSearchUrl">
    <vt:lpwstr>, </vt:lpwstr>
  </property>
  <property fmtid="{D5CDD505-2E9C-101B-9397-08002B2CF9AE}" pid="114" name="GovXRobotsIndex">
    <vt:bool>true</vt:bool>
  </property>
  <property fmtid="{D5CDD505-2E9C-101B-9397-08002B2CF9AE}" pid="121" name="PublishingContact">
    <vt:lpwstr/>
  </property>
</Properties>
</file>