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A0708" w14:textId="7841C87B" w:rsidR="00657E09" w:rsidRDefault="00B913C2" w:rsidP="005B0327">
      <w:pPr>
        <w:bidi/>
        <w:rPr>
          <w:rFonts w:hint="cs"/>
          <w:rtl/>
          <w:lang w:bidi="he-IL"/>
        </w:rPr>
      </w:pPr>
      <w:r>
        <w:rPr>
          <w:rFonts w:hint="cs"/>
          <w:rtl/>
          <w:lang w:bidi="he-IL"/>
        </w:rPr>
        <w:t>רשות המסים בישראל</w:t>
      </w:r>
    </w:p>
    <w:p w14:paraId="1E172060" w14:textId="52C34514" w:rsidR="00B913C2" w:rsidRDefault="00B913C2" w:rsidP="00B913C2">
      <w:pPr>
        <w:bidi/>
        <w:rPr>
          <w:rFonts w:hint="cs"/>
          <w:rtl/>
          <w:lang w:bidi="he-IL"/>
        </w:rPr>
      </w:pPr>
      <w:r>
        <w:rPr>
          <w:rFonts w:hint="cs"/>
          <w:rtl/>
          <w:lang w:bidi="he-IL"/>
        </w:rPr>
        <w:t>942</w:t>
      </w:r>
    </w:p>
    <w:p w14:paraId="1CC69C6A" w14:textId="77777777" w:rsidR="00B913C2" w:rsidRDefault="00B913C2" w:rsidP="00B913C2">
      <w:pPr>
        <w:pStyle w:val="Heading1"/>
      </w:pPr>
      <w:r>
        <w:rPr>
          <w:rtl/>
        </w:rPr>
        <w:t xml:space="preserve">בקשה לרישום "מוסד פיננסי ישראלי </w:t>
      </w:r>
      <w:r w:rsidRPr="00B913C2">
        <w:rPr>
          <w:rtl/>
        </w:rPr>
        <w:t>שאינו</w:t>
      </w:r>
      <w:r>
        <w:rPr>
          <w:rtl/>
        </w:rPr>
        <w:t xml:space="preserve"> מדווח" לצורך  </w:t>
      </w:r>
      <w:r>
        <w:t>FATCA</w:t>
      </w:r>
    </w:p>
    <w:p w14:paraId="0A6B602F" w14:textId="77777777" w:rsidR="00B913C2" w:rsidRDefault="00B913C2" w:rsidP="00B913C2">
      <w:pPr>
        <w:bidi/>
      </w:pPr>
      <w:r>
        <w:rPr>
          <w:rtl/>
          <w:lang w:bidi="he-IL"/>
        </w:rPr>
        <w:t>מוסד פיננסי שיש לו רק חשבונות בעלי ערך נמוך (״גמ״ח קטן״)</w:t>
      </w:r>
    </w:p>
    <w:p w14:paraId="0EB50D13" w14:textId="739F19AB" w:rsidR="00B913C2" w:rsidRDefault="00B913C2" w:rsidP="00B913C2">
      <w:pPr>
        <w:bidi/>
        <w:rPr>
          <w:rFonts w:hint="cs"/>
          <w:rtl/>
          <w:lang w:bidi="he-IL"/>
        </w:rPr>
      </w:pPr>
      <w:r w:rsidRPr="00B913C2">
        <w:rPr>
          <w:rtl/>
          <w:lang w:bidi="he-IL"/>
        </w:rPr>
        <w:t>פרטי המוסד הפיננסי הישראלי שאינו מדווח(1)</w:t>
      </w:r>
    </w:p>
    <w:p w14:paraId="39A8A73D" w14:textId="50A67BCD" w:rsidR="00B913C2" w:rsidRDefault="00B913C2" w:rsidP="00B913C2">
      <w:pPr>
        <w:bidi/>
        <w:rPr>
          <w:rFonts w:hint="cs"/>
          <w:rtl/>
          <w:lang w:bidi="he-IL"/>
        </w:rPr>
      </w:pPr>
      <w:r w:rsidRPr="00B913C2">
        <w:rPr>
          <w:rtl/>
          <w:lang w:bidi="he-IL"/>
        </w:rPr>
        <w:t xml:space="preserve">(1) כהגדרתו בסעיף 531ב לפקודת מס הכנסה (נוסח חדש) </w:t>
      </w:r>
      <w:proofErr w:type="spellStart"/>
      <w:r w:rsidRPr="00B913C2">
        <w:rPr>
          <w:rtl/>
          <w:lang w:bidi="he-IL"/>
        </w:rPr>
        <w:t>התשכ״א</w:t>
      </w:r>
      <w:proofErr w:type="spellEnd"/>
      <w:r w:rsidRPr="00B913C2">
        <w:rPr>
          <w:rtl/>
          <w:lang w:bidi="he-IL"/>
        </w:rPr>
        <w:t xml:space="preserve"> - 1</w:t>
      </w:r>
      <w:r>
        <w:rPr>
          <w:rFonts w:hint="cs"/>
          <w:rtl/>
          <w:lang w:bidi="he-IL"/>
        </w:rPr>
        <w:t>96</w:t>
      </w:r>
      <w:r w:rsidRPr="00B913C2">
        <w:rPr>
          <w:rtl/>
          <w:lang w:bidi="he-IL"/>
        </w:rPr>
        <w:t>1</w:t>
      </w:r>
    </w:p>
    <w:p w14:paraId="1DE85339" w14:textId="07EBE2A1" w:rsidR="00B913C2" w:rsidRDefault="00B913C2" w:rsidP="00B913C2">
      <w:pPr>
        <w:bidi/>
        <w:rPr>
          <w:rFonts w:hint="cs"/>
          <w:rtl/>
          <w:lang w:bidi="he-IL"/>
        </w:rPr>
      </w:pPr>
      <w:r w:rsidRPr="00B913C2">
        <w:rPr>
          <w:rtl/>
          <w:lang w:bidi="he-IL"/>
        </w:rPr>
        <w:t>שם המוסד הפיננסי</w:t>
      </w:r>
    </w:p>
    <w:p w14:paraId="7F61E232" w14:textId="05CA8977" w:rsidR="00B913C2" w:rsidRDefault="00B913C2" w:rsidP="00B913C2">
      <w:pPr>
        <w:bidi/>
        <w:rPr>
          <w:rFonts w:hint="cs"/>
          <w:rtl/>
          <w:lang w:bidi="he-IL"/>
        </w:rPr>
      </w:pPr>
      <w:r w:rsidRPr="00B913C2">
        <w:rPr>
          <w:rtl/>
          <w:lang w:bidi="he-IL"/>
        </w:rPr>
        <w:t>כתובת המוסד הפיננסי</w:t>
      </w:r>
    </w:p>
    <w:p w14:paraId="46084B4F" w14:textId="4FB121A5" w:rsidR="00B913C2" w:rsidRDefault="00B913C2" w:rsidP="00B913C2">
      <w:pPr>
        <w:bidi/>
        <w:rPr>
          <w:rFonts w:hint="cs"/>
          <w:rtl/>
          <w:lang w:bidi="he-IL"/>
        </w:rPr>
      </w:pPr>
      <w:r w:rsidRPr="00B913C2">
        <w:rPr>
          <w:rtl/>
          <w:lang w:bidi="he-IL"/>
        </w:rPr>
        <w:t>מספר רישום במס הכנסה/מספר ישות</w:t>
      </w:r>
    </w:p>
    <w:p w14:paraId="5964A6A9" w14:textId="1E23CAB7" w:rsidR="00B913C2" w:rsidRDefault="00B913C2" w:rsidP="00B913C2">
      <w:pPr>
        <w:bidi/>
        <w:rPr>
          <w:rFonts w:hint="cs"/>
          <w:rtl/>
          <w:lang w:bidi="he-IL"/>
        </w:rPr>
      </w:pPr>
      <w:r w:rsidRPr="00B913C2">
        <w:rPr>
          <w:rtl/>
          <w:lang w:bidi="he-IL"/>
        </w:rPr>
        <w:t>כתובת דואר אלקטרוני</w:t>
      </w:r>
    </w:p>
    <w:p w14:paraId="5E24A1B9" w14:textId="41BF035C" w:rsidR="00B913C2" w:rsidRDefault="00B913C2" w:rsidP="00B913C2">
      <w:pPr>
        <w:bidi/>
        <w:rPr>
          <w:rFonts w:hint="cs"/>
          <w:rtl/>
          <w:lang w:bidi="he-IL"/>
        </w:rPr>
      </w:pPr>
      <w:r w:rsidRPr="00B913C2">
        <w:rPr>
          <w:rtl/>
          <w:lang w:bidi="he-IL"/>
        </w:rPr>
        <w:t>מספר טלפון</w:t>
      </w:r>
    </w:p>
    <w:p w14:paraId="23B0D1CA" w14:textId="77777777" w:rsidR="00B913C2" w:rsidRDefault="00B913C2" w:rsidP="00B913C2">
      <w:pPr>
        <w:bidi/>
      </w:pPr>
      <w:r>
        <w:rPr>
          <w:rtl/>
          <w:lang w:bidi="he-IL"/>
        </w:rPr>
        <w:t>הריני להצהיר בזאת כי המוסד הפיננסי הנ"ל אינו חייב בדיווח לעניין הסכם ה -</w:t>
      </w:r>
      <w:r>
        <w:t xml:space="preserve">FATCA , </w:t>
      </w:r>
      <w:r>
        <w:rPr>
          <w:rtl/>
          <w:lang w:bidi="he-IL"/>
        </w:rPr>
        <w:t>תחת ההגדרה</w:t>
      </w:r>
    </w:p>
    <w:p w14:paraId="57F0AF2C" w14:textId="516CEAE1" w:rsidR="00B913C2" w:rsidRDefault="00B913C2" w:rsidP="00B913C2">
      <w:pPr>
        <w:bidi/>
        <w:rPr>
          <w:rFonts w:hint="cs"/>
          <w:rtl/>
        </w:rPr>
      </w:pPr>
      <w:r>
        <w:rPr>
          <w:rtl/>
          <w:lang w:bidi="he-IL"/>
        </w:rPr>
        <w:t xml:space="preserve">של ״מוסד פיננסי שיש לו רק חשבונות בעלי ערך נמוך״ המופיעה בנספח </w:t>
      </w:r>
      <w:r>
        <w:t>II</w:t>
      </w:r>
      <w:r>
        <w:rPr>
          <w:rtl/>
          <w:lang w:bidi="he-IL"/>
        </w:rPr>
        <w:t xml:space="preserve"> להסכם ה – </w:t>
      </w:r>
      <w:r>
        <w:t>FATCA:</w:t>
      </w:r>
    </w:p>
    <w:p w14:paraId="5A7B91ED" w14:textId="704FD907" w:rsidR="00B913C2" w:rsidRDefault="00B913C2" w:rsidP="00B913C2">
      <w:pPr>
        <w:bidi/>
        <w:rPr>
          <w:rFonts w:hint="cs"/>
          <w:rtl/>
          <w:lang w:bidi="he-IL"/>
        </w:rPr>
      </w:pPr>
      <w:r w:rsidRPr="00B913C2">
        <w:rPr>
          <w:rtl/>
          <w:lang w:bidi="he-IL"/>
        </w:rPr>
        <w:t>הריני לאשר את נכונות הפרטים המצוינים בטופס זה</w:t>
      </w:r>
    </w:p>
    <w:p w14:paraId="4245D469" w14:textId="618B8221" w:rsidR="00B913C2" w:rsidRDefault="00B913C2" w:rsidP="00B913C2">
      <w:pPr>
        <w:bidi/>
        <w:rPr>
          <w:rFonts w:hint="cs"/>
          <w:rtl/>
          <w:lang w:bidi="he-IL"/>
        </w:rPr>
      </w:pPr>
      <w:r w:rsidRPr="00B913C2">
        <w:rPr>
          <w:rtl/>
          <w:lang w:bidi="he-IL"/>
        </w:rPr>
        <w:t>תאריך</w:t>
      </w:r>
    </w:p>
    <w:p w14:paraId="400C053A" w14:textId="1E50771F" w:rsidR="00B913C2" w:rsidRDefault="00B913C2" w:rsidP="00B913C2">
      <w:pPr>
        <w:bidi/>
        <w:rPr>
          <w:rFonts w:hint="cs"/>
          <w:rtl/>
          <w:lang w:bidi="he-IL"/>
        </w:rPr>
      </w:pPr>
      <w:r w:rsidRPr="00B913C2">
        <w:rPr>
          <w:rtl/>
          <w:lang w:bidi="he-IL"/>
        </w:rPr>
        <w:t>שם החותם</w:t>
      </w:r>
    </w:p>
    <w:p w14:paraId="0FF6A1D4" w14:textId="563BAC69" w:rsidR="00B913C2" w:rsidRDefault="00B913C2" w:rsidP="00B913C2">
      <w:pPr>
        <w:bidi/>
        <w:rPr>
          <w:rFonts w:hint="cs"/>
          <w:rtl/>
          <w:lang w:bidi="he-IL"/>
        </w:rPr>
      </w:pPr>
      <w:r w:rsidRPr="00B913C2">
        <w:rPr>
          <w:rtl/>
          <w:lang w:bidi="he-IL"/>
        </w:rPr>
        <w:t>תפקיד החותם</w:t>
      </w:r>
    </w:p>
    <w:p w14:paraId="4A52205F" w14:textId="03C49C75" w:rsidR="00B913C2" w:rsidRDefault="00B913C2" w:rsidP="00B913C2">
      <w:pPr>
        <w:bidi/>
        <w:rPr>
          <w:rFonts w:hint="cs"/>
          <w:rtl/>
          <w:lang w:bidi="he-IL"/>
        </w:rPr>
      </w:pPr>
      <w:r w:rsidRPr="00B913C2">
        <w:rPr>
          <w:rtl/>
          <w:lang w:bidi="he-IL"/>
        </w:rPr>
        <w:t>מספר זהות</w:t>
      </w:r>
    </w:p>
    <w:p w14:paraId="28B2E848" w14:textId="6BFA1C63" w:rsidR="00B913C2" w:rsidRDefault="00B913C2" w:rsidP="00B913C2">
      <w:pPr>
        <w:bidi/>
        <w:rPr>
          <w:rFonts w:hint="cs"/>
          <w:rtl/>
          <w:lang w:bidi="he-IL"/>
        </w:rPr>
      </w:pPr>
      <w:r w:rsidRPr="00B913C2">
        <w:rPr>
          <w:rtl/>
          <w:lang w:bidi="he-IL"/>
        </w:rPr>
        <w:t>חתימה</w:t>
      </w:r>
    </w:p>
    <w:p w14:paraId="3A4C8BB3" w14:textId="77777777" w:rsidR="00B913C2" w:rsidRDefault="00B913C2" w:rsidP="00B913C2">
      <w:pPr>
        <w:bidi/>
      </w:pPr>
      <w:r>
        <w:rPr>
          <w:rtl/>
          <w:lang w:bidi="he-IL"/>
        </w:rPr>
        <w:t xml:space="preserve">דברי הסבר לטופס רישום מוסד פיננסי ישראלי שאינו מדווח לצורך </w:t>
      </w:r>
      <w:r>
        <w:t>FATCA</w:t>
      </w:r>
    </w:p>
    <w:p w14:paraId="56A47A2D" w14:textId="08BAA3FD" w:rsidR="00B913C2" w:rsidRDefault="00B913C2" w:rsidP="00B913C2">
      <w:pPr>
        <w:bidi/>
      </w:pPr>
      <w:r>
        <w:rPr>
          <w:rtl/>
          <w:lang w:bidi="he-IL"/>
        </w:rPr>
        <w:t xml:space="preserve">בשנת 2010 נחקק בקונגרס האמריקאי ה- </w:t>
      </w:r>
      <w:r>
        <w:t>Foreign Account Tax Compliance Act (</w:t>
      </w:r>
      <w:r>
        <w:rPr>
          <w:rtl/>
          <w:lang w:bidi="he-IL"/>
        </w:rPr>
        <w:t xml:space="preserve">להלן: "חוק </w:t>
      </w:r>
      <w:proofErr w:type="spellStart"/>
      <w:r>
        <w:rPr>
          <w:rtl/>
          <w:lang w:bidi="he-IL"/>
        </w:rPr>
        <w:t>פטקא</w:t>
      </w:r>
      <w:proofErr w:type="spellEnd"/>
      <w:r>
        <w:rPr>
          <w:rtl/>
          <w:lang w:bidi="he-IL"/>
        </w:rPr>
        <w:t xml:space="preserve">"), אשר מטרתו למנוע התחמקות מתשלום מס על ידי תושבי ארה"ב המנהלים חשבונות פיננסיים מחוץ לארה"ב. </w:t>
      </w:r>
    </w:p>
    <w:p w14:paraId="7EF00156" w14:textId="77777777" w:rsidR="00B913C2" w:rsidRDefault="00B913C2" w:rsidP="00B913C2">
      <w:pPr>
        <w:bidi/>
      </w:pPr>
      <w:r>
        <w:rPr>
          <w:rtl/>
          <w:lang w:bidi="he-IL"/>
        </w:rPr>
        <w:t xml:space="preserve">חוק </w:t>
      </w:r>
      <w:proofErr w:type="spellStart"/>
      <w:r>
        <w:rPr>
          <w:rtl/>
          <w:lang w:bidi="he-IL"/>
        </w:rPr>
        <w:t>הפטקא</w:t>
      </w:r>
      <w:proofErr w:type="spellEnd"/>
      <w:r>
        <w:rPr>
          <w:rtl/>
          <w:lang w:bidi="he-IL"/>
        </w:rPr>
        <w:t xml:space="preserve"> מחייב מוסדות פיננסיים שאינם אמריקאים לעשות בדיקות נאותות לחשבונות המנוהלים אצלם, לזהות בעלי </w:t>
      </w:r>
    </w:p>
    <w:p w14:paraId="0081FD11" w14:textId="524A5563" w:rsidR="00B913C2" w:rsidRDefault="00B913C2" w:rsidP="00B913C2">
      <w:pPr>
        <w:bidi/>
      </w:pPr>
      <w:r>
        <w:rPr>
          <w:rtl/>
          <w:lang w:bidi="he-IL"/>
        </w:rPr>
        <w:t xml:space="preserve">חשבונות אמריקאים ולהעביר מידע פיננסי אודות חשבונות שזוהו כאמור לרשויות המס בארה"ב. לצורך אכיפת ההסדר האמור, קבע חוק </w:t>
      </w:r>
      <w:proofErr w:type="spellStart"/>
      <w:r>
        <w:rPr>
          <w:rtl/>
          <w:lang w:bidi="he-IL"/>
        </w:rPr>
        <w:t>הפטקא</w:t>
      </w:r>
      <w:proofErr w:type="spellEnd"/>
      <w:r>
        <w:rPr>
          <w:rtl/>
          <w:lang w:bidi="he-IL"/>
        </w:rPr>
        <w:t>, כי מוסדות פיננסיים שלא יצייתו יהיו כפופים לניכוי של 30% מכל תקבול ממקור הכנסה אמריקאי המועבר אליהם. </w:t>
      </w:r>
    </w:p>
    <w:p w14:paraId="0124B989" w14:textId="2A431948" w:rsidR="00B913C2" w:rsidRDefault="00B913C2" w:rsidP="00B913C2">
      <w:pPr>
        <w:bidi/>
      </w:pPr>
      <w:r>
        <w:rPr>
          <w:rtl/>
          <w:lang w:bidi="he-IL"/>
        </w:rPr>
        <w:t xml:space="preserve">ביום 30.6.14 חתמה מדינת ישראל עם ארה"ב על הסכם בדבר שיפור ציות מס בינלאומי ויישום </w:t>
      </w:r>
      <w:r>
        <w:t xml:space="preserve">FATCA, </w:t>
      </w:r>
      <w:r>
        <w:rPr>
          <w:rtl/>
          <w:lang w:bidi="he-IL"/>
        </w:rPr>
        <w:t xml:space="preserve">מכוחו התחייבה ישראל לחייב את המוסדות הפיננסיים שבה לבצע בדיקות נאותות לחשבונות המתנהלים אצלם, לאסוף מידע אודות בעלי חשבון אמריקאים ולהעביר את המידע לרשות המסים בישראל, על מנת שזו תעבירו לרשויות המס בארה"ב. </w:t>
      </w:r>
    </w:p>
    <w:p w14:paraId="78EE6BAC" w14:textId="77777777" w:rsidR="00B913C2" w:rsidRDefault="00B913C2" w:rsidP="00B913C2">
      <w:pPr>
        <w:bidi/>
      </w:pPr>
      <w:r>
        <w:rPr>
          <w:rtl/>
          <w:lang w:bidi="he-IL"/>
        </w:rPr>
        <w:t>בהסכם נקבע כי מוסדות פיננסיים מסוימים שאינם חייבים בדיווח, וכן סוגים של חשבונות פיננסים לגביהם לא תחול חובת הדיווח.</w:t>
      </w:r>
    </w:p>
    <w:p w14:paraId="052301A0" w14:textId="16C5041C" w:rsidR="00B913C2" w:rsidRDefault="00B913C2" w:rsidP="00B913C2">
      <w:pPr>
        <w:bidi/>
      </w:pPr>
      <w:r>
        <w:rPr>
          <w:rtl/>
          <w:lang w:bidi="he-IL"/>
        </w:rPr>
        <w:t xml:space="preserve">המוסדות הפיננסיים שאינם חייבים בדיווח וכן החשבונות הפיננסיים הפטורים מדיווח, מצוינים בנספח </w:t>
      </w:r>
      <w:r>
        <w:t>II</w:t>
      </w:r>
      <w:r>
        <w:rPr>
          <w:rtl/>
          <w:lang w:bidi="he-IL"/>
        </w:rPr>
        <w:t xml:space="preserve"> להסכם ה </w:t>
      </w:r>
      <w:r>
        <w:t>FATCA</w:t>
      </w:r>
      <w:r>
        <w:rPr>
          <w:rFonts w:hint="cs"/>
          <w:rtl/>
          <w:lang w:bidi="he-IL"/>
        </w:rPr>
        <w:t xml:space="preserve"> </w:t>
      </w:r>
      <w:r>
        <w:rPr>
          <w:rtl/>
          <w:lang w:bidi="he-IL"/>
        </w:rPr>
        <w:t xml:space="preserve">(להלן: "הנספח") המופיע בתוספת הראשונה לתקנות מס הכנסה (יישום הסכם </w:t>
      </w:r>
      <w:proofErr w:type="spellStart"/>
      <w:r>
        <w:rPr>
          <w:rtl/>
          <w:lang w:bidi="he-IL"/>
        </w:rPr>
        <w:t>פטקא</w:t>
      </w:r>
      <w:proofErr w:type="spellEnd"/>
      <w:r>
        <w:rPr>
          <w:rtl/>
          <w:lang w:bidi="he-IL"/>
        </w:rPr>
        <w:t>), התשע"ו-</w:t>
      </w:r>
      <w:r>
        <w:rPr>
          <w:rFonts w:hint="cs"/>
          <w:rtl/>
          <w:lang w:bidi="he-IL"/>
        </w:rPr>
        <w:t>2016</w:t>
      </w:r>
      <w:r>
        <w:rPr>
          <w:rtl/>
          <w:lang w:bidi="he-IL"/>
        </w:rPr>
        <w:t>.</w:t>
      </w:r>
    </w:p>
    <w:p w14:paraId="09D8F68D" w14:textId="76442E23" w:rsidR="00B913C2" w:rsidRDefault="00B913C2" w:rsidP="00B913C2">
      <w:pPr>
        <w:bidi/>
      </w:pPr>
      <w:r>
        <w:rPr>
          <w:rtl/>
          <w:lang w:bidi="he-IL"/>
        </w:rPr>
        <w:t xml:space="preserve">מוסד פיננסי שעומד בהגדרות המצויות בנספח אינו חייב בביצוע בדיקות נאותות ודיווח </w:t>
      </w:r>
      <w:r>
        <w:t>FATCA</w:t>
      </w:r>
      <w:r>
        <w:rPr>
          <w:rtl/>
          <w:lang w:bidi="he-IL"/>
        </w:rPr>
        <w:t xml:space="preserve"> ויהיה חייב ברישום בלבד ברשות המסים בישראל באמצעות טופס זה.</w:t>
      </w:r>
    </w:p>
    <w:p w14:paraId="63772B5B" w14:textId="77777777" w:rsidR="00B913C2" w:rsidRDefault="00B913C2" w:rsidP="00B913C2">
      <w:pPr>
        <w:bidi/>
      </w:pPr>
      <w:r>
        <w:rPr>
          <w:rtl/>
          <w:lang w:bidi="he-IL"/>
        </w:rPr>
        <w:t xml:space="preserve">בטופס יש לציין את פרטי המוסד הפיננסי ואת הסעיף מתוך הנספח מכוחו המוסד הפיננסי אינו חייב בדיווח </w:t>
      </w:r>
      <w:r>
        <w:t>FATCA .</w:t>
      </w:r>
    </w:p>
    <w:p w14:paraId="6DC71B5F" w14:textId="77777777" w:rsidR="00B913C2" w:rsidRDefault="00B913C2" w:rsidP="00B913C2">
      <w:pPr>
        <w:bidi/>
      </w:pPr>
      <w:r>
        <w:rPr>
          <w:rtl/>
          <w:lang w:bidi="he-IL"/>
        </w:rPr>
        <w:t>״גמ״ח קטן״ יחשב ״מוסד פיננסי שיש לו רק חשבונות בעלי ערך נמוך״ אם הוא עומד בדרישות הבאות:</w:t>
      </w:r>
    </w:p>
    <w:p w14:paraId="0A71F923" w14:textId="77777777" w:rsidR="00B913C2" w:rsidRDefault="00B913C2" w:rsidP="00B913C2">
      <w:pPr>
        <w:bidi/>
      </w:pPr>
      <w:r>
        <w:rPr>
          <w:rtl/>
          <w:lang w:bidi="he-IL"/>
        </w:rPr>
        <w:t>1. המוסד הפיננסי איננו ישות השקעות;</w:t>
      </w:r>
    </w:p>
    <w:p w14:paraId="385B258B" w14:textId="1FD29065" w:rsidR="00B913C2" w:rsidRPr="00B913C2" w:rsidRDefault="00B913C2" w:rsidP="00B913C2">
      <w:pPr>
        <w:bidi/>
        <w:rPr>
          <w:rFonts w:hint="cs"/>
        </w:rPr>
      </w:pPr>
      <w:r>
        <w:rPr>
          <w:rtl/>
          <w:lang w:bidi="he-IL"/>
        </w:rPr>
        <w:t xml:space="preserve">2. לא מוחזק חשבון פיננסי בידי המוסד הפיננסי או בידי כל ישות קשורה שיתרתו או ערכו עולים על 000,05 דולר, תוך החלת הכללים ביחס לצירוף חשבונות ולתרגם מטבע שנקבעו בנספח </w:t>
      </w:r>
      <w:r>
        <w:t>I</w:t>
      </w:r>
      <w:r>
        <w:rPr>
          <w:rFonts w:hint="cs"/>
          <w:rtl/>
        </w:rPr>
        <w:t>:</w:t>
      </w:r>
    </w:p>
    <w:p w14:paraId="1C022CCB" w14:textId="4281A736" w:rsidR="00B913C2" w:rsidRDefault="00B913C2" w:rsidP="00B913C2">
      <w:pPr>
        <w:bidi/>
      </w:pPr>
      <w:r>
        <w:rPr>
          <w:rtl/>
          <w:lang w:bidi="he-IL"/>
        </w:rPr>
        <w:t xml:space="preserve">3. למוסד הפיננסי אין נכסים בשווי של יותר מ - </w:t>
      </w:r>
      <w:r>
        <w:rPr>
          <w:rFonts w:hint="cs"/>
          <w:rtl/>
          <w:lang w:bidi="he-IL"/>
        </w:rPr>
        <w:t>50</w:t>
      </w:r>
      <w:r>
        <w:rPr>
          <w:rtl/>
          <w:lang w:bidi="he-IL"/>
        </w:rPr>
        <w:t xml:space="preserve"> </w:t>
      </w:r>
      <w:proofErr w:type="spellStart"/>
      <w:r>
        <w:rPr>
          <w:rtl/>
          <w:lang w:bidi="he-IL"/>
        </w:rPr>
        <w:t>מליון</w:t>
      </w:r>
      <w:proofErr w:type="spellEnd"/>
      <w:r>
        <w:rPr>
          <w:rtl/>
          <w:lang w:bidi="he-IL"/>
        </w:rPr>
        <w:t xml:space="preserve"> דולרים במאזן שלו, ולמוסד הפיננסי ולכל ישות קשורה, בחישוב משותף, אין נכסים בשווי כולל של יותר מ - </w:t>
      </w:r>
      <w:r>
        <w:rPr>
          <w:rFonts w:hint="cs"/>
          <w:rtl/>
          <w:lang w:bidi="he-IL"/>
        </w:rPr>
        <w:t>50</w:t>
      </w:r>
      <w:r>
        <w:rPr>
          <w:rtl/>
          <w:lang w:bidi="he-IL"/>
        </w:rPr>
        <w:t xml:space="preserve"> </w:t>
      </w:r>
      <w:proofErr w:type="spellStart"/>
      <w:r>
        <w:rPr>
          <w:rtl/>
          <w:lang w:bidi="he-IL"/>
        </w:rPr>
        <w:t>מליון</w:t>
      </w:r>
      <w:proofErr w:type="spellEnd"/>
      <w:r>
        <w:rPr>
          <w:rtl/>
          <w:lang w:bidi="he-IL"/>
        </w:rPr>
        <w:t xml:space="preserve"> דולרים במאזנים המאוחדים או המשולבים שלהם;</w:t>
      </w:r>
    </w:p>
    <w:p w14:paraId="1A7D37FF" w14:textId="77777777" w:rsidR="00B913C2" w:rsidRDefault="00B913C2" w:rsidP="00B913C2">
      <w:pPr>
        <w:bidi/>
      </w:pPr>
      <w:r>
        <w:rPr>
          <w:rtl/>
          <w:lang w:bidi="he-IL"/>
        </w:rPr>
        <w:t>״גמ״ח קטן״ כאמור יצהיר בטופס זה לבנק על כך שמתקיימים בו התנאים האמורים.</w:t>
      </w:r>
    </w:p>
    <w:p w14:paraId="50D9F9B8" w14:textId="77777777" w:rsidR="00B913C2" w:rsidRDefault="00B913C2" w:rsidP="00B913C2">
      <w:pPr>
        <w:bidi/>
      </w:pPr>
      <w:r>
        <w:rPr>
          <w:rtl/>
          <w:lang w:bidi="he-IL"/>
        </w:rPr>
        <w:t xml:space="preserve">קיבל הבנק את ההצהרה האמורה - </w:t>
      </w:r>
      <w:proofErr w:type="spellStart"/>
      <w:r>
        <w:rPr>
          <w:rtl/>
          <w:lang w:bidi="he-IL"/>
        </w:rPr>
        <w:t>הגמ״ח</w:t>
      </w:r>
      <w:proofErr w:type="spellEnd"/>
      <w:r>
        <w:rPr>
          <w:rtl/>
          <w:lang w:bidi="he-IL"/>
        </w:rPr>
        <w:t xml:space="preserve"> ימשיך את פעילותו באופן רגיל, ובלבד שיקפיד על המשך קיום התנאים האמורים.</w:t>
      </w:r>
    </w:p>
    <w:p w14:paraId="751FECF6" w14:textId="634E84ED" w:rsidR="00B913C2" w:rsidRDefault="00B913C2" w:rsidP="00B913C2">
      <w:pPr>
        <w:bidi/>
        <w:rPr>
          <w:rFonts w:hint="cs"/>
          <w:rtl/>
          <w:lang w:bidi="he-IL"/>
        </w:rPr>
      </w:pPr>
      <w:r>
        <w:rPr>
          <w:rtl/>
          <w:lang w:bidi="he-IL"/>
        </w:rPr>
        <w:t>לבנק עומדת הזכות שלא לקבל את ההצהרה ככל שיש לו סיבה לחשוב שההצהרה העצמית שגויה או שאינה אמינה. במצב זה, ״</w:t>
      </w:r>
      <w:proofErr w:type="spellStart"/>
      <w:r>
        <w:rPr>
          <w:rtl/>
          <w:lang w:bidi="he-IL"/>
        </w:rPr>
        <w:t>הגמ״ח</w:t>
      </w:r>
      <w:proofErr w:type="spellEnd"/>
      <w:r>
        <w:rPr>
          <w:rtl/>
          <w:lang w:bidi="he-IL"/>
        </w:rPr>
        <w:t xml:space="preserve"> הקטן״ יכול לפעול לפי החלופות העומדות לגמ״ח רגיל.</w:t>
      </w:r>
    </w:p>
    <w:p w14:paraId="6BFA330E" w14:textId="4F0C51B2" w:rsidR="00B913C2" w:rsidRPr="00B913C2" w:rsidRDefault="00B913C2" w:rsidP="00B913C2">
      <w:pPr>
        <w:bidi/>
        <w:rPr>
          <w:rFonts w:hint="cs"/>
        </w:rPr>
      </w:pPr>
      <w:r w:rsidRPr="00B913C2">
        <w:rPr>
          <w:rtl/>
          <w:lang w:bidi="he-IL"/>
        </w:rPr>
        <w:t>ע"נ, החטיבה לארגון ומערכות מידע (מעודכן ל - 5.2017)</w:t>
      </w:r>
      <w:bookmarkStart w:id="0" w:name="_GoBack"/>
      <w:bookmarkEnd w:id="0"/>
    </w:p>
    <w:sectPr w:rsidR="00B913C2" w:rsidRPr="00B913C2"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27"/>
    <w:rsid w:val="00537F0B"/>
    <w:rsid w:val="005B0327"/>
    <w:rsid w:val="00657E09"/>
    <w:rsid w:val="00B913C2"/>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59B3A8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B913C2"/>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C2"/>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435</Words>
  <Characters>2480</Characters>
  <Application>Microsoft Macintosh Word</Application>
  <DocSecurity>0</DocSecurity>
  <Lines>20</Lines>
  <Paragraphs>5</Paragraphs>
  <ScaleCrop>false</ScaleCrop>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2020-01-20T10:02:00Z</dcterms:created>
  <dcterms:modified xsi:type="dcterms:W3CDTF">2020-01-20T10:08:00Z</dcterms:modified>
</cp:coreProperties>
</file>