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8D0BE" w14:textId="285FF265" w:rsidR="00F01C24" w:rsidRDefault="00F01C24" w:rsidP="00F01C24">
      <w:pPr>
        <w:spacing w:after="0"/>
        <w:ind w:left="-540"/>
        <w:rPr>
          <w:b/>
          <w:bCs/>
          <w:sz w:val="36"/>
          <w:szCs w:val="36"/>
          <w:rtl/>
        </w:rPr>
      </w:pPr>
      <w:r>
        <w:rPr>
          <w:noProof/>
        </w:rPr>
        <w:drawing>
          <wp:inline distT="0" distB="0" distL="0" distR="0" wp14:anchorId="03E2D9B9" wp14:editId="30C73732">
            <wp:extent cx="264160" cy="264160"/>
            <wp:effectExtent l="0" t="0" r="2540" b="2540"/>
            <wp:docPr id="525065019" name="תמונה 1" descr="&#10;        This document is now being made accessible by AccessibleDocs.ai by Group107, according to PDF/UA-1 standards.&#10;        ">
              <a:hlinkClick xmlns:a="http://schemas.openxmlformats.org/drawingml/2006/main" r:id="rId7" tooltip="This document has been made accessible by AccessibleDocs.ai by Group107, according to PDF/UA-1 standard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65019" name="תמונה 1" descr="&#10;        This document is now being made accessible by AccessibleDocs.ai by Group107, according to PDF/UA-1 standards.&#10;        ">
                      <a:hlinkClick r:id="rId7" tooltip="This document has been made accessible by AccessibleDocs.ai by Group107, according to PDF/UA-1 standards."/>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160" cy="264160"/>
                    </a:xfrm>
                    <a:prstGeom prst="rect">
                      <a:avLst/>
                    </a:prstGeom>
                    <a:noFill/>
                    <a:ln>
                      <a:noFill/>
                    </a:ln>
                  </pic:spPr>
                </pic:pic>
              </a:graphicData>
            </a:graphic>
          </wp:inline>
        </w:drawing>
      </w:r>
    </w:p>
    <w:p w14:paraId="5A12E907" w14:textId="76397DB7" w:rsidR="00385B7C" w:rsidRPr="005A53FD" w:rsidRDefault="00000000" w:rsidP="00F01C24">
      <w:pPr>
        <w:spacing w:after="0"/>
        <w:jc w:val="center"/>
        <w:outlineLvl w:val="0"/>
        <w:rPr>
          <w:b/>
          <w:bCs/>
          <w:sz w:val="36"/>
          <w:szCs w:val="36"/>
          <w:rtl/>
        </w:rPr>
      </w:pPr>
      <w:r w:rsidRPr="005A53FD">
        <w:rPr>
          <w:rFonts w:hint="cs"/>
          <w:b/>
          <w:bCs/>
          <w:sz w:val="36"/>
          <w:szCs w:val="36"/>
          <w:rtl/>
        </w:rPr>
        <w:t>דרישת חוב</w:t>
      </w:r>
      <w:r w:rsidR="000F6840">
        <w:rPr>
          <w:rFonts w:hint="cs"/>
          <w:b/>
          <w:bCs/>
          <w:sz w:val="36"/>
          <w:szCs w:val="36"/>
          <w:rtl/>
        </w:rPr>
        <w:t xml:space="preserve"> </w:t>
      </w:r>
      <w:r w:rsidR="000F6840">
        <w:rPr>
          <w:b/>
          <w:bCs/>
          <w:sz w:val="36"/>
          <w:szCs w:val="36"/>
          <w:rtl/>
        </w:rPr>
        <w:t>–</w:t>
      </w:r>
      <w:r w:rsidR="000F6840">
        <w:rPr>
          <w:rFonts w:hint="cs"/>
          <w:b/>
          <w:bCs/>
          <w:sz w:val="36"/>
          <w:szCs w:val="36"/>
          <w:rtl/>
        </w:rPr>
        <w:t xml:space="preserve"> חדלות פ</w:t>
      </w:r>
      <w:r w:rsidR="00597793">
        <w:rPr>
          <w:rFonts w:hint="cs"/>
          <w:b/>
          <w:bCs/>
          <w:sz w:val="36"/>
          <w:szCs w:val="36"/>
          <w:rtl/>
        </w:rPr>
        <w:t>י</w:t>
      </w:r>
      <w:r w:rsidR="000F6840">
        <w:rPr>
          <w:rFonts w:hint="cs"/>
          <w:b/>
          <w:bCs/>
          <w:sz w:val="36"/>
          <w:szCs w:val="36"/>
          <w:rtl/>
        </w:rPr>
        <w:t>רעון</w:t>
      </w:r>
    </w:p>
    <w:p w14:paraId="22829C65" w14:textId="77777777" w:rsidR="005A53FD" w:rsidRPr="00F13E7E" w:rsidRDefault="00000000" w:rsidP="005A53FD">
      <w:pPr>
        <w:spacing w:before="512"/>
        <w:rPr>
          <w:b/>
          <w:bCs/>
          <w:sz w:val="28"/>
          <w:szCs w:val="28"/>
          <w:rtl/>
        </w:rPr>
      </w:pPr>
      <w:r w:rsidRPr="00F13E7E">
        <w:rPr>
          <w:rFonts w:hint="cs"/>
          <w:b/>
          <w:bCs/>
          <w:sz w:val="28"/>
          <w:szCs w:val="28"/>
          <w:rtl/>
        </w:rPr>
        <w:t>הנושה: ___________</w:t>
      </w:r>
      <w:r w:rsidR="00AF130D">
        <w:rPr>
          <w:rFonts w:hint="cs"/>
          <w:b/>
          <w:bCs/>
          <w:sz w:val="28"/>
          <w:szCs w:val="28"/>
          <w:rtl/>
        </w:rPr>
        <w:t>____</w:t>
      </w:r>
    </w:p>
    <w:tbl>
      <w:tblPr>
        <w:tblStyle w:val="a3"/>
        <w:bidiVisual/>
        <w:tblW w:w="9914" w:type="dxa"/>
        <w:tblInd w:w="37" w:type="dxa"/>
        <w:tblLayout w:type="fixed"/>
        <w:tblLook w:val="04A0" w:firstRow="1" w:lastRow="0" w:firstColumn="1" w:lastColumn="0" w:noHBand="0" w:noVBand="1"/>
        <w:tblDescription w:val="נושה"/>
      </w:tblPr>
      <w:tblGrid>
        <w:gridCol w:w="2967"/>
        <w:gridCol w:w="1853"/>
        <w:gridCol w:w="1701"/>
        <w:gridCol w:w="1559"/>
        <w:gridCol w:w="1834"/>
      </w:tblGrid>
      <w:tr w:rsidR="00601195" w14:paraId="2F6911C5" w14:textId="77777777" w:rsidTr="00E63947">
        <w:trPr>
          <w:trHeight w:val="701"/>
          <w:tblHeader/>
        </w:trPr>
        <w:tc>
          <w:tcPr>
            <w:tcW w:w="2967" w:type="dxa"/>
            <w:shd w:val="clear" w:color="auto" w:fill="D9D9D9" w:themeFill="background1" w:themeFillShade="D9"/>
          </w:tcPr>
          <w:p w14:paraId="07B682EC" w14:textId="77777777" w:rsidR="00600543" w:rsidRPr="00600543" w:rsidRDefault="00000000" w:rsidP="00600543">
            <w:pPr>
              <w:spacing w:before="120" w:after="60"/>
              <w:jc w:val="center"/>
              <w:rPr>
                <w:b/>
                <w:bCs/>
                <w:rtl/>
              </w:rPr>
            </w:pPr>
            <w:r w:rsidRPr="00600543">
              <w:rPr>
                <w:rFonts w:hint="cs"/>
                <w:b/>
                <w:bCs/>
                <w:rtl/>
              </w:rPr>
              <w:t>על ידי בא כוחו עורך הדין</w:t>
            </w:r>
          </w:p>
        </w:tc>
        <w:tc>
          <w:tcPr>
            <w:tcW w:w="1853" w:type="dxa"/>
            <w:shd w:val="clear" w:color="auto" w:fill="D9D9D9" w:themeFill="background1" w:themeFillShade="D9"/>
          </w:tcPr>
          <w:p w14:paraId="7FC93BFF" w14:textId="77777777" w:rsidR="00600543" w:rsidRPr="00600543" w:rsidRDefault="00000000" w:rsidP="00600543">
            <w:pPr>
              <w:spacing w:before="120" w:after="60"/>
              <w:jc w:val="center"/>
              <w:rPr>
                <w:b/>
                <w:bCs/>
                <w:rtl/>
              </w:rPr>
            </w:pPr>
            <w:r w:rsidRPr="00600543">
              <w:rPr>
                <w:rFonts w:hint="cs"/>
                <w:b/>
                <w:bCs/>
                <w:rtl/>
              </w:rPr>
              <w:t>רחוב</w:t>
            </w:r>
          </w:p>
        </w:tc>
        <w:tc>
          <w:tcPr>
            <w:tcW w:w="1701" w:type="dxa"/>
            <w:shd w:val="clear" w:color="auto" w:fill="D9D9D9" w:themeFill="background1" w:themeFillShade="D9"/>
          </w:tcPr>
          <w:p w14:paraId="660FA28A" w14:textId="77777777" w:rsidR="00600543" w:rsidRPr="00600543" w:rsidRDefault="00000000" w:rsidP="00600543">
            <w:pPr>
              <w:spacing w:before="120" w:after="60"/>
              <w:jc w:val="center"/>
              <w:rPr>
                <w:b/>
                <w:bCs/>
                <w:rtl/>
              </w:rPr>
            </w:pPr>
            <w:r w:rsidRPr="00600543">
              <w:rPr>
                <w:rFonts w:hint="cs"/>
                <w:b/>
                <w:bCs/>
                <w:rtl/>
              </w:rPr>
              <w:t>עיר</w:t>
            </w:r>
          </w:p>
        </w:tc>
        <w:tc>
          <w:tcPr>
            <w:tcW w:w="1559" w:type="dxa"/>
            <w:shd w:val="clear" w:color="auto" w:fill="D9D9D9" w:themeFill="background1" w:themeFillShade="D9"/>
          </w:tcPr>
          <w:p w14:paraId="00DB808C" w14:textId="77777777" w:rsidR="00600543" w:rsidRPr="00600543" w:rsidRDefault="00000000" w:rsidP="00600543">
            <w:pPr>
              <w:spacing w:before="120" w:after="60"/>
              <w:jc w:val="center"/>
              <w:rPr>
                <w:b/>
                <w:bCs/>
                <w:rtl/>
              </w:rPr>
            </w:pPr>
            <w:r w:rsidRPr="00600543">
              <w:rPr>
                <w:rFonts w:hint="cs"/>
                <w:b/>
                <w:bCs/>
                <w:rtl/>
              </w:rPr>
              <w:t>טלפון</w:t>
            </w:r>
          </w:p>
        </w:tc>
        <w:tc>
          <w:tcPr>
            <w:tcW w:w="1834" w:type="dxa"/>
            <w:shd w:val="clear" w:color="auto" w:fill="D9D9D9" w:themeFill="background1" w:themeFillShade="D9"/>
          </w:tcPr>
          <w:p w14:paraId="7FDF2A5C" w14:textId="77777777" w:rsidR="00600543" w:rsidRPr="00600543" w:rsidRDefault="00000000" w:rsidP="00600543">
            <w:pPr>
              <w:spacing w:before="120" w:after="60"/>
              <w:jc w:val="center"/>
              <w:rPr>
                <w:b/>
                <w:bCs/>
                <w:rtl/>
              </w:rPr>
            </w:pPr>
            <w:r w:rsidRPr="00600543">
              <w:rPr>
                <w:rFonts w:hint="cs"/>
                <w:b/>
                <w:bCs/>
                <w:rtl/>
              </w:rPr>
              <w:t>פקס</w:t>
            </w:r>
          </w:p>
        </w:tc>
      </w:tr>
      <w:tr w:rsidR="00601195" w14:paraId="79CFDA83" w14:textId="77777777" w:rsidTr="00E63947">
        <w:trPr>
          <w:trHeight w:val="701"/>
        </w:trPr>
        <w:tc>
          <w:tcPr>
            <w:tcW w:w="2967" w:type="dxa"/>
            <w:shd w:val="clear" w:color="auto" w:fill="FFFFFF" w:themeFill="background1"/>
          </w:tcPr>
          <w:p w14:paraId="6CDB8BCE" w14:textId="77777777" w:rsidR="00600543" w:rsidRPr="00600543" w:rsidRDefault="00600543" w:rsidP="00600543">
            <w:pPr>
              <w:jc w:val="center"/>
              <w:rPr>
                <w:b/>
                <w:bCs/>
                <w:rtl/>
              </w:rPr>
            </w:pPr>
          </w:p>
        </w:tc>
        <w:tc>
          <w:tcPr>
            <w:tcW w:w="1853" w:type="dxa"/>
            <w:shd w:val="clear" w:color="auto" w:fill="FFFFFF" w:themeFill="background1"/>
          </w:tcPr>
          <w:p w14:paraId="3D8F447D" w14:textId="77777777" w:rsidR="00600543" w:rsidRPr="00600543" w:rsidRDefault="00600543" w:rsidP="00600543">
            <w:pPr>
              <w:jc w:val="center"/>
              <w:rPr>
                <w:b/>
                <w:bCs/>
                <w:rtl/>
              </w:rPr>
            </w:pPr>
          </w:p>
        </w:tc>
        <w:tc>
          <w:tcPr>
            <w:tcW w:w="1701" w:type="dxa"/>
            <w:shd w:val="clear" w:color="auto" w:fill="FFFFFF" w:themeFill="background1"/>
          </w:tcPr>
          <w:p w14:paraId="3C43438E" w14:textId="77777777" w:rsidR="00600543" w:rsidRPr="00600543" w:rsidRDefault="00600543" w:rsidP="00600543">
            <w:pPr>
              <w:jc w:val="center"/>
              <w:rPr>
                <w:b/>
                <w:bCs/>
                <w:rtl/>
              </w:rPr>
            </w:pPr>
          </w:p>
        </w:tc>
        <w:tc>
          <w:tcPr>
            <w:tcW w:w="1559" w:type="dxa"/>
            <w:shd w:val="clear" w:color="auto" w:fill="FFFFFF" w:themeFill="background1"/>
          </w:tcPr>
          <w:p w14:paraId="7B8377BF" w14:textId="77777777" w:rsidR="00600543" w:rsidRPr="00600543" w:rsidRDefault="00600543" w:rsidP="00600543">
            <w:pPr>
              <w:jc w:val="center"/>
              <w:rPr>
                <w:b/>
                <w:bCs/>
                <w:rtl/>
              </w:rPr>
            </w:pPr>
          </w:p>
        </w:tc>
        <w:tc>
          <w:tcPr>
            <w:tcW w:w="1834" w:type="dxa"/>
            <w:shd w:val="clear" w:color="auto" w:fill="FFFFFF" w:themeFill="background1"/>
          </w:tcPr>
          <w:p w14:paraId="7D95E06E" w14:textId="77777777" w:rsidR="00600543" w:rsidRPr="00600543" w:rsidRDefault="00600543" w:rsidP="00600543">
            <w:pPr>
              <w:jc w:val="center"/>
              <w:rPr>
                <w:b/>
                <w:bCs/>
                <w:rtl/>
              </w:rPr>
            </w:pPr>
          </w:p>
        </w:tc>
      </w:tr>
    </w:tbl>
    <w:p w14:paraId="6F6FD47D" w14:textId="3037C396" w:rsidR="00E63947" w:rsidRDefault="00E63947" w:rsidP="00E6394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0"/>
        <w:ind w:left="113" w:right="113" w:firstLine="472"/>
        <w:rPr>
          <w:b/>
          <w:bCs/>
          <w:sz w:val="28"/>
          <w:szCs w:val="28"/>
          <w:rtl/>
        </w:rPr>
      </w:pPr>
      <w:r w:rsidRPr="00600543">
        <w:rPr>
          <w:rFonts w:hint="cs"/>
          <w:b/>
          <w:bCs/>
          <w:rtl/>
        </w:rPr>
        <w:t>כתובת דוא"ל</w:t>
      </w:r>
    </w:p>
    <w:p w14:paraId="50D116C3" w14:textId="3AC207B5" w:rsidR="00E63947" w:rsidRPr="00E63947" w:rsidRDefault="00E63947" w:rsidP="00E63947">
      <w:pPr>
        <w:pBdr>
          <w:top w:val="single" w:sz="4" w:space="1" w:color="auto"/>
          <w:left w:val="single" w:sz="4" w:space="4" w:color="auto"/>
          <w:bottom w:val="single" w:sz="4" w:space="1" w:color="auto"/>
          <w:right w:val="single" w:sz="4" w:space="4" w:color="auto"/>
          <w:between w:val="single" w:sz="4" w:space="1" w:color="auto"/>
          <w:bar w:val="single" w:sz="4" w:color="auto"/>
        </w:pBdr>
        <w:ind w:left="113" w:right="113" w:firstLine="472"/>
        <w:rPr>
          <w:b/>
          <w:bCs/>
          <w:sz w:val="16"/>
          <w:szCs w:val="16"/>
          <w:rtl/>
        </w:rPr>
      </w:pPr>
      <w:r>
        <w:rPr>
          <w:b/>
          <w:bCs/>
          <w:sz w:val="28"/>
          <w:szCs w:val="28"/>
          <w:rtl/>
        </w:rPr>
        <w:br/>
      </w:r>
    </w:p>
    <w:p w14:paraId="3DD0AA24" w14:textId="0A45B758" w:rsidR="005A53FD" w:rsidRDefault="00000000" w:rsidP="005A53FD">
      <w:pPr>
        <w:spacing w:before="562"/>
        <w:ind w:left="-472" w:firstLine="472"/>
        <w:rPr>
          <w:b/>
          <w:bCs/>
          <w:sz w:val="28"/>
          <w:szCs w:val="28"/>
          <w:rtl/>
        </w:rPr>
      </w:pPr>
      <w:r w:rsidRPr="00F13E7E">
        <w:rPr>
          <w:rFonts w:hint="cs"/>
          <w:b/>
          <w:bCs/>
          <w:sz w:val="28"/>
          <w:szCs w:val="28"/>
          <w:rtl/>
        </w:rPr>
        <w:t>היחיד:  _______________</w:t>
      </w:r>
    </w:p>
    <w:p w14:paraId="132BFEE0" w14:textId="44E9166C" w:rsidR="00E63947" w:rsidRPr="00E63947" w:rsidRDefault="00025F39" w:rsidP="00025F39">
      <w:pPr>
        <w:spacing w:before="360" w:after="120" w:line="240" w:lineRule="auto"/>
        <w:ind w:left="-472" w:firstLine="924"/>
        <w:rPr>
          <w:sz w:val="24"/>
          <w:szCs w:val="24"/>
        </w:rPr>
      </w:pPr>
      <w:r>
        <w:rPr>
          <w:rFonts w:cs="Arial"/>
          <w:noProof/>
          <w:sz w:val="24"/>
          <w:szCs w:val="24"/>
          <w:rtl/>
          <w:lang w:val="he-IL"/>
        </w:rPr>
        <mc:AlternateContent>
          <mc:Choice Requires="wps">
            <w:drawing>
              <wp:anchor distT="0" distB="0" distL="114300" distR="114300" simplePos="0" relativeHeight="251661312" behindDoc="0" locked="0" layoutInCell="1" allowOverlap="1" wp14:anchorId="1DA812D8" wp14:editId="33DBE1D5">
                <wp:simplePos x="0" y="0"/>
                <wp:positionH relativeFrom="column">
                  <wp:posOffset>6114579</wp:posOffset>
                </wp:positionH>
                <wp:positionV relativeFrom="paragraph">
                  <wp:posOffset>61740</wp:posOffset>
                </wp:positionV>
                <wp:extent cx="0" cy="3558012"/>
                <wp:effectExtent l="0" t="0" r="38100" b="23495"/>
                <wp:wrapNone/>
                <wp:docPr id="445911983" name="מחבר ישר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55801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6CCCFF" id="מחבר ישר 3" o:spid="_x0000_s1026" alt="&quot;&quot;"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45pt,4.85pt" to="481.4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" strokecolor="black [3213]" strokeweight=".5pt">
                <v:stroke joinstyle="miter"/>
              </v:line>
            </w:pict>
          </mc:Fallback>
        </mc:AlternateContent>
      </w:r>
      <w:r>
        <w:rPr>
          <w:rFonts w:hint="cs"/>
          <w:b/>
          <w:bCs/>
          <w:noProof/>
          <w:sz w:val="28"/>
          <w:szCs w:val="28"/>
          <w:rtl/>
          <w:lang w:val="he-IL"/>
        </w:rPr>
        <mc:AlternateContent>
          <mc:Choice Requires="wps">
            <w:drawing>
              <wp:anchor distT="0" distB="0" distL="114300" distR="114300" simplePos="0" relativeHeight="251660288" behindDoc="0" locked="0" layoutInCell="1" allowOverlap="1" wp14:anchorId="104BB1E7" wp14:editId="333FD809">
                <wp:simplePos x="0" y="0"/>
                <wp:positionH relativeFrom="margin">
                  <wp:align>left</wp:align>
                </wp:positionH>
                <wp:positionV relativeFrom="paragraph">
                  <wp:posOffset>61595</wp:posOffset>
                </wp:positionV>
                <wp:extent cx="6400001" cy="3567065"/>
                <wp:effectExtent l="0" t="0" r="20320" b="14605"/>
                <wp:wrapNone/>
                <wp:docPr id="1987383141" name="מלבן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00001" cy="3567065"/>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2B36A" id="מלבן 2" o:spid="_x0000_s1026" alt="&quot;&quot;" style="position:absolute;left:0;text-align:left;margin-left:0;margin-top:4.85pt;width:503.95pt;height:280.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" filled="f" strokecolor="#091723 [484]" strokeweight="1pt">
                <w10:wrap anchorx="margin"/>
              </v:rect>
            </w:pict>
          </mc:Fallback>
        </mc:AlternateContent>
      </w:r>
      <w:r w:rsidR="00E63947" w:rsidRPr="00E63947">
        <w:rPr>
          <w:rFonts w:cs="Arial"/>
          <w:sz w:val="24"/>
          <w:szCs w:val="24"/>
          <w:rtl/>
        </w:rPr>
        <w:t>דרישת חוב</w:t>
      </w:r>
    </w:p>
    <w:p w14:paraId="19DDA561" w14:textId="05398CB7" w:rsidR="00E63947" w:rsidRPr="00BA7B85" w:rsidRDefault="00BA7B85" w:rsidP="0049711D">
      <w:pPr>
        <w:spacing w:after="120" w:line="312" w:lineRule="auto"/>
        <w:ind w:left="-472" w:firstLine="472"/>
        <w:rPr>
          <w:sz w:val="24"/>
          <w:szCs w:val="24"/>
        </w:rPr>
      </w:pPr>
      <w:r w:rsidRPr="00BA7B85">
        <w:rPr>
          <w:rFonts w:cs="Arial" w:hint="cs"/>
          <w:b/>
          <w:bCs/>
          <w:sz w:val="24"/>
          <w:szCs w:val="24"/>
          <w:rtl/>
        </w:rPr>
        <w:t>1)</w:t>
      </w:r>
      <w:r w:rsidRPr="00BA7B85">
        <w:rPr>
          <w:rFonts w:cs="Arial" w:hint="cs"/>
          <w:sz w:val="24"/>
          <w:szCs w:val="24"/>
          <w:rtl/>
        </w:rPr>
        <w:t xml:space="preserve">  </w:t>
      </w:r>
      <w:r>
        <w:rPr>
          <w:rFonts w:cs="Arial" w:hint="cs"/>
          <w:sz w:val="24"/>
          <w:szCs w:val="24"/>
          <w:rtl/>
        </w:rPr>
        <w:t xml:space="preserve"> </w:t>
      </w:r>
      <w:r w:rsidR="00E63947" w:rsidRPr="00BA7B85">
        <w:rPr>
          <w:rFonts w:cs="Arial"/>
          <w:sz w:val="24"/>
          <w:szCs w:val="24"/>
          <w:rtl/>
        </w:rPr>
        <w:t>אל : ____________________</w:t>
      </w:r>
    </w:p>
    <w:p w14:paraId="7CCC5550" w14:textId="77777777" w:rsidR="00104719" w:rsidRDefault="00BA7B85" w:rsidP="0049711D">
      <w:pPr>
        <w:spacing w:after="120" w:line="312" w:lineRule="auto"/>
        <w:ind w:left="169" w:hanging="142"/>
        <w:rPr>
          <w:rFonts w:cs="Arial"/>
          <w:sz w:val="24"/>
          <w:szCs w:val="24"/>
          <w:rtl/>
        </w:rPr>
      </w:pPr>
      <w:r w:rsidRPr="00BA7B85">
        <w:rPr>
          <w:rFonts w:cs="Arial" w:hint="cs"/>
          <w:b/>
          <w:bCs/>
          <w:sz w:val="24"/>
          <w:szCs w:val="24"/>
          <w:rtl/>
        </w:rPr>
        <w:t>2)</w:t>
      </w:r>
      <w:r w:rsidRPr="00BA7B85">
        <w:rPr>
          <w:rFonts w:cs="Arial" w:hint="cs"/>
          <w:sz w:val="24"/>
          <w:szCs w:val="24"/>
          <w:rtl/>
        </w:rPr>
        <w:t xml:space="preserve">  </w:t>
      </w:r>
      <w:r>
        <w:rPr>
          <w:rFonts w:cs="Arial" w:hint="cs"/>
          <w:sz w:val="24"/>
          <w:szCs w:val="24"/>
          <w:rtl/>
        </w:rPr>
        <w:t xml:space="preserve"> </w:t>
      </w:r>
      <w:r w:rsidR="00E63947" w:rsidRPr="00BA7B85">
        <w:rPr>
          <w:rFonts w:cs="Arial"/>
          <w:sz w:val="24"/>
          <w:szCs w:val="24"/>
          <w:rtl/>
        </w:rPr>
        <w:t>לפי סעיף 110 (א)(1) לחוק חדלות פירעון ושיקום כלכלי, התשע"ח-2018, אני ממציא לך דרישה</w:t>
      </w:r>
    </w:p>
    <w:p w14:paraId="671E3115" w14:textId="7169EADF" w:rsidR="00E63947" w:rsidRPr="00BA7B85" w:rsidRDefault="00104719" w:rsidP="0049711D">
      <w:pPr>
        <w:spacing w:after="120" w:line="312" w:lineRule="auto"/>
        <w:ind w:left="169" w:hanging="142"/>
        <w:rPr>
          <w:sz w:val="24"/>
          <w:szCs w:val="24"/>
        </w:rPr>
      </w:pPr>
      <w:r>
        <w:rPr>
          <w:rFonts w:cs="Arial" w:hint="cs"/>
          <w:b/>
          <w:bCs/>
          <w:sz w:val="24"/>
          <w:szCs w:val="24"/>
          <w:rtl/>
        </w:rPr>
        <w:t xml:space="preserve">     </w:t>
      </w:r>
      <w:r w:rsidR="00E63947" w:rsidRPr="00BA7B85">
        <w:rPr>
          <w:rFonts w:cs="Arial"/>
          <w:sz w:val="24"/>
          <w:szCs w:val="24"/>
          <w:rtl/>
        </w:rPr>
        <w:t xml:space="preserve"> לתשלום חוב.</w:t>
      </w:r>
    </w:p>
    <w:p w14:paraId="0C4DF156" w14:textId="7711BF90" w:rsidR="00E63947" w:rsidRPr="00BA7B85" w:rsidRDefault="00BA7B85" w:rsidP="0049711D">
      <w:pPr>
        <w:spacing w:after="120" w:line="312" w:lineRule="auto"/>
        <w:ind w:left="452" w:hanging="425"/>
        <w:rPr>
          <w:sz w:val="24"/>
          <w:szCs w:val="24"/>
        </w:rPr>
      </w:pPr>
      <w:r w:rsidRPr="00BA7B85">
        <w:rPr>
          <w:rFonts w:cs="Arial" w:hint="cs"/>
          <w:b/>
          <w:bCs/>
          <w:sz w:val="24"/>
          <w:szCs w:val="24"/>
          <w:rtl/>
        </w:rPr>
        <w:t>3)</w:t>
      </w:r>
      <w:r w:rsidRPr="00BA7B85">
        <w:rPr>
          <w:rFonts w:cs="Arial" w:hint="cs"/>
          <w:sz w:val="24"/>
          <w:szCs w:val="24"/>
          <w:rtl/>
        </w:rPr>
        <w:t xml:space="preserve">  </w:t>
      </w:r>
      <w:r>
        <w:rPr>
          <w:rFonts w:cs="Arial" w:hint="cs"/>
          <w:sz w:val="24"/>
          <w:szCs w:val="24"/>
          <w:rtl/>
        </w:rPr>
        <w:t xml:space="preserve"> </w:t>
      </w:r>
      <w:r w:rsidR="00E63947" w:rsidRPr="00BA7B85">
        <w:rPr>
          <w:rFonts w:cs="Arial"/>
          <w:sz w:val="24"/>
          <w:szCs w:val="24"/>
          <w:rtl/>
        </w:rPr>
        <w:t xml:space="preserve">עליך לשלם לזכותי סכום של __________ ₪, בצירוף __________ ₪  הפרשי הצמדה וריבית, </w:t>
      </w:r>
      <w:r w:rsidR="00104719">
        <w:rPr>
          <w:rFonts w:cs="Arial" w:hint="cs"/>
          <w:sz w:val="24"/>
          <w:szCs w:val="24"/>
          <w:rtl/>
        </w:rPr>
        <w:t xml:space="preserve">    </w:t>
      </w:r>
      <w:r w:rsidR="00E63947" w:rsidRPr="00BA7B85">
        <w:rPr>
          <w:rFonts w:cs="Arial"/>
          <w:sz w:val="24"/>
          <w:szCs w:val="24"/>
          <w:rtl/>
        </w:rPr>
        <w:t>המגיעים לי בעד __________, עד תאריך _____________.</w:t>
      </w:r>
    </w:p>
    <w:p w14:paraId="253029A4" w14:textId="72243B7F" w:rsidR="00E63947" w:rsidRPr="00BA7B85" w:rsidRDefault="00BA7B85" w:rsidP="0049711D">
      <w:pPr>
        <w:spacing w:after="120" w:line="312" w:lineRule="auto"/>
        <w:ind w:left="452" w:hanging="425"/>
        <w:rPr>
          <w:sz w:val="24"/>
          <w:szCs w:val="24"/>
        </w:rPr>
      </w:pPr>
      <w:r w:rsidRPr="00BA7B85">
        <w:rPr>
          <w:rFonts w:cs="Arial" w:hint="cs"/>
          <w:b/>
          <w:bCs/>
          <w:sz w:val="24"/>
          <w:szCs w:val="24"/>
          <w:rtl/>
        </w:rPr>
        <w:t>4)</w:t>
      </w:r>
      <w:r>
        <w:rPr>
          <w:rFonts w:cs="Arial" w:hint="cs"/>
          <w:sz w:val="24"/>
          <w:szCs w:val="24"/>
          <w:rtl/>
        </w:rPr>
        <w:t xml:space="preserve"> </w:t>
      </w:r>
      <w:r w:rsidRPr="00BA7B85">
        <w:rPr>
          <w:rFonts w:cs="Arial" w:hint="cs"/>
          <w:sz w:val="24"/>
          <w:szCs w:val="24"/>
          <w:rtl/>
        </w:rPr>
        <w:t xml:space="preserve">  </w:t>
      </w:r>
      <w:r w:rsidR="00E63947" w:rsidRPr="00BA7B85">
        <w:rPr>
          <w:rFonts w:cs="Arial"/>
          <w:sz w:val="24"/>
          <w:szCs w:val="24"/>
          <w:rtl/>
        </w:rPr>
        <w:t>אם לא תפרע את החוב בתוך 45 ימים מיום שנמסרה לך דרישה זו, תתקיים לגביך חזקת חדלות פירעון ובכוונתי להגיש בקשה לצו לפתיחת הליכים בעניינך לפי סעיף 109 לחוק חדלות פירעון ושיקום כלכלי, התשע"ח-2018.</w:t>
      </w:r>
    </w:p>
    <w:p w14:paraId="43BA314D" w14:textId="51E5A628" w:rsidR="00E63947" w:rsidRPr="00BA7B85" w:rsidRDefault="00BA7B85" w:rsidP="0049711D">
      <w:pPr>
        <w:tabs>
          <w:tab w:val="left" w:pos="452"/>
        </w:tabs>
        <w:spacing w:after="120" w:line="312" w:lineRule="auto"/>
        <w:ind w:left="452" w:hanging="425"/>
        <w:rPr>
          <w:sz w:val="24"/>
          <w:szCs w:val="24"/>
        </w:rPr>
      </w:pPr>
      <w:r w:rsidRPr="00BA7B85">
        <w:rPr>
          <w:rFonts w:cs="Arial" w:hint="cs"/>
          <w:b/>
          <w:bCs/>
          <w:sz w:val="24"/>
          <w:szCs w:val="24"/>
          <w:rtl/>
        </w:rPr>
        <w:t>5)</w:t>
      </w:r>
      <w:r>
        <w:rPr>
          <w:rFonts w:cs="Arial" w:hint="cs"/>
          <w:sz w:val="24"/>
          <w:szCs w:val="24"/>
          <w:rtl/>
        </w:rPr>
        <w:t xml:space="preserve"> </w:t>
      </w:r>
      <w:r w:rsidRPr="00BA7B85">
        <w:rPr>
          <w:rFonts w:cs="Arial" w:hint="cs"/>
          <w:sz w:val="24"/>
          <w:szCs w:val="24"/>
          <w:rtl/>
        </w:rPr>
        <w:t xml:space="preserve">  </w:t>
      </w:r>
      <w:r w:rsidR="00E63947" w:rsidRPr="00BA7B85">
        <w:rPr>
          <w:rFonts w:cs="Arial"/>
          <w:sz w:val="24"/>
          <w:szCs w:val="24"/>
          <w:rtl/>
        </w:rPr>
        <w:t>למיטב ידיעתי החוב אינו שנוי במחלוקת, ואין לך זכות קיזוז או עילה אחרת שיש בה כדי להצדיק את אי תשלום החוב.</w:t>
      </w:r>
    </w:p>
    <w:p w14:paraId="59021DB4" w14:textId="311D7386" w:rsidR="00E63947" w:rsidRPr="00BA7B85" w:rsidRDefault="00BA7B85" w:rsidP="0049711D">
      <w:pPr>
        <w:spacing w:after="120" w:line="312" w:lineRule="auto"/>
        <w:ind w:left="-472" w:firstLine="472"/>
        <w:rPr>
          <w:sz w:val="24"/>
          <w:szCs w:val="24"/>
        </w:rPr>
      </w:pPr>
      <w:r w:rsidRPr="00BA7B85">
        <w:rPr>
          <w:rFonts w:cs="Arial" w:hint="cs"/>
          <w:b/>
          <w:bCs/>
          <w:sz w:val="24"/>
          <w:szCs w:val="24"/>
          <w:rtl/>
        </w:rPr>
        <w:t>6)</w:t>
      </w:r>
      <w:r w:rsidRPr="00BA7B85">
        <w:rPr>
          <w:rFonts w:cs="Arial" w:hint="cs"/>
          <w:sz w:val="24"/>
          <w:szCs w:val="24"/>
          <w:rtl/>
        </w:rPr>
        <w:t xml:space="preserve">  </w:t>
      </w:r>
      <w:r>
        <w:rPr>
          <w:rFonts w:cs="Arial" w:hint="cs"/>
          <w:sz w:val="24"/>
          <w:szCs w:val="24"/>
          <w:rtl/>
        </w:rPr>
        <w:t xml:space="preserve"> </w:t>
      </w:r>
      <w:r w:rsidR="00E63947" w:rsidRPr="00BA7B85">
        <w:rPr>
          <w:rFonts w:cs="Arial"/>
          <w:sz w:val="24"/>
          <w:szCs w:val="24"/>
          <w:rtl/>
        </w:rPr>
        <w:t>לדרישה זו מצורפות האסמכתאות (פירוט האסמכתאות) לגבי קיומו של החוב ומועד פירעונו.</w:t>
      </w:r>
    </w:p>
    <w:p w14:paraId="01B5082D" w14:textId="12A3CDDE" w:rsidR="00E63947" w:rsidRPr="00BA7B85" w:rsidRDefault="00BA7B85" w:rsidP="0049711D">
      <w:pPr>
        <w:spacing w:after="120" w:line="312" w:lineRule="auto"/>
        <w:ind w:left="-472" w:firstLine="472"/>
        <w:rPr>
          <w:sz w:val="24"/>
          <w:szCs w:val="24"/>
          <w:rtl/>
        </w:rPr>
      </w:pPr>
      <w:r w:rsidRPr="00BA7B85">
        <w:rPr>
          <w:rFonts w:cs="Arial" w:hint="cs"/>
          <w:b/>
          <w:bCs/>
          <w:sz w:val="24"/>
          <w:szCs w:val="24"/>
          <w:rtl/>
        </w:rPr>
        <w:t>7)</w:t>
      </w:r>
      <w:r w:rsidRPr="00BA7B85">
        <w:rPr>
          <w:rFonts w:cs="Arial" w:hint="cs"/>
          <w:sz w:val="24"/>
          <w:szCs w:val="24"/>
          <w:rtl/>
        </w:rPr>
        <w:t xml:space="preserve">  </w:t>
      </w:r>
      <w:r>
        <w:rPr>
          <w:rFonts w:cs="Arial" w:hint="cs"/>
          <w:sz w:val="24"/>
          <w:szCs w:val="24"/>
          <w:rtl/>
        </w:rPr>
        <w:t xml:space="preserve"> </w:t>
      </w:r>
      <w:r w:rsidR="00E63947" w:rsidRPr="00BA7B85">
        <w:rPr>
          <w:rFonts w:cs="Arial"/>
          <w:sz w:val="24"/>
          <w:szCs w:val="24"/>
          <w:rtl/>
        </w:rPr>
        <w:t>אתה רשאי למסור את תגובתך לדרישת החוב.</w:t>
      </w:r>
    </w:p>
    <w:p w14:paraId="214FD11F" w14:textId="77777777" w:rsidR="00AF130D" w:rsidRDefault="00000000" w:rsidP="00AF130D">
      <w:pPr>
        <w:spacing w:before="1201" w:after="0" w:line="240" w:lineRule="auto"/>
        <w:ind w:left="-471" w:firstLine="142"/>
        <w:rPr>
          <w:sz w:val="24"/>
          <w:szCs w:val="24"/>
          <w:rtl/>
        </w:rPr>
      </w:pPr>
      <w:r>
        <w:rPr>
          <w:sz w:val="24"/>
          <w:szCs w:val="24"/>
          <w:rtl/>
        </w:rPr>
        <w:tab/>
      </w:r>
      <w:r>
        <w:rPr>
          <w:rFonts w:hint="cs"/>
          <w:sz w:val="24"/>
          <w:szCs w:val="24"/>
          <w:rtl/>
        </w:rPr>
        <w:t xml:space="preserve">       __________________</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_____________________</w:t>
      </w:r>
    </w:p>
    <w:p w14:paraId="0E164897" w14:textId="77777777" w:rsidR="00AF130D" w:rsidRDefault="00000000" w:rsidP="00AF130D">
      <w:pPr>
        <w:spacing w:after="0" w:line="240" w:lineRule="auto"/>
        <w:ind w:left="-471" w:firstLine="142"/>
        <w:rPr>
          <w:sz w:val="24"/>
          <w:szCs w:val="24"/>
          <w:rtl/>
        </w:rPr>
      </w:pPr>
      <w:r>
        <w:rPr>
          <w:noProof/>
          <w:sz w:val="24"/>
          <w:szCs w:val="24"/>
          <w:rtl/>
        </w:rPr>
        <mc:AlternateContent>
          <mc:Choice Requires="wps">
            <w:drawing>
              <wp:anchor distT="0" distB="0" distL="114300" distR="114300" simplePos="0" relativeHeight="251659264" behindDoc="0" locked="0" layoutInCell="1" allowOverlap="1" wp14:anchorId="07EB706C" wp14:editId="124EDD2D">
                <wp:simplePos x="0" y="0"/>
                <wp:positionH relativeFrom="column">
                  <wp:posOffset>3384012</wp:posOffset>
                </wp:positionH>
                <wp:positionV relativeFrom="paragraph">
                  <wp:posOffset>1814000</wp:posOffset>
                </wp:positionV>
                <wp:extent cx="3243072" cy="585216"/>
                <wp:effectExtent l="0" t="0" r="0" b="5715"/>
                <wp:wrapNone/>
                <wp:docPr id="2" name="תיבת טקסט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243072" cy="5852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50BDEA" w14:textId="77777777" w:rsidR="00025F39" w:rsidRPr="00C72BA5" w:rsidRDefault="00025F39" w:rsidP="00025F39">
                            <w:pPr>
                              <w:spacing w:after="0" w:line="240" w:lineRule="auto"/>
                              <w:rPr>
                                <w:rtl/>
                              </w:rPr>
                            </w:pPr>
                            <w:r w:rsidRPr="00C72BA5">
                              <w:rPr>
                                <w:rFonts w:hint="cs"/>
                                <w:rtl/>
                              </w:rPr>
                              <w:t>טופס 8- (תקנה 78)</w:t>
                            </w:r>
                          </w:p>
                          <w:p w14:paraId="6492A4C7" w14:textId="77777777" w:rsidR="00025F39" w:rsidRPr="00C72BA5" w:rsidRDefault="00025F39" w:rsidP="00025F39">
                            <w:pPr>
                              <w:spacing w:after="1308" w:line="240" w:lineRule="auto"/>
                              <w:rPr>
                                <w:rtl/>
                              </w:rPr>
                            </w:pPr>
                            <w:r w:rsidRPr="00C72BA5">
                              <w:rPr>
                                <w:rFonts w:hint="cs"/>
                                <w:rtl/>
                              </w:rPr>
                              <w:t>תקנות חדלות פירעון ושיקום כלכלי, התשע"ט-2019</w:t>
                            </w:r>
                          </w:p>
                          <w:p w14:paraId="2DD7AAA7" w14:textId="2E4BC942" w:rsidR="00AF130D" w:rsidRPr="00C72BA5" w:rsidRDefault="00AF130D" w:rsidP="00AF130D">
                            <w:pPr>
                              <w:spacing w:after="1308" w:line="240" w:lineRule="auto"/>
                              <w:rPr>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type w14:anchorId="07EB706C" id="_x0000_t202" coordsize="21600,21600" o:spt="202" path="m,l,21600r21600,l21600,xe">
                <v:stroke joinstyle="miter"/>
                <v:path gradientshapeok="t" o:connecttype="rect"/>
              </v:shapetype>
              <v:shape id="תיבת טקסט 2" o:spid="_x0000_s1026" type="#_x0000_t202" alt="&quot;&quot;" style="position:absolute;left:0;text-align:left;margin-left:266.45pt;margin-top:142.85pt;width:255.35pt;height:46.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" filled="f" stroked="f" strokeweight=".5pt">
                <v:textbox>
                  <w:txbxContent>
                    <w:p w14:paraId="7050BDEA" w14:textId="77777777" w:rsidR="00025F39" w:rsidRPr="00C72BA5" w:rsidRDefault="00025F39" w:rsidP="00025F39">
                      <w:pPr>
                        <w:spacing w:after="0" w:line="240" w:lineRule="auto"/>
                        <w:rPr>
                          <w:rtl/>
                        </w:rPr>
                      </w:pPr>
                      <w:r w:rsidRPr="00C72BA5">
                        <w:rPr>
                          <w:rFonts w:hint="cs"/>
                          <w:rtl/>
                        </w:rPr>
                        <w:t>טופס 8- (תקנה 78)</w:t>
                      </w:r>
                    </w:p>
                    <w:p w14:paraId="6492A4C7" w14:textId="77777777" w:rsidR="00025F39" w:rsidRPr="00C72BA5" w:rsidRDefault="00025F39" w:rsidP="00025F39">
                      <w:pPr>
                        <w:spacing w:after="1308" w:line="240" w:lineRule="auto"/>
                        <w:rPr>
                          <w:rtl/>
                        </w:rPr>
                      </w:pPr>
                      <w:r w:rsidRPr="00C72BA5">
                        <w:rPr>
                          <w:rFonts w:hint="cs"/>
                          <w:rtl/>
                        </w:rPr>
                        <w:t>תקנות חדלות פירעון ושיקום כלכלי, התשע"ט-2019</w:t>
                      </w:r>
                    </w:p>
                    <w:p w14:paraId="2DD7AAA7" w14:textId="2E4BC942" w:rsidR="00AF130D" w:rsidRPr="00C72BA5" w:rsidRDefault="00AF130D" w:rsidP="00AF130D">
                      <w:pPr>
                        <w:spacing w:after="1308" w:line="240" w:lineRule="auto"/>
                        <w:rPr>
                          <w:rtl/>
                        </w:rPr>
                      </w:pPr>
                    </w:p>
                  </w:txbxContent>
                </v:textbox>
              </v:shape>
            </w:pict>
          </mc:Fallback>
        </mc:AlternateContent>
      </w:r>
      <w:r>
        <w:rPr>
          <w:sz w:val="24"/>
          <w:szCs w:val="24"/>
          <w:rtl/>
        </w:rPr>
        <w:tab/>
      </w:r>
      <w:r>
        <w:rPr>
          <w:sz w:val="24"/>
          <w:szCs w:val="24"/>
          <w:rtl/>
        </w:rPr>
        <w:tab/>
      </w:r>
      <w:r>
        <w:rPr>
          <w:rFonts w:hint="cs"/>
          <w:sz w:val="24"/>
          <w:szCs w:val="24"/>
          <w:rtl/>
        </w:rPr>
        <w:t xml:space="preserve">          </w:t>
      </w:r>
      <w:r w:rsidRPr="00AF130D">
        <w:rPr>
          <w:rFonts w:hint="cs"/>
          <w:b/>
          <w:bCs/>
          <w:sz w:val="28"/>
          <w:szCs w:val="28"/>
          <w:rtl/>
        </w:rPr>
        <w:t xml:space="preserve">תאריך </w:t>
      </w:r>
      <w:r>
        <w:rPr>
          <w:sz w:val="24"/>
          <w:szCs w:val="24"/>
          <w:rtl/>
        </w:rPr>
        <w:tab/>
      </w:r>
      <w:r>
        <w:rPr>
          <w:sz w:val="24"/>
          <w:szCs w:val="24"/>
          <w:rtl/>
        </w:rPr>
        <w:tab/>
      </w:r>
      <w:r>
        <w:rPr>
          <w:sz w:val="24"/>
          <w:szCs w:val="24"/>
          <w:rtl/>
        </w:rPr>
        <w:tab/>
      </w:r>
      <w:r>
        <w:rPr>
          <w:sz w:val="24"/>
          <w:szCs w:val="24"/>
          <w:rtl/>
        </w:rPr>
        <w:tab/>
      </w:r>
      <w:r>
        <w:rPr>
          <w:sz w:val="24"/>
          <w:szCs w:val="24"/>
          <w:rtl/>
        </w:rPr>
        <w:tab/>
      </w:r>
      <w:r>
        <w:rPr>
          <w:rFonts w:hint="cs"/>
          <w:sz w:val="24"/>
          <w:szCs w:val="24"/>
          <w:rtl/>
        </w:rPr>
        <w:t xml:space="preserve">              </w:t>
      </w:r>
      <w:r w:rsidRPr="00AF130D">
        <w:rPr>
          <w:rFonts w:hint="cs"/>
          <w:b/>
          <w:bCs/>
          <w:sz w:val="28"/>
          <w:szCs w:val="28"/>
          <w:rtl/>
        </w:rPr>
        <w:t>שם וחתימת הנושה</w:t>
      </w:r>
    </w:p>
    <w:p w14:paraId="15C9A65B" w14:textId="77777777" w:rsidR="00025F39" w:rsidRPr="00C72BA5" w:rsidRDefault="00025F39" w:rsidP="00025F39">
      <w:pPr>
        <w:ind w:hanging="285"/>
        <w:rPr>
          <w:color w:val="FFFFFF" w:themeColor="background1"/>
          <w:sz w:val="4"/>
          <w:szCs w:val="4"/>
        </w:rPr>
      </w:pPr>
      <w:r w:rsidRPr="00025F39">
        <w:rPr>
          <w:rFonts w:ascii="Arial" w:hAnsi="Arial" w:cs="Arial" w:hint="cs"/>
          <w:color w:val="FFFFFF" w:themeColor="background1"/>
          <w:sz w:val="4"/>
          <w:szCs w:val="4"/>
          <w:rtl/>
        </w:rPr>
        <w:t xml:space="preserve">  ט' 126 (מהדורה ראשונה)</w:t>
      </w:r>
    </w:p>
    <w:p w14:paraId="043009F3" w14:textId="77777777" w:rsidR="00C72BA5" w:rsidRPr="00C72BA5" w:rsidRDefault="00C72BA5" w:rsidP="00C72BA5">
      <w:pPr>
        <w:spacing w:after="0" w:line="240" w:lineRule="auto"/>
        <w:rPr>
          <w:color w:val="FFFFFF" w:themeColor="background1"/>
          <w:sz w:val="2"/>
          <w:szCs w:val="2"/>
          <w:rtl/>
        </w:rPr>
      </w:pPr>
      <w:r w:rsidRPr="00C72BA5">
        <w:rPr>
          <w:rFonts w:hint="cs"/>
          <w:color w:val="FFFFFF" w:themeColor="background1"/>
          <w:sz w:val="24"/>
          <w:szCs w:val="24"/>
          <w:rtl/>
        </w:rPr>
        <w:t xml:space="preserve"> </w:t>
      </w:r>
      <w:r w:rsidRPr="00C72BA5">
        <w:rPr>
          <w:rFonts w:hint="cs"/>
          <w:color w:val="FFFFFF" w:themeColor="background1"/>
          <w:sz w:val="2"/>
          <w:szCs w:val="2"/>
          <w:rtl/>
        </w:rPr>
        <w:t>טופס 8- (תקנה 78)</w:t>
      </w:r>
    </w:p>
    <w:p w14:paraId="522A7E0F" w14:textId="7288EA61" w:rsidR="00025F39" w:rsidRPr="00C72BA5" w:rsidRDefault="00C72BA5" w:rsidP="00C72BA5">
      <w:pPr>
        <w:spacing w:after="1308" w:line="240" w:lineRule="auto"/>
        <w:rPr>
          <w:color w:val="FFFFFF" w:themeColor="background1"/>
          <w:sz w:val="2"/>
          <w:szCs w:val="2"/>
        </w:rPr>
      </w:pPr>
      <w:r w:rsidRPr="00C72BA5">
        <w:rPr>
          <w:rFonts w:hint="cs"/>
          <w:color w:val="FFFFFF" w:themeColor="background1"/>
          <w:sz w:val="2"/>
          <w:szCs w:val="2"/>
          <w:rtl/>
        </w:rPr>
        <w:t>תקנות חדלות פירעון ושיקום כלכלי, התשע"ט-2019</w:t>
      </w:r>
    </w:p>
    <w:sectPr w:rsidR="00025F39" w:rsidRPr="00C72BA5" w:rsidSect="00F01C24">
      <w:footerReference w:type="default" r:id="rId9"/>
      <w:pgSz w:w="11906" w:h="16838"/>
      <w:pgMar w:top="709" w:right="992" w:bottom="1440" w:left="96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A3787" w14:textId="77777777" w:rsidR="0055671A" w:rsidRDefault="0055671A">
      <w:pPr>
        <w:spacing w:after="0" w:line="240" w:lineRule="auto"/>
      </w:pPr>
      <w:r>
        <w:separator/>
      </w:r>
    </w:p>
  </w:endnote>
  <w:endnote w:type="continuationSeparator" w:id="0">
    <w:p w14:paraId="19979B04" w14:textId="77777777" w:rsidR="0055671A" w:rsidRDefault="00556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54C9" w14:textId="65BF897F" w:rsidR="000F6840" w:rsidRDefault="00000000" w:rsidP="000F6840">
    <w:pPr>
      <w:ind w:hanging="285"/>
    </w:pPr>
    <w:r>
      <w:rPr>
        <w:rFonts w:ascii="Arial" w:hAnsi="Arial" w:cs="Arial" w:hint="cs"/>
        <w:sz w:val="18"/>
        <w:szCs w:val="18"/>
        <w:rtl/>
      </w:rPr>
      <w:t xml:space="preserve">  </w:t>
    </w:r>
    <w:r w:rsidRPr="00C54661">
      <w:rPr>
        <w:rFonts w:ascii="Arial" w:hAnsi="Arial" w:cs="Arial" w:hint="cs"/>
        <w:sz w:val="18"/>
        <w:szCs w:val="18"/>
        <w:rtl/>
      </w:rPr>
      <w:t xml:space="preserve">ט' </w:t>
    </w:r>
    <w:r>
      <w:rPr>
        <w:rFonts w:ascii="Arial" w:hAnsi="Arial" w:cs="Arial" w:hint="cs"/>
        <w:sz w:val="18"/>
        <w:szCs w:val="18"/>
        <w:rtl/>
      </w:rPr>
      <w:t>126</w:t>
    </w:r>
    <w:r w:rsidRPr="00C54661">
      <w:rPr>
        <w:rFonts w:ascii="Arial" w:hAnsi="Arial" w:cs="Arial" w:hint="cs"/>
        <w:sz w:val="18"/>
        <w:szCs w:val="18"/>
        <w:rtl/>
      </w:rPr>
      <w:t xml:space="preserve"> (מהדורה </w:t>
    </w:r>
    <w:r>
      <w:rPr>
        <w:rFonts w:ascii="Arial" w:hAnsi="Arial" w:cs="Arial" w:hint="cs"/>
        <w:sz w:val="18"/>
        <w:szCs w:val="18"/>
        <w:rtl/>
      </w:rPr>
      <w:t>ראשונה</w:t>
    </w:r>
    <w:r w:rsidRPr="00C54661">
      <w:rPr>
        <w:rFonts w:ascii="Arial" w:hAnsi="Arial" w:cs="Arial" w:hint="cs"/>
        <w:sz w:val="18"/>
        <w:szCs w:val="18"/>
        <w:rtl/>
      </w:rPr>
      <w:t>)</w:t>
    </w:r>
  </w:p>
  <w:p w14:paraId="51E048C7" w14:textId="2454D6C2" w:rsidR="00025F39" w:rsidRDefault="00025F3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43946" w14:textId="77777777" w:rsidR="0055671A" w:rsidRDefault="0055671A">
      <w:pPr>
        <w:spacing w:after="0" w:line="240" w:lineRule="auto"/>
      </w:pPr>
      <w:r>
        <w:separator/>
      </w:r>
    </w:p>
  </w:footnote>
  <w:footnote w:type="continuationSeparator" w:id="0">
    <w:p w14:paraId="59FDDDC5" w14:textId="77777777" w:rsidR="0055671A" w:rsidRDefault="005567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3FD"/>
    <w:rsid w:val="00025F39"/>
    <w:rsid w:val="000F6840"/>
    <w:rsid w:val="00104719"/>
    <w:rsid w:val="001B605C"/>
    <w:rsid w:val="00225A33"/>
    <w:rsid w:val="002B0F8A"/>
    <w:rsid w:val="00385B7C"/>
    <w:rsid w:val="0049711D"/>
    <w:rsid w:val="0055671A"/>
    <w:rsid w:val="00597793"/>
    <w:rsid w:val="005A53FD"/>
    <w:rsid w:val="00600543"/>
    <w:rsid w:val="00601195"/>
    <w:rsid w:val="00676945"/>
    <w:rsid w:val="007047D5"/>
    <w:rsid w:val="008272C8"/>
    <w:rsid w:val="0087214E"/>
    <w:rsid w:val="00AF130D"/>
    <w:rsid w:val="00BA7B85"/>
    <w:rsid w:val="00BE16E0"/>
    <w:rsid w:val="00BF7EFD"/>
    <w:rsid w:val="00C54661"/>
    <w:rsid w:val="00C72BA5"/>
    <w:rsid w:val="00E4374F"/>
    <w:rsid w:val="00E63947"/>
    <w:rsid w:val="00F01C24"/>
    <w:rsid w:val="00F13E7E"/>
    <w:rsid w:val="00F158B9"/>
    <w:rsid w:val="00F373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2BE6"/>
  <w15:chartTrackingRefBased/>
  <w15:docId w15:val="{369F8039-2B7E-4548-990C-A2816D7C3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5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F6840"/>
    <w:pPr>
      <w:tabs>
        <w:tab w:val="center" w:pos="4153"/>
        <w:tab w:val="right" w:pos="8306"/>
      </w:tabs>
      <w:spacing w:after="0" w:line="240" w:lineRule="auto"/>
    </w:pPr>
  </w:style>
  <w:style w:type="character" w:customStyle="1" w:styleId="a5">
    <w:name w:val="כותרת עליונה תו"/>
    <w:basedOn w:val="a0"/>
    <w:link w:val="a4"/>
    <w:uiPriority w:val="99"/>
    <w:rsid w:val="000F6840"/>
  </w:style>
  <w:style w:type="paragraph" w:styleId="a6">
    <w:name w:val="footer"/>
    <w:basedOn w:val="a"/>
    <w:link w:val="a7"/>
    <w:uiPriority w:val="99"/>
    <w:unhideWhenUsed/>
    <w:rsid w:val="000F6840"/>
    <w:pPr>
      <w:tabs>
        <w:tab w:val="center" w:pos="4153"/>
        <w:tab w:val="right" w:pos="8306"/>
      </w:tabs>
      <w:spacing w:after="0" w:line="240" w:lineRule="auto"/>
    </w:pPr>
  </w:style>
  <w:style w:type="character" w:customStyle="1" w:styleId="a7">
    <w:name w:val="כותרת תחתונה תו"/>
    <w:basedOn w:val="a0"/>
    <w:link w:val="a6"/>
    <w:uiPriority w:val="99"/>
    <w:rsid w:val="000F6840"/>
  </w:style>
  <w:style w:type="paragraph" w:customStyle="1" w:styleId="HiddenCell">
    <w:name w:val="__Hidden_Cell"/>
    <w:basedOn w:val="a"/>
    <w:rPr>
      <w:sz w:val="2"/>
      <w:szCs w:val="2"/>
    </w:rPr>
  </w:style>
  <w:style w:type="paragraph" w:styleId="a8">
    <w:name w:val="List Paragraph"/>
    <w:basedOn w:val="a"/>
    <w:uiPriority w:val="34"/>
    <w:qFormat/>
    <w:rsid w:val="00BA7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accessibledocs.ai/?utm_source=document_icon&amp;utm_medium=file_embedded&amp;utm_campaign=template_processing&amp;utm_content=icon_top_right&amp;document_id=99f9285c-20d3-4f34-85cd-885d92c38ad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ED161-C866-4919-98E5-5E60C47FD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178</Words>
  <Characters>890</Characters>
  <Application>Microsoft Office Word</Application>
  <DocSecurity>0</DocSecurity>
  <Lines>7</Lines>
  <Paragraphs>2</Paragraphs>
  <ScaleCrop>false</ScaleCrop>
  <HeadingPairs>
    <vt:vector size="2" baseType="variant">
      <vt:variant>
        <vt:lpstr>שם</vt:lpstr>
      </vt:variant>
      <vt:variant>
        <vt:i4>1</vt:i4>
      </vt:variant>
    </vt:vector>
  </HeadingPairs>
  <TitlesOfParts>
    <vt:vector size="1" baseType="lpstr">
      <vt:lpstr>ט' 126 (מהדורה ראשונה)</vt:lpstr>
    </vt:vector>
  </TitlesOfParts>
  <Company>Court</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 126 (מהדורה ראשונה)</dc:title>
  <dc:creator>גלית אמסלם</dc:creator>
  <cp:lastModifiedBy>חוה שכטר</cp:lastModifiedBy>
  <cp:revision>9</cp:revision>
  <cp:lastPrinted>2025-11-05T08:56:00Z</cp:lastPrinted>
  <dcterms:created xsi:type="dcterms:W3CDTF">2025-09-30T07:55:00Z</dcterms:created>
  <dcterms:modified xsi:type="dcterms:W3CDTF">2025-11-05T08:59:00Z</dcterms:modified>
</cp:coreProperties>
</file>