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B56" w:rsidRDefault="005A4B56" w:rsidP="005A4B56">
      <w:pPr>
        <w:spacing w:after="0" w:line="360" w:lineRule="auto"/>
        <w:rPr>
          <w:rFonts w:cs="David"/>
          <w:b/>
          <w:bCs/>
          <w:sz w:val="24"/>
          <w:szCs w:val="24"/>
          <w:rtl/>
        </w:rPr>
      </w:pPr>
      <w:r>
        <w:rPr>
          <w:rFonts w:eastAsia="Calibri"/>
          <w:noProof/>
        </w:rPr>
        <w:drawing>
          <wp:inline distT="0" distB="0" distL="0" distR="0" wp14:anchorId="6209C601" wp14:editId="2BFE038F">
            <wp:extent cx="2889250" cy="692150"/>
            <wp:effectExtent l="0" t="0" r="6350" b="0"/>
            <wp:docPr id="7" name="תמונה 7" descr="משרד העבודה, הרווחה והשירותים החברתיים" title="לוגו משרד העבודה, הרווחה והשירותים החברת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7" descr="משרד העבודה, הרווחה והשירותים החברתיים" title="לוגו משרד העבודה, הרווחה והשירותים החברתיים"/>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9250" cy="692150"/>
                    </a:xfrm>
                    <a:prstGeom prst="rect">
                      <a:avLst/>
                    </a:prstGeom>
                  </pic:spPr>
                </pic:pic>
              </a:graphicData>
            </a:graphic>
          </wp:inline>
        </w:drawing>
      </w:r>
    </w:p>
    <w:p w:rsidR="008D21F7" w:rsidRDefault="008D21F7" w:rsidP="00A8110B">
      <w:pPr>
        <w:spacing w:after="0" w:line="360" w:lineRule="auto"/>
        <w:jc w:val="center"/>
        <w:rPr>
          <w:rFonts w:asciiTheme="majorHAnsi" w:eastAsiaTheme="majorEastAsia" w:hAnsiTheme="majorHAnsi" w:cs="David"/>
          <w:b/>
          <w:bCs/>
          <w:sz w:val="32"/>
          <w:szCs w:val="32"/>
          <w:rtl/>
        </w:rPr>
      </w:pPr>
    </w:p>
    <w:p w:rsidR="0021583C" w:rsidRPr="00A8110B" w:rsidRDefault="008D21F7" w:rsidP="008D21F7">
      <w:pPr>
        <w:spacing w:after="0" w:line="360" w:lineRule="auto"/>
        <w:jc w:val="center"/>
        <w:outlineLvl w:val="0"/>
        <w:rPr>
          <w:rFonts w:cs="David"/>
          <w:sz w:val="24"/>
          <w:szCs w:val="24"/>
          <w:rtl/>
        </w:rPr>
      </w:pPr>
      <w:r w:rsidRPr="008D21F7">
        <w:rPr>
          <w:rFonts w:asciiTheme="majorHAnsi" w:eastAsiaTheme="majorEastAsia" w:hAnsiTheme="majorHAnsi" w:cs="David"/>
          <w:b/>
          <w:bCs/>
          <w:sz w:val="32"/>
          <w:szCs w:val="32"/>
          <w:rtl/>
        </w:rPr>
        <w:t>דף מידע למועמדים להצטרפות לרשימת המומחים</w:t>
      </w:r>
    </w:p>
    <w:p w:rsidR="008D21F7" w:rsidRDefault="008D21F7" w:rsidP="008D21F7">
      <w:pPr>
        <w:spacing w:line="360" w:lineRule="auto"/>
        <w:jc w:val="both"/>
        <w:rPr>
          <w:rFonts w:ascii="Arial" w:hAnsi="Arial" w:cs="Arial"/>
          <w:color w:val="FF6600"/>
        </w:rPr>
      </w:pPr>
      <w:r>
        <w:rPr>
          <w:rFonts w:ascii="Arial" w:hAnsi="Arial" w:cs="Arial"/>
          <w:color w:val="000000"/>
          <w:rtl/>
        </w:rPr>
        <w:t>בית המשפט ל</w:t>
      </w:r>
      <w:bookmarkStart w:id="0" w:name="_GoBack"/>
      <w:bookmarkEnd w:id="0"/>
      <w:r>
        <w:rPr>
          <w:rFonts w:ascii="Arial" w:hAnsi="Arial" w:cs="Arial"/>
          <w:color w:val="000000"/>
          <w:rtl/>
        </w:rPr>
        <w:t xml:space="preserve">ענייני משפחה ממנה מומחים למתן חוות דעת בענייני משפחה הנדונים בפניו. </w:t>
      </w:r>
    </w:p>
    <w:p w:rsidR="008D21F7" w:rsidRDefault="008D21F7" w:rsidP="008D21F7">
      <w:pPr>
        <w:spacing w:line="360" w:lineRule="auto"/>
        <w:jc w:val="both"/>
        <w:rPr>
          <w:rFonts w:ascii="Arial" w:hAnsi="Arial" w:cs="Arial"/>
          <w:color w:val="FF6600"/>
          <w:rtl/>
        </w:rPr>
      </w:pPr>
      <w:r>
        <w:rPr>
          <w:rFonts w:ascii="Arial" w:hAnsi="Arial" w:cs="Arial"/>
          <w:color w:val="000000"/>
          <w:rtl/>
        </w:rPr>
        <w:t xml:space="preserve">צו בית המשפט לענייני משפחה (הקמת יחידות הסיוע, דרכי פעולתן וסדרי עבודתן) </w:t>
      </w:r>
      <w:proofErr w:type="spellStart"/>
      <w:r>
        <w:rPr>
          <w:rFonts w:ascii="Arial" w:hAnsi="Arial" w:cs="Arial"/>
          <w:color w:val="000000"/>
          <w:rtl/>
        </w:rPr>
        <w:t>התשנ"ו</w:t>
      </w:r>
      <w:proofErr w:type="spellEnd"/>
      <w:r>
        <w:rPr>
          <w:rFonts w:ascii="Arial" w:hAnsi="Arial" w:cs="Arial"/>
          <w:color w:val="000000"/>
          <w:rtl/>
        </w:rPr>
        <w:t xml:space="preserve">- 1996 (להלן- הצו) קובע כי על יחידות הסיוע שליד בית המשפט לענייני משפחה להעמיד לרשות בתי המשפט לענייני משפחה ולרשות הציבור רשימת מומחים בתחום הפסיכולוגיה הקלינית והחינוכית, העבודה הסוציאלית, פסיכיאטריה כללית, פסיכיאטריה של ילדים ומתבגרים ורפואת ילדים. </w:t>
      </w:r>
    </w:p>
    <w:p w:rsidR="008D21F7" w:rsidRDefault="008D21F7" w:rsidP="008D21F7">
      <w:pPr>
        <w:spacing w:line="360" w:lineRule="auto"/>
        <w:jc w:val="both"/>
        <w:rPr>
          <w:rFonts w:ascii="Arial" w:hAnsi="Arial" w:cs="Arial"/>
          <w:color w:val="000000"/>
          <w:rtl/>
        </w:rPr>
      </w:pPr>
      <w:r>
        <w:rPr>
          <w:rFonts w:ascii="Arial" w:hAnsi="Arial" w:cs="Arial"/>
          <w:color w:val="000000"/>
          <w:rtl/>
        </w:rPr>
        <w:t>בהתאם לסעיף 4(ב) לצו נקבעו אמות מידה לעניין הכישורים והניסיון המקצועי הנדרשים מהמומחים במקצועות השונים כתנאי לצירופם לרשימה ומינויים על ידי בית המשפט.</w:t>
      </w:r>
    </w:p>
    <w:p w:rsidR="008D21F7" w:rsidRDefault="008D21F7" w:rsidP="008D21F7">
      <w:pPr>
        <w:spacing w:line="360" w:lineRule="auto"/>
        <w:jc w:val="both"/>
        <w:rPr>
          <w:rFonts w:ascii="Arial" w:hAnsi="Arial" w:cs="Arial"/>
          <w:color w:val="000000"/>
          <w:rtl/>
        </w:rPr>
      </w:pPr>
      <w:r>
        <w:rPr>
          <w:rFonts w:ascii="Arial" w:hAnsi="Arial" w:cs="Arial"/>
          <w:color w:val="000000"/>
          <w:rtl/>
        </w:rPr>
        <w:t xml:space="preserve">הצו ותקנות סדר הדין האזרחי, </w:t>
      </w:r>
      <w:proofErr w:type="spellStart"/>
      <w:r>
        <w:rPr>
          <w:rFonts w:ascii="Arial" w:hAnsi="Arial" w:cs="Arial"/>
          <w:color w:val="000000"/>
          <w:rtl/>
        </w:rPr>
        <w:t>התשמ"ד</w:t>
      </w:r>
      <w:proofErr w:type="spellEnd"/>
      <w:r>
        <w:rPr>
          <w:rFonts w:ascii="Arial" w:hAnsi="Arial" w:cs="Arial"/>
          <w:color w:val="000000"/>
          <w:rtl/>
        </w:rPr>
        <w:t xml:space="preserve">- 1984 קובעים הן את החובה של בית המשפט למנות מומחה אך ורק מתוך רשימת המומחים והן את הדרך לקביעת השכר שישולם למומחה בעד חוות דעתו. כמו כן, נקבעו בצו סוגי חוות הדעת כדלקמן: קביעת משמורת וסדרי קשר בין קטין להוריו,  מסוגלות הורית, מסוכנות הורה, ודרכי טיפול מומלצות בילד. </w:t>
      </w:r>
    </w:p>
    <w:p w:rsidR="008D21F7" w:rsidRDefault="008D21F7" w:rsidP="008D21F7">
      <w:pPr>
        <w:spacing w:line="360" w:lineRule="auto"/>
        <w:jc w:val="both"/>
        <w:rPr>
          <w:rFonts w:ascii="Arial" w:hAnsi="Arial" w:cs="Arial"/>
          <w:color w:val="000000"/>
          <w:rtl/>
        </w:rPr>
      </w:pPr>
      <w:r>
        <w:rPr>
          <w:rFonts w:ascii="Arial" w:hAnsi="Arial" w:cs="Arial"/>
          <w:color w:val="000000"/>
          <w:rtl/>
        </w:rPr>
        <w:t>על פי סעיף 4 (ג1) לצו, מתבקש כל מומחה לנקוב בבקשתו להיכלל ברשימת המומחים את שיעור השכר לשעה שהוא מבקש לקבל בעד חוות הדעת והעבודה הכרוכה בהכנתה. שיעור השכר המקסימאלי לשעה אינו מוגבל בצו.  רופא ילדים או פסיכיאטר ינקוב בבקשתו שכר כולל בעד כל הכרוך בהכנת חוות הדעת.</w:t>
      </w:r>
    </w:p>
    <w:p w:rsidR="008D21F7" w:rsidRDefault="008D21F7" w:rsidP="008D21F7">
      <w:pPr>
        <w:spacing w:line="360" w:lineRule="auto"/>
        <w:jc w:val="both"/>
        <w:rPr>
          <w:rFonts w:ascii="Arial" w:hAnsi="Arial" w:cs="Arial"/>
          <w:color w:val="000000"/>
          <w:rtl/>
        </w:rPr>
      </w:pPr>
      <w:r>
        <w:rPr>
          <w:rFonts w:ascii="Arial" w:hAnsi="Arial" w:cs="Arial"/>
          <w:color w:val="000000"/>
          <w:rtl/>
        </w:rPr>
        <w:t>השכר לשעה של מומחה שמינה בית המשפט יהיה השכר המצוין ברשימת המומחים. בסעיף 4 (ג2) לצו נקבע מספר השעות המקסימאלי שיכול מומחה לקבל עבור עבודתו בהתאם לסוג חוות הדעת</w:t>
      </w:r>
      <w:r>
        <w:rPr>
          <w:rFonts w:ascii="Arial" w:hAnsi="Arial" w:cs="Arial"/>
          <w:color w:val="FF6600"/>
          <w:rtl/>
        </w:rPr>
        <w:t xml:space="preserve"> </w:t>
      </w:r>
      <w:r>
        <w:rPr>
          <w:rFonts w:ascii="Arial" w:hAnsi="Arial" w:cs="Arial"/>
          <w:color w:val="000000"/>
          <w:rtl/>
        </w:rPr>
        <w:t xml:space="preserve">המבוקשת. השכר שיקבל המומחה עבור עבודתו יחושב לפי השכר לשעה המצוין לצד שמו ברשימה כפול מספר השעות שהודיע המומחה לבית המשפט כי הוא השקיע בהכנת חוות הדעת ועד למספר השעות המרבי כאמור. </w:t>
      </w:r>
    </w:p>
    <w:p w:rsidR="008D21F7" w:rsidRDefault="008D21F7" w:rsidP="008D21F7">
      <w:pPr>
        <w:spacing w:line="360" w:lineRule="auto"/>
        <w:jc w:val="both"/>
        <w:rPr>
          <w:rFonts w:ascii="Arial" w:hAnsi="Arial" w:cs="Arial"/>
          <w:color w:val="000000"/>
          <w:rtl/>
        </w:rPr>
      </w:pPr>
      <w:r>
        <w:rPr>
          <w:rFonts w:ascii="Arial" w:hAnsi="Arial" w:cs="Arial"/>
          <w:color w:val="000000"/>
          <w:rtl/>
        </w:rPr>
        <w:t xml:space="preserve">במקרים מיוחדים, לפי בקשת המומחה בכתב ומראש , בית המשפט מוסמך לפסוק שכר </w:t>
      </w:r>
      <w:proofErr w:type="spellStart"/>
      <w:r>
        <w:rPr>
          <w:rFonts w:ascii="Arial" w:hAnsi="Arial" w:cs="Arial"/>
          <w:color w:val="000000"/>
          <w:rtl/>
        </w:rPr>
        <w:t>טירחה</w:t>
      </w:r>
      <w:proofErr w:type="spellEnd"/>
      <w:r>
        <w:rPr>
          <w:rFonts w:ascii="Arial" w:hAnsi="Arial" w:cs="Arial"/>
          <w:color w:val="000000"/>
          <w:rtl/>
        </w:rPr>
        <w:t xml:space="preserve"> עד גובה של 50% מעל השכר הנקוב. </w:t>
      </w:r>
    </w:p>
    <w:p w:rsidR="008D21F7" w:rsidRDefault="008D21F7" w:rsidP="008D21F7">
      <w:pPr>
        <w:spacing w:line="360" w:lineRule="auto"/>
        <w:jc w:val="both"/>
        <w:rPr>
          <w:rFonts w:ascii="Arial" w:hAnsi="Arial" w:cs="Arial"/>
          <w:color w:val="000000"/>
          <w:rtl/>
        </w:rPr>
      </w:pPr>
      <w:r>
        <w:rPr>
          <w:rFonts w:ascii="Arial" w:hAnsi="Arial" w:cs="Arial"/>
          <w:color w:val="000000"/>
          <w:rtl/>
        </w:rPr>
        <w:t>ברשימת המומחים נקוב לצד שמו ופרטיו של המומחה, מקצועו ותוארו, השכר לשעה או השכר הכולל אותו דורש המומחה,  ניסיון במתן חוות דעת ושליטה בשפות נוספות.</w:t>
      </w:r>
    </w:p>
    <w:p w:rsidR="008D21F7" w:rsidRDefault="008D21F7" w:rsidP="008D21F7">
      <w:pPr>
        <w:spacing w:line="360" w:lineRule="auto"/>
        <w:jc w:val="both"/>
        <w:rPr>
          <w:rFonts w:ascii="Arial" w:hAnsi="Arial" w:cs="Arial"/>
          <w:color w:val="000000"/>
          <w:rtl/>
        </w:rPr>
      </w:pPr>
      <w:r>
        <w:rPr>
          <w:rFonts w:ascii="Arial" w:hAnsi="Arial" w:cs="Arial"/>
          <w:color w:val="000000"/>
          <w:rtl/>
        </w:rPr>
        <w:lastRenderedPageBreak/>
        <w:t>רשימת המומחים מתעדכנת אחת לששה חודשים. יש לפנות בכל עת לממונה על יחידות הסיוע על מנת לעדכן את פרטי הרשימה (לרבות עדכון בדבר ניסיון בהכנת חוות דעת).</w:t>
      </w:r>
    </w:p>
    <w:p w:rsidR="008D21F7" w:rsidRDefault="008D21F7" w:rsidP="008D21F7">
      <w:pPr>
        <w:spacing w:line="360" w:lineRule="auto"/>
        <w:jc w:val="both"/>
        <w:rPr>
          <w:rFonts w:ascii="Arial" w:hAnsi="Arial" w:cs="Arial"/>
          <w:color w:val="000000"/>
          <w:rtl/>
        </w:rPr>
      </w:pPr>
      <w:r>
        <w:rPr>
          <w:rFonts w:ascii="Arial" w:hAnsi="Arial" w:cs="Arial"/>
          <w:color w:val="000000"/>
          <w:rtl/>
        </w:rPr>
        <w:t xml:space="preserve">המומחה </w:t>
      </w:r>
      <w:proofErr w:type="spellStart"/>
      <w:r>
        <w:rPr>
          <w:rFonts w:ascii="Arial" w:hAnsi="Arial" w:cs="Arial"/>
          <w:color w:val="000000"/>
          <w:rtl/>
        </w:rPr>
        <w:t>מחוייב</w:t>
      </w:r>
      <w:proofErr w:type="spellEnd"/>
      <w:r>
        <w:rPr>
          <w:rFonts w:ascii="Arial" w:hAnsi="Arial" w:cs="Arial"/>
          <w:color w:val="000000"/>
          <w:rtl/>
        </w:rPr>
        <w:t xml:space="preserve"> להגיש את חוות הדעת תוך פרק זמן של 45 יום, או בתוך תקופה קצרה ממנה שקבע בית המשפט. </w:t>
      </w:r>
    </w:p>
    <w:p w:rsidR="008D21F7" w:rsidRDefault="008D21F7" w:rsidP="008D21F7">
      <w:pPr>
        <w:spacing w:line="360" w:lineRule="auto"/>
        <w:jc w:val="both"/>
        <w:rPr>
          <w:rFonts w:ascii="Arial" w:hAnsi="Arial" w:cs="Arial"/>
          <w:color w:val="000000"/>
          <w:rtl/>
        </w:rPr>
      </w:pPr>
      <w:r>
        <w:rPr>
          <w:rFonts w:ascii="Arial" w:hAnsi="Arial" w:cs="Arial"/>
          <w:color w:val="000000"/>
          <w:rtl/>
        </w:rPr>
        <w:t xml:space="preserve">חוות דעת בנוגע למסוגלות הורית הכוללת אבחון </w:t>
      </w:r>
      <w:proofErr w:type="spellStart"/>
      <w:r>
        <w:rPr>
          <w:rFonts w:ascii="Arial" w:hAnsi="Arial" w:cs="Arial"/>
          <w:color w:val="000000"/>
          <w:rtl/>
        </w:rPr>
        <w:t>פסיכודיאגנוסטי</w:t>
      </w:r>
      <w:proofErr w:type="spellEnd"/>
      <w:r>
        <w:rPr>
          <w:rFonts w:ascii="Arial" w:hAnsi="Arial" w:cs="Arial"/>
          <w:color w:val="000000"/>
          <w:rtl/>
        </w:rPr>
        <w:t xml:space="preserve"> יכולה להיערך רק על ידי מי שמוסמך לכך.</w:t>
      </w:r>
    </w:p>
    <w:p w:rsidR="00F84587" w:rsidRPr="008D21F7" w:rsidRDefault="008D21F7" w:rsidP="008D21F7">
      <w:pPr>
        <w:spacing w:after="0" w:line="360" w:lineRule="auto"/>
        <w:jc w:val="both"/>
        <w:rPr>
          <w:rFonts w:cs="David"/>
          <w:b/>
          <w:bCs/>
          <w:sz w:val="24"/>
          <w:szCs w:val="24"/>
          <w:rtl/>
        </w:rPr>
      </w:pPr>
      <w:r w:rsidRPr="008D21F7">
        <w:rPr>
          <w:rFonts w:ascii="Arial" w:hAnsi="Arial" w:cs="Arial"/>
          <w:b/>
          <w:bCs/>
          <w:color w:val="000000"/>
          <w:rtl/>
        </w:rPr>
        <w:t>אנו מזמינים אתכם לבקש להיכלל ברשימת המומחים ולהעמיד עצמכם לרשות בית המשפט והציבור למתן חוות דעת בתחומים שבמומחיותכם!</w:t>
      </w:r>
    </w:p>
    <w:p w:rsidR="005147B6" w:rsidRDefault="005147B6" w:rsidP="00A8110B">
      <w:pPr>
        <w:spacing w:after="0" w:line="360" w:lineRule="auto"/>
        <w:jc w:val="both"/>
        <w:rPr>
          <w:rFonts w:cs="David"/>
          <w:sz w:val="24"/>
          <w:szCs w:val="24"/>
          <w:rtl/>
        </w:rPr>
      </w:pPr>
    </w:p>
    <w:p w:rsidR="005147B6" w:rsidRPr="0041374C" w:rsidRDefault="005557A7" w:rsidP="005557A7">
      <w:pPr>
        <w:spacing w:before="6720" w:line="240" w:lineRule="auto"/>
        <w:ind w:left="-57"/>
        <w:jc w:val="center"/>
        <w:rPr>
          <w:rtl/>
        </w:rPr>
      </w:pPr>
      <w:r w:rsidRPr="00ED449D">
        <w:rPr>
          <w:noProof/>
        </w:rPr>
        <w:drawing>
          <wp:inline distT="0" distB="0" distL="0" distR="0" wp14:anchorId="7F7777FE" wp14:editId="25433D17">
            <wp:extent cx="514350" cy="637823"/>
            <wp:effectExtent l="0" t="0" r="0" b="0"/>
            <wp:docPr id="5" name="Picture 2" descr="מדינת ישראל" title="לוגו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ra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124" cy="640022"/>
                    </a:xfrm>
                    <a:prstGeom prst="rect">
                      <a:avLst/>
                    </a:prstGeom>
                  </pic:spPr>
                </pic:pic>
              </a:graphicData>
            </a:graphic>
          </wp:inline>
        </w:drawing>
      </w:r>
      <w:r w:rsidRPr="00ED449D">
        <w:rPr>
          <w:noProof/>
        </w:rPr>
        <mc:AlternateContent>
          <mc:Choice Requires="wps">
            <w:drawing>
              <wp:inline distT="0" distB="0" distL="0" distR="0" wp14:anchorId="03121EF4" wp14:editId="693A26AB">
                <wp:extent cx="3600" cy="525600"/>
                <wp:effectExtent l="19050" t="19050" r="34925" b="8255"/>
                <wp:docPr id="4" name="Straight Connector 4" descr="צורה מעוצבת" title="צורה מעוצבת"/>
                <wp:cNvGraphicFramePr/>
                <a:graphic xmlns:a="http://schemas.openxmlformats.org/drawingml/2006/main">
                  <a:graphicData uri="http://schemas.microsoft.com/office/word/2010/wordprocessingShape">
                    <wps:wsp>
                      <wps:cNvCnPr/>
                      <wps:spPr>
                        <a:xfrm flipH="1">
                          <a:off x="0" y="0"/>
                          <a:ext cx="3600" cy="525600"/>
                        </a:xfrm>
                        <a:prstGeom prst="line">
                          <a:avLst/>
                        </a:prstGeom>
                        <a:ln w="44450">
                          <a:solidFill>
                            <a:srgbClr val="0088C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06C9FC6" id="Straight Connector 4" o:spid="_x0000_s1026" alt="כותרת: צורה מעוצבת - תיאור: צורה מעוצבת" style="flip:x;visibility:visible;mso-wrap-style:square;mso-left-percent:-10001;mso-top-percent:-10001;mso-position-horizontal:absolute;mso-position-horizontal-relative:char;mso-position-vertical:absolute;mso-position-vertical-relative:line;mso-left-percent:-10001;mso-top-percent:-10001" from="0,0" to=".3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" strokecolor="#0088cd" strokeweight="3.5pt">
                <w10:wrap anchorx="page"/>
                <w10:anchorlock/>
              </v:line>
            </w:pict>
          </mc:Fallback>
        </mc:AlternateContent>
      </w:r>
      <w:r w:rsidR="0041374C" w:rsidRPr="00ED449D">
        <w:rPr>
          <w:noProof/>
        </w:rPr>
        <mc:AlternateContent>
          <mc:Choice Requires="wps">
            <w:drawing>
              <wp:inline distT="0" distB="0" distL="0" distR="0" wp14:anchorId="120C241B" wp14:editId="76D1CCEA">
                <wp:extent cx="4467225" cy="685800"/>
                <wp:effectExtent l="0" t="0" r="0" b="0"/>
                <wp:docPr id="3" name="Text Box 3"/>
                <wp:cNvGraphicFramePr/>
                <a:graphic xmlns:a="http://schemas.openxmlformats.org/drawingml/2006/main">
                  <a:graphicData uri="http://schemas.microsoft.com/office/word/2010/wordprocessingShape">
                    <wps:wsp>
                      <wps:cNvSpPr txBox="1"/>
                      <wps:spPr>
                        <a:xfrm>
                          <a:off x="0" y="0"/>
                          <a:ext cx="446722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41374C" w:rsidRPr="00DF159E" w:rsidRDefault="0041374C" w:rsidP="0041374C">
                            <w:pPr>
                              <w:pStyle w:val="p1"/>
                              <w:bidi/>
                              <w:jc w:val="left"/>
                              <w:rPr>
                                <w:rFonts w:ascii="Tahoma" w:hAnsi="Tahoma" w:cs="Tahoma"/>
                                <w:sz w:val="18"/>
                                <w:szCs w:val="18"/>
                                <w:rtl/>
                                <w:lang w:bidi="he-IL"/>
                              </w:rPr>
                            </w:pPr>
                            <w:r w:rsidRPr="0041374C">
                              <w:rPr>
                                <w:rFonts w:ascii="Tahoma" w:hAnsi="Tahoma" w:cs="Tahoma" w:hint="cs"/>
                                <w:b/>
                                <w:bCs/>
                                <w:sz w:val="20"/>
                                <w:szCs w:val="20"/>
                                <w:rtl/>
                                <w:lang w:bidi="he-IL"/>
                              </w:rPr>
                              <w:t>מנהלת</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שירות</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יחידות</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הסיוע</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ליד</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בתי</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המשפט</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לענייני</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משפחה</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ובתי</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הדין</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הרבניים</w:t>
                            </w:r>
                            <w:r>
                              <w:rPr>
                                <w:rFonts w:ascii="Tahoma" w:hAnsi="Tahoma" w:cs="Tahoma"/>
                                <w:b/>
                                <w:bCs/>
                                <w:sz w:val="20"/>
                                <w:szCs w:val="20"/>
                                <w:lang w:bidi="he-IL"/>
                              </w:rPr>
                              <w:br/>
                            </w:r>
                            <w:r w:rsidRPr="00DF159E">
                              <w:rPr>
                                <w:rFonts w:ascii="Tahoma" w:hAnsi="Tahoma" w:cs="Tahoma"/>
                                <w:sz w:val="18"/>
                                <w:szCs w:val="18"/>
                                <w:rtl/>
                                <w:lang w:bidi="he-IL"/>
                              </w:rPr>
                              <w:t xml:space="preserve">רחוב ירמיהו 39, מגדלי הבירה, ירושלים | טלפון: </w:t>
                            </w:r>
                            <w:r w:rsidRPr="0041374C">
                              <w:rPr>
                                <w:rFonts w:ascii="Tahoma" w:hAnsi="Tahoma" w:cs="Tahoma"/>
                                <w:sz w:val="18"/>
                                <w:szCs w:val="18"/>
                                <w:rtl/>
                                <w:lang w:bidi="he-IL"/>
                              </w:rPr>
                              <w:t>02-5085680</w:t>
                            </w:r>
                            <w:r>
                              <w:rPr>
                                <w:rFonts w:ascii="Tahoma" w:hAnsi="Tahoma" w:cs="Tahoma" w:hint="cs"/>
                                <w:sz w:val="18"/>
                                <w:szCs w:val="18"/>
                                <w:rtl/>
                                <w:lang w:bidi="he-IL"/>
                              </w:rPr>
                              <w:t xml:space="preserve"> </w:t>
                            </w:r>
                            <w:r w:rsidRPr="00DF159E">
                              <w:rPr>
                                <w:rFonts w:ascii="Tahoma" w:hAnsi="Tahoma" w:cs="Tahoma"/>
                                <w:sz w:val="18"/>
                                <w:szCs w:val="18"/>
                                <w:rtl/>
                                <w:lang w:bidi="he-IL"/>
                              </w:rPr>
                              <w:t xml:space="preserve">| פקס: </w:t>
                            </w:r>
                            <w:r w:rsidRPr="0041374C">
                              <w:rPr>
                                <w:rFonts w:ascii="Tahoma" w:hAnsi="Tahoma" w:cs="Tahoma"/>
                                <w:sz w:val="18"/>
                                <w:szCs w:val="18"/>
                                <w:rtl/>
                                <w:lang w:bidi="he-IL"/>
                              </w:rPr>
                              <w:t>02-5085160</w:t>
                            </w:r>
                          </w:p>
                          <w:p w:rsidR="0041374C" w:rsidRPr="0069551B" w:rsidRDefault="0041374C" w:rsidP="0041374C">
                            <w:pPr>
                              <w:pStyle w:val="p1"/>
                              <w:bidi/>
                              <w:jc w:val="left"/>
                              <w:rPr>
                                <w:rFonts w:ascii="Tahoma" w:hAnsi="Tahoma" w:cs="Tahoma"/>
                                <w:sz w:val="18"/>
                                <w:szCs w:val="18"/>
                                <w:lang w:bidi="he-IL"/>
                              </w:rPr>
                            </w:pPr>
                            <w:r w:rsidRPr="00DF159E">
                              <w:rPr>
                                <w:rFonts w:ascii="Tahoma" w:hAnsi="Tahoma" w:cs="Tahoma"/>
                                <w:sz w:val="18"/>
                                <w:szCs w:val="18"/>
                              </w:rPr>
                              <w:t xml:space="preserve"> </w:t>
                            </w:r>
                            <w:hyperlink r:id="rId9" w:history="1">
                              <w:r w:rsidRPr="0041374C">
                                <w:rPr>
                                  <w:rStyle w:val="Hyperlink"/>
                                  <w:rFonts w:ascii="Tahoma" w:hAnsi="Tahoma" w:cs="Tahoma"/>
                                  <w:sz w:val="18"/>
                                  <w:szCs w:val="18"/>
                                </w:rPr>
                                <w:t>NatiB@molsa.gov.il</w:t>
                              </w:r>
                            </w:hyperlink>
                            <w:r w:rsidRPr="00DF159E">
                              <w:rPr>
                                <w:rFonts w:ascii="Tahoma" w:hAnsi="Tahoma" w:cs="Tahoma"/>
                                <w:sz w:val="18"/>
                                <w:szCs w:val="18"/>
                              </w:rPr>
                              <w:t xml:space="preserve"> | </w:t>
                            </w:r>
                            <w:hyperlink r:id="rId10" w:tooltip="אתר משרד העבודה, הרווחה והשירותים החברתיים" w:history="1">
                              <w:r w:rsidRPr="00DF159E">
                                <w:rPr>
                                  <w:rStyle w:val="Hyperlink"/>
                                  <w:rFonts w:ascii="Tahoma" w:hAnsi="Tahoma" w:cs="Tahoma"/>
                                  <w:sz w:val="18"/>
                                  <w:szCs w:val="18"/>
                                </w:rPr>
                                <w:t>www.molsa.gov.il</w:t>
                              </w:r>
                            </w:hyperlink>
                            <w:r w:rsidRPr="00DF159E">
                              <w:rPr>
                                <w:rStyle w:val="s1"/>
                                <w:rFonts w:ascii="Tahoma" w:hAnsi="Tahoma" w:cs="Tahoma"/>
                                <w:sz w:val="18"/>
                                <w:szCs w:val="18"/>
                                <w:rtl/>
                              </w:rPr>
                              <w:t xml:space="preserve">| </w:t>
                            </w:r>
                            <w:r w:rsidRPr="00DF159E">
                              <w:rPr>
                                <w:rFonts w:ascii="Tahoma" w:hAnsi="Tahoma" w:cs="Tahoma"/>
                                <w:sz w:val="18"/>
                                <w:szCs w:val="18"/>
                                <w:rtl/>
                                <w:lang w:bidi="he-IL"/>
                              </w:rPr>
                              <w:t>אתר ממשל זמין</w:t>
                            </w:r>
                            <w:r w:rsidRPr="00DF159E">
                              <w:rPr>
                                <w:rFonts w:ascii="Tahoma" w:hAnsi="Tahoma" w:cs="Tahoma"/>
                                <w:sz w:val="18"/>
                                <w:szCs w:val="18"/>
                                <w:lang w:bidi="he-IL"/>
                              </w:rPr>
                              <w:t xml:space="preserve"> </w:t>
                            </w:r>
                            <w:r w:rsidRPr="00DF159E">
                              <w:rPr>
                                <w:rFonts w:ascii="Tahoma" w:hAnsi="Tahoma" w:cs="Tahoma"/>
                                <w:sz w:val="18"/>
                                <w:szCs w:val="18"/>
                                <w:rtl/>
                                <w:lang w:bidi="he-IL"/>
                              </w:rPr>
                              <w:t xml:space="preserve">- </w:t>
                            </w:r>
                            <w:hyperlink r:id="rId11" w:tooltip="אתר ממשל זמין" w:history="1">
                              <w:r w:rsidRPr="00DF159E">
                                <w:rPr>
                                  <w:rStyle w:val="Hyperlink"/>
                                  <w:rFonts w:ascii="Tahoma" w:hAnsi="Tahoma" w:cs="Tahoma"/>
                                  <w:sz w:val="18"/>
                                  <w:szCs w:val="18"/>
                                </w:rPr>
                                <w:t>www.gov.il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20C241B" id="_x0000_t202" coordsize="21600,21600" o:spt="202" path="m,l,21600r21600,l21600,xe">
                <v:stroke joinstyle="miter"/>
                <v:path gradientshapeok="t" o:connecttype="rect"/>
              </v:shapetype>
              <v:shape id="Text Box 3" o:spid="_x0000_s1026" type="#_x0000_t202" style="width:351.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" filled="f" stroked="f">
                <v:textbox>
                  <w:txbxContent>
                    <w:p w:rsidR="0041374C" w:rsidRPr="00DF159E" w:rsidRDefault="0041374C" w:rsidP="0041374C">
                      <w:pPr>
                        <w:pStyle w:val="p1"/>
                        <w:bidi/>
                        <w:jc w:val="left"/>
                        <w:rPr>
                          <w:rFonts w:ascii="Tahoma" w:hAnsi="Tahoma" w:cs="Tahoma"/>
                          <w:sz w:val="18"/>
                          <w:szCs w:val="18"/>
                          <w:rtl/>
                          <w:lang w:bidi="he-IL"/>
                        </w:rPr>
                      </w:pPr>
                      <w:r w:rsidRPr="0041374C">
                        <w:rPr>
                          <w:rFonts w:ascii="Tahoma" w:hAnsi="Tahoma" w:cs="Tahoma" w:hint="cs"/>
                          <w:b/>
                          <w:bCs/>
                          <w:sz w:val="20"/>
                          <w:szCs w:val="20"/>
                          <w:rtl/>
                          <w:lang w:bidi="he-IL"/>
                        </w:rPr>
                        <w:t>מנהלת</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שירות</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יחידות</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הסיוע</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ליד</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בתי</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המשפט</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לענייני</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משפחה</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ובתי</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הדין</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הרבניים</w:t>
                      </w:r>
                      <w:r>
                        <w:rPr>
                          <w:rFonts w:ascii="Tahoma" w:hAnsi="Tahoma" w:cs="Tahoma"/>
                          <w:b/>
                          <w:bCs/>
                          <w:sz w:val="20"/>
                          <w:szCs w:val="20"/>
                          <w:lang w:bidi="he-IL"/>
                        </w:rPr>
                        <w:br/>
                      </w:r>
                      <w:r w:rsidRPr="00DF159E">
                        <w:rPr>
                          <w:rFonts w:ascii="Tahoma" w:hAnsi="Tahoma" w:cs="Tahoma"/>
                          <w:sz w:val="18"/>
                          <w:szCs w:val="18"/>
                          <w:rtl/>
                          <w:lang w:bidi="he-IL"/>
                        </w:rPr>
                        <w:t xml:space="preserve">רחוב ירמיהו 39, מגדלי הבירה, ירושלים | טלפון: </w:t>
                      </w:r>
                      <w:r w:rsidRPr="0041374C">
                        <w:rPr>
                          <w:rFonts w:ascii="Tahoma" w:hAnsi="Tahoma" w:cs="Tahoma"/>
                          <w:sz w:val="18"/>
                          <w:szCs w:val="18"/>
                          <w:rtl/>
                          <w:lang w:bidi="he-IL"/>
                        </w:rPr>
                        <w:t>02-5085680</w:t>
                      </w:r>
                      <w:r>
                        <w:rPr>
                          <w:rFonts w:ascii="Tahoma" w:hAnsi="Tahoma" w:cs="Tahoma" w:hint="cs"/>
                          <w:sz w:val="18"/>
                          <w:szCs w:val="18"/>
                          <w:rtl/>
                          <w:lang w:bidi="he-IL"/>
                        </w:rPr>
                        <w:t xml:space="preserve"> </w:t>
                      </w:r>
                      <w:r w:rsidRPr="00DF159E">
                        <w:rPr>
                          <w:rFonts w:ascii="Tahoma" w:hAnsi="Tahoma" w:cs="Tahoma"/>
                          <w:sz w:val="18"/>
                          <w:szCs w:val="18"/>
                          <w:rtl/>
                          <w:lang w:bidi="he-IL"/>
                        </w:rPr>
                        <w:t xml:space="preserve">| פקס: </w:t>
                      </w:r>
                      <w:r w:rsidRPr="0041374C">
                        <w:rPr>
                          <w:rFonts w:ascii="Tahoma" w:hAnsi="Tahoma" w:cs="Tahoma"/>
                          <w:sz w:val="18"/>
                          <w:szCs w:val="18"/>
                          <w:rtl/>
                          <w:lang w:bidi="he-IL"/>
                        </w:rPr>
                        <w:t>02-5085160</w:t>
                      </w:r>
                    </w:p>
                    <w:p w:rsidR="0041374C" w:rsidRPr="0069551B" w:rsidRDefault="0041374C" w:rsidP="0041374C">
                      <w:pPr>
                        <w:pStyle w:val="p1"/>
                        <w:bidi/>
                        <w:jc w:val="left"/>
                        <w:rPr>
                          <w:rFonts w:ascii="Tahoma" w:hAnsi="Tahoma" w:cs="Tahoma"/>
                          <w:sz w:val="18"/>
                          <w:szCs w:val="18"/>
                          <w:lang w:bidi="he-IL"/>
                        </w:rPr>
                      </w:pPr>
                      <w:r w:rsidRPr="00DF159E">
                        <w:rPr>
                          <w:rFonts w:ascii="Tahoma" w:hAnsi="Tahoma" w:cs="Tahoma"/>
                          <w:sz w:val="18"/>
                          <w:szCs w:val="18"/>
                        </w:rPr>
                        <w:t xml:space="preserve"> </w:t>
                      </w:r>
                      <w:hyperlink r:id="rId12" w:history="1">
                        <w:r w:rsidRPr="0041374C">
                          <w:rPr>
                            <w:rStyle w:val="Hyperlink"/>
                            <w:rFonts w:ascii="Tahoma" w:hAnsi="Tahoma" w:cs="Tahoma"/>
                            <w:sz w:val="18"/>
                            <w:szCs w:val="18"/>
                          </w:rPr>
                          <w:t>NatiB@molsa.gov.il</w:t>
                        </w:r>
                      </w:hyperlink>
                      <w:r w:rsidRPr="00DF159E">
                        <w:rPr>
                          <w:rFonts w:ascii="Tahoma" w:hAnsi="Tahoma" w:cs="Tahoma"/>
                          <w:sz w:val="18"/>
                          <w:szCs w:val="18"/>
                        </w:rPr>
                        <w:t xml:space="preserve"> | </w:t>
                      </w:r>
                      <w:hyperlink r:id="rId13" w:tooltip="אתר משרד העבודה, הרווחה והשירותים החברתיים" w:history="1">
                        <w:r w:rsidRPr="00DF159E">
                          <w:rPr>
                            <w:rStyle w:val="Hyperlink"/>
                            <w:rFonts w:ascii="Tahoma" w:hAnsi="Tahoma" w:cs="Tahoma"/>
                            <w:sz w:val="18"/>
                            <w:szCs w:val="18"/>
                          </w:rPr>
                          <w:t>www.molsa.gov.il</w:t>
                        </w:r>
                      </w:hyperlink>
                      <w:r w:rsidRPr="00DF159E">
                        <w:rPr>
                          <w:rStyle w:val="s1"/>
                          <w:rFonts w:ascii="Tahoma" w:hAnsi="Tahoma" w:cs="Tahoma"/>
                          <w:sz w:val="18"/>
                          <w:szCs w:val="18"/>
                          <w:rtl/>
                        </w:rPr>
                        <w:t xml:space="preserve">| </w:t>
                      </w:r>
                      <w:r w:rsidRPr="00DF159E">
                        <w:rPr>
                          <w:rFonts w:ascii="Tahoma" w:hAnsi="Tahoma" w:cs="Tahoma"/>
                          <w:sz w:val="18"/>
                          <w:szCs w:val="18"/>
                          <w:rtl/>
                          <w:lang w:bidi="he-IL"/>
                        </w:rPr>
                        <w:t>אתר ממשל זמין</w:t>
                      </w:r>
                      <w:r w:rsidRPr="00DF159E">
                        <w:rPr>
                          <w:rFonts w:ascii="Tahoma" w:hAnsi="Tahoma" w:cs="Tahoma"/>
                          <w:sz w:val="18"/>
                          <w:szCs w:val="18"/>
                          <w:lang w:bidi="he-IL"/>
                        </w:rPr>
                        <w:t xml:space="preserve"> </w:t>
                      </w:r>
                      <w:r w:rsidRPr="00DF159E">
                        <w:rPr>
                          <w:rFonts w:ascii="Tahoma" w:hAnsi="Tahoma" w:cs="Tahoma"/>
                          <w:sz w:val="18"/>
                          <w:szCs w:val="18"/>
                          <w:rtl/>
                          <w:lang w:bidi="he-IL"/>
                        </w:rPr>
                        <w:t xml:space="preserve">- </w:t>
                      </w:r>
                      <w:hyperlink r:id="rId14" w:tooltip="אתר ממשל זמין" w:history="1">
                        <w:r w:rsidRPr="00DF159E">
                          <w:rPr>
                            <w:rStyle w:val="Hyperlink"/>
                            <w:rFonts w:ascii="Tahoma" w:hAnsi="Tahoma" w:cs="Tahoma"/>
                            <w:sz w:val="18"/>
                            <w:szCs w:val="18"/>
                          </w:rPr>
                          <w:t>www.gov.il</w:t>
                        </w:r>
                      </w:hyperlink>
                    </w:p>
                  </w:txbxContent>
                </v:textbox>
                <w10:wrap anchorx="page"/>
                <w10:anchorlock/>
              </v:shape>
            </w:pict>
          </mc:Fallback>
        </mc:AlternateContent>
      </w:r>
    </w:p>
    <w:sectPr w:rsidR="005147B6" w:rsidRPr="0041374C" w:rsidSect="005557A7">
      <w:headerReference w:type="default" r:id="rId15"/>
      <w:footerReference w:type="first" r:id="rId16"/>
      <w:pgSz w:w="11906" w:h="16838"/>
      <w:pgMar w:top="1440" w:right="1800" w:bottom="284"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B56" w:rsidRDefault="005A4B56" w:rsidP="005A4B56">
      <w:pPr>
        <w:spacing w:after="0" w:line="240" w:lineRule="auto"/>
      </w:pPr>
      <w:r>
        <w:separator/>
      </w:r>
    </w:p>
  </w:endnote>
  <w:endnote w:type="continuationSeparator" w:id="0">
    <w:p w:rsidR="005A4B56" w:rsidRDefault="005A4B56" w:rsidP="005A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1B" w:rsidRDefault="005557A7" w:rsidP="005557A7">
    <w:pPr>
      <w:ind w:left="-58"/>
      <w:jc w:val="center"/>
      <w:rPr>
        <w:rtl/>
        <w:cs/>
      </w:rPr>
    </w:pPr>
    <w:r w:rsidRPr="00ED449D">
      <w:rPr>
        <w:noProof/>
      </w:rPr>
      <w:drawing>
        <wp:inline distT="0" distB="0" distL="0" distR="0" wp14:anchorId="41F63461" wp14:editId="1D444BCD">
          <wp:extent cx="514350" cy="637823"/>
          <wp:effectExtent l="0" t="0" r="0" b="0"/>
          <wp:docPr id="10" name="Picture 2" descr="מדינת ישראל" title="לוגו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ra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6124" cy="640022"/>
                  </a:xfrm>
                  <a:prstGeom prst="rect">
                    <a:avLst/>
                  </a:prstGeom>
                </pic:spPr>
              </pic:pic>
            </a:graphicData>
          </a:graphic>
        </wp:inline>
      </w:drawing>
    </w:r>
    <w:r w:rsidRPr="00ED449D">
      <w:rPr>
        <w:noProof/>
      </w:rPr>
      <mc:AlternateContent>
        <mc:Choice Requires="wps">
          <w:drawing>
            <wp:inline distT="0" distB="0" distL="0" distR="0" wp14:anchorId="57C1FCD3" wp14:editId="480D0BFC">
              <wp:extent cx="3600" cy="525600"/>
              <wp:effectExtent l="19050" t="19050" r="34925" b="8255"/>
              <wp:docPr id="9" name="Straight Connector 4" descr="צורה מעוצבת" title="צורה מעוצבת"/>
              <wp:cNvGraphicFramePr/>
              <a:graphic xmlns:a="http://schemas.openxmlformats.org/drawingml/2006/main">
                <a:graphicData uri="http://schemas.microsoft.com/office/word/2010/wordprocessingShape">
                  <wps:wsp>
                    <wps:cNvCnPr/>
                    <wps:spPr>
                      <a:xfrm flipH="1">
                        <a:off x="0" y="0"/>
                        <a:ext cx="3600" cy="525600"/>
                      </a:xfrm>
                      <a:prstGeom prst="line">
                        <a:avLst/>
                      </a:prstGeom>
                      <a:ln w="44450">
                        <a:solidFill>
                          <a:srgbClr val="0088C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6D55169" id="Straight Connector 4" o:spid="_x0000_s1026" alt="כותרת: צורה מעוצבת - תיאור: צורה מעוצבת" style="flip:x;visibility:visible;mso-wrap-style:square;mso-left-percent:-10001;mso-top-percent:-10001;mso-position-horizontal:absolute;mso-position-horizontal-relative:char;mso-position-vertical:absolute;mso-position-vertical-relative:line;mso-left-percent:-10001;mso-top-percent:-10001" from="0,0" to=".3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" strokecolor="#0088cd" strokeweight="3.5pt">
              <w10:wrap anchorx="page"/>
              <w10:anchorlock/>
            </v:line>
          </w:pict>
        </mc:Fallback>
      </mc:AlternateContent>
    </w:r>
    <w:r w:rsidR="0069551B" w:rsidRPr="00ED449D">
      <w:rPr>
        <w:noProof/>
      </w:rPr>
      <mc:AlternateContent>
        <mc:Choice Requires="wps">
          <w:drawing>
            <wp:inline distT="0" distB="0" distL="0" distR="0" wp14:anchorId="0A10B35B" wp14:editId="3DBD5B49">
              <wp:extent cx="4467225" cy="685800"/>
              <wp:effectExtent l="0" t="0" r="0" b="0"/>
              <wp:docPr id="8" name="Text Box 3"/>
              <wp:cNvGraphicFramePr/>
              <a:graphic xmlns:a="http://schemas.openxmlformats.org/drawingml/2006/main">
                <a:graphicData uri="http://schemas.microsoft.com/office/word/2010/wordprocessingShape">
                  <wps:wsp>
                    <wps:cNvSpPr txBox="1"/>
                    <wps:spPr>
                      <a:xfrm>
                        <a:off x="0" y="0"/>
                        <a:ext cx="446722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9551B" w:rsidRPr="00DF159E" w:rsidRDefault="0041374C" w:rsidP="0041374C">
                          <w:pPr>
                            <w:pStyle w:val="p1"/>
                            <w:bidi/>
                            <w:jc w:val="left"/>
                            <w:rPr>
                              <w:rFonts w:ascii="Tahoma" w:hAnsi="Tahoma" w:cs="Tahoma"/>
                              <w:sz w:val="18"/>
                              <w:szCs w:val="18"/>
                              <w:rtl/>
                              <w:lang w:bidi="he-IL"/>
                            </w:rPr>
                          </w:pPr>
                          <w:r w:rsidRPr="0041374C">
                            <w:rPr>
                              <w:rFonts w:ascii="Tahoma" w:hAnsi="Tahoma" w:cs="Tahoma" w:hint="cs"/>
                              <w:b/>
                              <w:bCs/>
                              <w:sz w:val="20"/>
                              <w:szCs w:val="20"/>
                              <w:rtl/>
                              <w:lang w:bidi="he-IL"/>
                            </w:rPr>
                            <w:t>מנהלת</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שירות</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יחידות</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הסיוע</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ליד</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בתי</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המשפט</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לענייני</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משפחה</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ובתי</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הדין</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הרבניים</w:t>
                          </w:r>
                          <w:r w:rsidR="0069551B">
                            <w:rPr>
                              <w:rFonts w:ascii="Tahoma" w:hAnsi="Tahoma" w:cs="Tahoma"/>
                              <w:b/>
                              <w:bCs/>
                              <w:sz w:val="20"/>
                              <w:szCs w:val="20"/>
                              <w:lang w:bidi="he-IL"/>
                            </w:rPr>
                            <w:br/>
                          </w:r>
                          <w:r w:rsidR="0069551B" w:rsidRPr="00DF159E">
                            <w:rPr>
                              <w:rFonts w:ascii="Tahoma" w:hAnsi="Tahoma" w:cs="Tahoma"/>
                              <w:sz w:val="18"/>
                              <w:szCs w:val="18"/>
                              <w:rtl/>
                              <w:lang w:bidi="he-IL"/>
                            </w:rPr>
                            <w:t xml:space="preserve">רחוב ירמיהו 39, מגדלי הבירה, ירושלים | טלפון: </w:t>
                          </w:r>
                          <w:r w:rsidRPr="0041374C">
                            <w:rPr>
                              <w:rFonts w:ascii="Tahoma" w:hAnsi="Tahoma" w:cs="Tahoma"/>
                              <w:sz w:val="18"/>
                              <w:szCs w:val="18"/>
                              <w:rtl/>
                              <w:lang w:bidi="he-IL"/>
                            </w:rPr>
                            <w:t>02-5085680</w:t>
                          </w:r>
                          <w:r w:rsidR="0069551B">
                            <w:rPr>
                              <w:rFonts w:ascii="Tahoma" w:hAnsi="Tahoma" w:cs="Tahoma" w:hint="cs"/>
                              <w:sz w:val="18"/>
                              <w:szCs w:val="18"/>
                              <w:rtl/>
                              <w:lang w:bidi="he-IL"/>
                            </w:rPr>
                            <w:t xml:space="preserve"> </w:t>
                          </w:r>
                          <w:r w:rsidR="0069551B" w:rsidRPr="00DF159E">
                            <w:rPr>
                              <w:rFonts w:ascii="Tahoma" w:hAnsi="Tahoma" w:cs="Tahoma"/>
                              <w:sz w:val="18"/>
                              <w:szCs w:val="18"/>
                              <w:rtl/>
                              <w:lang w:bidi="he-IL"/>
                            </w:rPr>
                            <w:t xml:space="preserve">| פקס: </w:t>
                          </w:r>
                          <w:r w:rsidRPr="0041374C">
                            <w:rPr>
                              <w:rFonts w:ascii="Tahoma" w:hAnsi="Tahoma" w:cs="Tahoma"/>
                              <w:sz w:val="18"/>
                              <w:szCs w:val="18"/>
                              <w:rtl/>
                              <w:lang w:bidi="he-IL"/>
                            </w:rPr>
                            <w:t>02-5085160</w:t>
                          </w:r>
                        </w:p>
                        <w:p w:rsidR="0069551B" w:rsidRPr="0069551B" w:rsidRDefault="0069551B" w:rsidP="0041374C">
                          <w:pPr>
                            <w:pStyle w:val="p1"/>
                            <w:bidi/>
                            <w:jc w:val="left"/>
                            <w:rPr>
                              <w:rFonts w:ascii="Tahoma" w:hAnsi="Tahoma" w:cs="Tahoma"/>
                              <w:sz w:val="18"/>
                              <w:szCs w:val="18"/>
                              <w:lang w:bidi="he-IL"/>
                            </w:rPr>
                          </w:pPr>
                          <w:r w:rsidRPr="00DF159E">
                            <w:rPr>
                              <w:rFonts w:ascii="Tahoma" w:hAnsi="Tahoma" w:cs="Tahoma"/>
                              <w:sz w:val="18"/>
                              <w:szCs w:val="18"/>
                            </w:rPr>
                            <w:t xml:space="preserve"> </w:t>
                          </w:r>
                          <w:hyperlink r:id="rId2" w:history="1">
                            <w:r w:rsidR="0041374C" w:rsidRPr="0041374C">
                              <w:rPr>
                                <w:rStyle w:val="Hyperlink"/>
                                <w:rFonts w:ascii="Tahoma" w:hAnsi="Tahoma" w:cs="Tahoma"/>
                                <w:sz w:val="18"/>
                                <w:szCs w:val="18"/>
                              </w:rPr>
                              <w:t>NatiB</w:t>
                            </w:r>
                            <w:r w:rsidRPr="0041374C">
                              <w:rPr>
                                <w:rStyle w:val="Hyperlink"/>
                                <w:rFonts w:ascii="Tahoma" w:hAnsi="Tahoma" w:cs="Tahoma"/>
                                <w:sz w:val="18"/>
                                <w:szCs w:val="18"/>
                              </w:rPr>
                              <w:t>@molsa.gov.il</w:t>
                            </w:r>
                          </w:hyperlink>
                          <w:r w:rsidRPr="00DF159E">
                            <w:rPr>
                              <w:rFonts w:ascii="Tahoma" w:hAnsi="Tahoma" w:cs="Tahoma"/>
                              <w:sz w:val="18"/>
                              <w:szCs w:val="18"/>
                            </w:rPr>
                            <w:t xml:space="preserve"> | </w:t>
                          </w:r>
                          <w:hyperlink r:id="rId3" w:tooltip="אתר משרד העבודה, הרווחה והשירותים החברתיים" w:history="1">
                            <w:r w:rsidRPr="00DF159E">
                              <w:rPr>
                                <w:rStyle w:val="Hyperlink"/>
                                <w:rFonts w:ascii="Tahoma" w:hAnsi="Tahoma" w:cs="Tahoma"/>
                                <w:sz w:val="18"/>
                                <w:szCs w:val="18"/>
                              </w:rPr>
                              <w:t>www.molsa.gov.il</w:t>
                            </w:r>
                          </w:hyperlink>
                          <w:r w:rsidRPr="00DF159E">
                            <w:rPr>
                              <w:rStyle w:val="s1"/>
                              <w:rFonts w:ascii="Tahoma" w:hAnsi="Tahoma" w:cs="Tahoma"/>
                              <w:sz w:val="18"/>
                              <w:szCs w:val="18"/>
                              <w:rtl/>
                            </w:rPr>
                            <w:t xml:space="preserve">| </w:t>
                          </w:r>
                          <w:r w:rsidRPr="00DF159E">
                            <w:rPr>
                              <w:rFonts w:ascii="Tahoma" w:hAnsi="Tahoma" w:cs="Tahoma"/>
                              <w:sz w:val="18"/>
                              <w:szCs w:val="18"/>
                              <w:rtl/>
                              <w:lang w:bidi="he-IL"/>
                            </w:rPr>
                            <w:t>אתר ממשל זמין</w:t>
                          </w:r>
                          <w:r w:rsidRPr="00DF159E">
                            <w:rPr>
                              <w:rFonts w:ascii="Tahoma" w:hAnsi="Tahoma" w:cs="Tahoma"/>
                              <w:sz w:val="18"/>
                              <w:szCs w:val="18"/>
                              <w:lang w:bidi="he-IL"/>
                            </w:rPr>
                            <w:t xml:space="preserve"> </w:t>
                          </w:r>
                          <w:r w:rsidRPr="00DF159E">
                            <w:rPr>
                              <w:rFonts w:ascii="Tahoma" w:hAnsi="Tahoma" w:cs="Tahoma"/>
                              <w:sz w:val="18"/>
                              <w:szCs w:val="18"/>
                              <w:rtl/>
                              <w:lang w:bidi="he-IL"/>
                            </w:rPr>
                            <w:t xml:space="preserve">- </w:t>
                          </w:r>
                          <w:hyperlink r:id="rId4" w:tooltip="אתר ממשל זמין" w:history="1">
                            <w:r w:rsidRPr="00DF159E">
                              <w:rPr>
                                <w:rStyle w:val="Hyperlink"/>
                                <w:rFonts w:ascii="Tahoma" w:hAnsi="Tahoma" w:cs="Tahoma"/>
                                <w:sz w:val="18"/>
                                <w:szCs w:val="18"/>
                              </w:rPr>
                              <w:t>www.gov.il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A10B35B" id="_x0000_t202" coordsize="21600,21600" o:spt="202" path="m,l,21600r21600,l21600,xe">
              <v:stroke joinstyle="miter"/>
              <v:path gradientshapeok="t" o:connecttype="rect"/>
            </v:shapetype>
            <v:shape id="_x0000_s1027" type="#_x0000_t202" style="width:351.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" filled="f" stroked="f">
              <v:textbox>
                <w:txbxContent>
                  <w:p w:rsidR="0069551B" w:rsidRPr="00DF159E" w:rsidRDefault="0041374C" w:rsidP="0041374C">
                    <w:pPr>
                      <w:pStyle w:val="p1"/>
                      <w:bidi/>
                      <w:jc w:val="left"/>
                      <w:rPr>
                        <w:rFonts w:ascii="Tahoma" w:hAnsi="Tahoma" w:cs="Tahoma"/>
                        <w:sz w:val="18"/>
                        <w:szCs w:val="18"/>
                        <w:rtl/>
                        <w:lang w:bidi="he-IL"/>
                      </w:rPr>
                    </w:pPr>
                    <w:r w:rsidRPr="0041374C">
                      <w:rPr>
                        <w:rFonts w:ascii="Tahoma" w:hAnsi="Tahoma" w:cs="Tahoma" w:hint="cs"/>
                        <w:b/>
                        <w:bCs/>
                        <w:sz w:val="20"/>
                        <w:szCs w:val="20"/>
                        <w:rtl/>
                        <w:lang w:bidi="he-IL"/>
                      </w:rPr>
                      <w:t>מנהלת</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שירות</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יחידות</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הסיוע</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ליד</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בתי</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המשפט</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לענייני</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משפחה</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ובתי</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הדין</w:t>
                    </w:r>
                    <w:r w:rsidRPr="0041374C">
                      <w:rPr>
                        <w:rFonts w:ascii="Tahoma" w:hAnsi="Tahoma" w:cs="Tahoma"/>
                        <w:b/>
                        <w:bCs/>
                        <w:sz w:val="20"/>
                        <w:szCs w:val="20"/>
                        <w:rtl/>
                        <w:lang w:bidi="he-IL"/>
                      </w:rPr>
                      <w:t xml:space="preserve"> </w:t>
                    </w:r>
                    <w:r w:rsidRPr="0041374C">
                      <w:rPr>
                        <w:rFonts w:ascii="Tahoma" w:hAnsi="Tahoma" w:cs="Tahoma" w:hint="cs"/>
                        <w:b/>
                        <w:bCs/>
                        <w:sz w:val="20"/>
                        <w:szCs w:val="20"/>
                        <w:rtl/>
                        <w:lang w:bidi="he-IL"/>
                      </w:rPr>
                      <w:t>הרבניים</w:t>
                    </w:r>
                    <w:r w:rsidR="0069551B">
                      <w:rPr>
                        <w:rFonts w:ascii="Tahoma" w:hAnsi="Tahoma" w:cs="Tahoma"/>
                        <w:b/>
                        <w:bCs/>
                        <w:sz w:val="20"/>
                        <w:szCs w:val="20"/>
                        <w:lang w:bidi="he-IL"/>
                      </w:rPr>
                      <w:br/>
                    </w:r>
                    <w:r w:rsidR="0069551B" w:rsidRPr="00DF159E">
                      <w:rPr>
                        <w:rFonts w:ascii="Tahoma" w:hAnsi="Tahoma" w:cs="Tahoma"/>
                        <w:sz w:val="18"/>
                        <w:szCs w:val="18"/>
                        <w:rtl/>
                        <w:lang w:bidi="he-IL"/>
                      </w:rPr>
                      <w:t xml:space="preserve">רחוב ירמיהו 39, מגדלי הבירה, ירושלים | טלפון: </w:t>
                    </w:r>
                    <w:r w:rsidRPr="0041374C">
                      <w:rPr>
                        <w:rFonts w:ascii="Tahoma" w:hAnsi="Tahoma" w:cs="Tahoma"/>
                        <w:sz w:val="18"/>
                        <w:szCs w:val="18"/>
                        <w:rtl/>
                        <w:lang w:bidi="he-IL"/>
                      </w:rPr>
                      <w:t>02-5085680</w:t>
                    </w:r>
                    <w:r w:rsidR="0069551B">
                      <w:rPr>
                        <w:rFonts w:ascii="Tahoma" w:hAnsi="Tahoma" w:cs="Tahoma" w:hint="cs"/>
                        <w:sz w:val="18"/>
                        <w:szCs w:val="18"/>
                        <w:rtl/>
                        <w:lang w:bidi="he-IL"/>
                      </w:rPr>
                      <w:t xml:space="preserve"> </w:t>
                    </w:r>
                    <w:r w:rsidR="0069551B" w:rsidRPr="00DF159E">
                      <w:rPr>
                        <w:rFonts w:ascii="Tahoma" w:hAnsi="Tahoma" w:cs="Tahoma"/>
                        <w:sz w:val="18"/>
                        <w:szCs w:val="18"/>
                        <w:rtl/>
                        <w:lang w:bidi="he-IL"/>
                      </w:rPr>
                      <w:t xml:space="preserve">| פקס: </w:t>
                    </w:r>
                    <w:r w:rsidRPr="0041374C">
                      <w:rPr>
                        <w:rFonts w:ascii="Tahoma" w:hAnsi="Tahoma" w:cs="Tahoma"/>
                        <w:sz w:val="18"/>
                        <w:szCs w:val="18"/>
                        <w:rtl/>
                        <w:lang w:bidi="he-IL"/>
                      </w:rPr>
                      <w:t>02-5085160</w:t>
                    </w:r>
                  </w:p>
                  <w:p w:rsidR="0069551B" w:rsidRPr="0069551B" w:rsidRDefault="0069551B" w:rsidP="0041374C">
                    <w:pPr>
                      <w:pStyle w:val="p1"/>
                      <w:bidi/>
                      <w:jc w:val="left"/>
                      <w:rPr>
                        <w:rFonts w:ascii="Tahoma" w:hAnsi="Tahoma" w:cs="Tahoma"/>
                        <w:sz w:val="18"/>
                        <w:szCs w:val="18"/>
                        <w:lang w:bidi="he-IL"/>
                      </w:rPr>
                    </w:pPr>
                    <w:r w:rsidRPr="00DF159E">
                      <w:rPr>
                        <w:rFonts w:ascii="Tahoma" w:hAnsi="Tahoma" w:cs="Tahoma"/>
                        <w:sz w:val="18"/>
                        <w:szCs w:val="18"/>
                      </w:rPr>
                      <w:t xml:space="preserve"> </w:t>
                    </w:r>
                    <w:hyperlink r:id="rId5" w:history="1">
                      <w:r w:rsidR="0041374C" w:rsidRPr="0041374C">
                        <w:rPr>
                          <w:rStyle w:val="Hyperlink"/>
                          <w:rFonts w:ascii="Tahoma" w:hAnsi="Tahoma" w:cs="Tahoma"/>
                          <w:sz w:val="18"/>
                          <w:szCs w:val="18"/>
                        </w:rPr>
                        <w:t>NatiB</w:t>
                      </w:r>
                      <w:r w:rsidRPr="0041374C">
                        <w:rPr>
                          <w:rStyle w:val="Hyperlink"/>
                          <w:rFonts w:ascii="Tahoma" w:hAnsi="Tahoma" w:cs="Tahoma"/>
                          <w:sz w:val="18"/>
                          <w:szCs w:val="18"/>
                        </w:rPr>
                        <w:t>@molsa.gov.il</w:t>
                      </w:r>
                    </w:hyperlink>
                    <w:r w:rsidRPr="00DF159E">
                      <w:rPr>
                        <w:rFonts w:ascii="Tahoma" w:hAnsi="Tahoma" w:cs="Tahoma"/>
                        <w:sz w:val="18"/>
                        <w:szCs w:val="18"/>
                      </w:rPr>
                      <w:t xml:space="preserve"> | </w:t>
                    </w:r>
                    <w:hyperlink r:id="rId6" w:tooltip="אתר משרד העבודה, הרווחה והשירותים החברתיים" w:history="1">
                      <w:r w:rsidRPr="00DF159E">
                        <w:rPr>
                          <w:rStyle w:val="Hyperlink"/>
                          <w:rFonts w:ascii="Tahoma" w:hAnsi="Tahoma" w:cs="Tahoma"/>
                          <w:sz w:val="18"/>
                          <w:szCs w:val="18"/>
                        </w:rPr>
                        <w:t>www.molsa.gov.il</w:t>
                      </w:r>
                    </w:hyperlink>
                    <w:r w:rsidRPr="00DF159E">
                      <w:rPr>
                        <w:rStyle w:val="s1"/>
                        <w:rFonts w:ascii="Tahoma" w:hAnsi="Tahoma" w:cs="Tahoma"/>
                        <w:sz w:val="18"/>
                        <w:szCs w:val="18"/>
                        <w:rtl/>
                      </w:rPr>
                      <w:t xml:space="preserve">| </w:t>
                    </w:r>
                    <w:r w:rsidRPr="00DF159E">
                      <w:rPr>
                        <w:rFonts w:ascii="Tahoma" w:hAnsi="Tahoma" w:cs="Tahoma"/>
                        <w:sz w:val="18"/>
                        <w:szCs w:val="18"/>
                        <w:rtl/>
                        <w:lang w:bidi="he-IL"/>
                      </w:rPr>
                      <w:t>אתר ממשל זמין</w:t>
                    </w:r>
                    <w:r w:rsidRPr="00DF159E">
                      <w:rPr>
                        <w:rFonts w:ascii="Tahoma" w:hAnsi="Tahoma" w:cs="Tahoma"/>
                        <w:sz w:val="18"/>
                        <w:szCs w:val="18"/>
                        <w:lang w:bidi="he-IL"/>
                      </w:rPr>
                      <w:t xml:space="preserve"> </w:t>
                    </w:r>
                    <w:r w:rsidRPr="00DF159E">
                      <w:rPr>
                        <w:rFonts w:ascii="Tahoma" w:hAnsi="Tahoma" w:cs="Tahoma"/>
                        <w:sz w:val="18"/>
                        <w:szCs w:val="18"/>
                        <w:rtl/>
                        <w:lang w:bidi="he-IL"/>
                      </w:rPr>
                      <w:t xml:space="preserve">- </w:t>
                    </w:r>
                    <w:hyperlink r:id="rId7" w:tooltip="אתר ממשל זמין" w:history="1">
                      <w:r w:rsidRPr="00DF159E">
                        <w:rPr>
                          <w:rStyle w:val="Hyperlink"/>
                          <w:rFonts w:ascii="Tahoma" w:hAnsi="Tahoma" w:cs="Tahoma"/>
                          <w:sz w:val="18"/>
                          <w:szCs w:val="18"/>
                        </w:rPr>
                        <w:t>www.gov.il</w:t>
                      </w:r>
                    </w:hyperlink>
                  </w:p>
                </w:txbxContent>
              </v:textbox>
              <w10:wrap anchorx="page"/>
              <w10:anchorlock/>
            </v:shape>
          </w:pict>
        </mc:Fallback>
      </mc:AlternateContent>
    </w:r>
  </w:p>
  <w:p w:rsidR="0069551B" w:rsidRDefault="006955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B56" w:rsidRDefault="005A4B56" w:rsidP="005A4B56">
      <w:pPr>
        <w:spacing w:after="0" w:line="240" w:lineRule="auto"/>
      </w:pPr>
      <w:r>
        <w:separator/>
      </w:r>
    </w:p>
  </w:footnote>
  <w:footnote w:type="continuationSeparator" w:id="0">
    <w:p w:rsidR="005A4B56" w:rsidRDefault="005A4B56" w:rsidP="005A4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B56" w:rsidRDefault="005A4B56" w:rsidP="005A4B56">
    <w:pPr>
      <w:pStyle w:val="a5"/>
      <w:rPr>
        <w:rtl/>
        <w:cs/>
      </w:rPr>
    </w:pPr>
    <w:r>
      <w:rPr>
        <w:rFonts w:eastAsia="Calibri"/>
        <w:noProof/>
      </w:rPr>
      <w:drawing>
        <wp:inline distT="0" distB="0" distL="0" distR="0" wp14:anchorId="4AE6BA65" wp14:editId="10899B1F">
          <wp:extent cx="2889250" cy="692150"/>
          <wp:effectExtent l="0" t="0" r="6350" b="0"/>
          <wp:docPr id="2" name="תמונה 2" descr="משרד העבודה, הרווחה והשירותים החברתיים" title="לוגו משרד העבודה, הרווחה והשירותים החברת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7" descr="משרד העבודה, הרווחה והשירותים החברתיים" title="לוגו משרד העבודה, הרווחה והשירותים החברתיים"/>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9250" cy="692150"/>
                  </a:xfrm>
                  <a:prstGeom prst="rect">
                    <a:avLst/>
                  </a:prstGeom>
                </pic:spPr>
              </pic:pic>
            </a:graphicData>
          </a:graphic>
        </wp:inline>
      </w:drawing>
    </w:r>
  </w:p>
  <w:p w:rsidR="005A4B56" w:rsidRDefault="005A4B5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3F4"/>
    <w:multiLevelType w:val="hybridMultilevel"/>
    <w:tmpl w:val="A8648A26"/>
    <w:lvl w:ilvl="0" w:tplc="4C64F9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753B4"/>
    <w:multiLevelType w:val="multilevel"/>
    <w:tmpl w:val="BCA0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A0244"/>
    <w:multiLevelType w:val="hybridMultilevel"/>
    <w:tmpl w:val="397A7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3C32A9"/>
    <w:multiLevelType w:val="hybridMultilevel"/>
    <w:tmpl w:val="D0D89076"/>
    <w:lvl w:ilvl="0" w:tplc="E662DDE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905F6"/>
    <w:multiLevelType w:val="multilevel"/>
    <w:tmpl w:val="A9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3334C9"/>
    <w:multiLevelType w:val="hybridMultilevel"/>
    <w:tmpl w:val="92D8F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327AD3"/>
    <w:multiLevelType w:val="hybridMultilevel"/>
    <w:tmpl w:val="6F6CE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410723"/>
    <w:multiLevelType w:val="hybridMultilevel"/>
    <w:tmpl w:val="0818D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raNumber" w:val="3"/>
  </w:docVars>
  <w:rsids>
    <w:rsidRoot w:val="00E501F8"/>
    <w:rsid w:val="00020DFA"/>
    <w:rsid w:val="000C52DF"/>
    <w:rsid w:val="000D3C3C"/>
    <w:rsid w:val="0019727F"/>
    <w:rsid w:val="001E7924"/>
    <w:rsid w:val="00204ADD"/>
    <w:rsid w:val="0021583C"/>
    <w:rsid w:val="00226149"/>
    <w:rsid w:val="00272B0E"/>
    <w:rsid w:val="0028606B"/>
    <w:rsid w:val="002B1074"/>
    <w:rsid w:val="002D3D34"/>
    <w:rsid w:val="002E0A04"/>
    <w:rsid w:val="00312A04"/>
    <w:rsid w:val="00352FC3"/>
    <w:rsid w:val="00407A7F"/>
    <w:rsid w:val="0041374C"/>
    <w:rsid w:val="004253AE"/>
    <w:rsid w:val="00494E56"/>
    <w:rsid w:val="004A61DB"/>
    <w:rsid w:val="004C53E6"/>
    <w:rsid w:val="004E3F46"/>
    <w:rsid w:val="004F4548"/>
    <w:rsid w:val="00510766"/>
    <w:rsid w:val="005147B6"/>
    <w:rsid w:val="005557A7"/>
    <w:rsid w:val="00563F8A"/>
    <w:rsid w:val="005A4B56"/>
    <w:rsid w:val="0060232D"/>
    <w:rsid w:val="0063501D"/>
    <w:rsid w:val="0069289A"/>
    <w:rsid w:val="0069551B"/>
    <w:rsid w:val="006E1592"/>
    <w:rsid w:val="00796A05"/>
    <w:rsid w:val="007C4543"/>
    <w:rsid w:val="00802F8F"/>
    <w:rsid w:val="00823A38"/>
    <w:rsid w:val="008B5DF5"/>
    <w:rsid w:val="008D21F7"/>
    <w:rsid w:val="008F7ECB"/>
    <w:rsid w:val="0096758B"/>
    <w:rsid w:val="00975ECB"/>
    <w:rsid w:val="009B7358"/>
    <w:rsid w:val="00A05A2D"/>
    <w:rsid w:val="00A44D74"/>
    <w:rsid w:val="00A8110B"/>
    <w:rsid w:val="00A96853"/>
    <w:rsid w:val="00AA6843"/>
    <w:rsid w:val="00B45D93"/>
    <w:rsid w:val="00B71B50"/>
    <w:rsid w:val="00B83B26"/>
    <w:rsid w:val="00B976E3"/>
    <w:rsid w:val="00BE16FC"/>
    <w:rsid w:val="00C360D4"/>
    <w:rsid w:val="00D34C62"/>
    <w:rsid w:val="00E31B54"/>
    <w:rsid w:val="00E501F8"/>
    <w:rsid w:val="00ED7610"/>
    <w:rsid w:val="00F052A7"/>
    <w:rsid w:val="00F42850"/>
    <w:rsid w:val="00F4413C"/>
    <w:rsid w:val="00F84587"/>
    <w:rsid w:val="00FE68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0C8F33"/>
  <w15:docId w15:val="{8E0E7F17-6134-4E88-B35D-C27C479B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5A4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727F"/>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9727F"/>
    <w:rPr>
      <w:rFonts w:ascii="Tahoma" w:hAnsi="Tahoma" w:cs="Tahoma"/>
      <w:sz w:val="16"/>
      <w:szCs w:val="16"/>
    </w:rPr>
  </w:style>
  <w:style w:type="character" w:customStyle="1" w:styleId="10">
    <w:name w:val="כותרת 1 תו"/>
    <w:basedOn w:val="a0"/>
    <w:link w:val="1"/>
    <w:uiPriority w:val="9"/>
    <w:rsid w:val="005A4B56"/>
    <w:rPr>
      <w:rFonts w:asciiTheme="majorHAnsi" w:eastAsiaTheme="majorEastAsia" w:hAnsiTheme="majorHAnsi" w:cstheme="majorBidi"/>
      <w:b/>
      <w:bCs/>
      <w:color w:val="365F91" w:themeColor="accent1" w:themeShade="BF"/>
      <w:sz w:val="28"/>
      <w:szCs w:val="28"/>
    </w:rPr>
  </w:style>
  <w:style w:type="paragraph" w:styleId="a5">
    <w:name w:val="header"/>
    <w:basedOn w:val="a"/>
    <w:link w:val="a6"/>
    <w:uiPriority w:val="99"/>
    <w:unhideWhenUsed/>
    <w:rsid w:val="005A4B56"/>
    <w:pPr>
      <w:tabs>
        <w:tab w:val="center" w:pos="4153"/>
        <w:tab w:val="right" w:pos="8306"/>
      </w:tabs>
      <w:spacing w:after="0" w:line="240" w:lineRule="auto"/>
    </w:pPr>
  </w:style>
  <w:style w:type="character" w:customStyle="1" w:styleId="a6">
    <w:name w:val="כותרת עליונה תו"/>
    <w:basedOn w:val="a0"/>
    <w:link w:val="a5"/>
    <w:uiPriority w:val="99"/>
    <w:rsid w:val="005A4B56"/>
  </w:style>
  <w:style w:type="paragraph" w:styleId="a7">
    <w:name w:val="footer"/>
    <w:basedOn w:val="a"/>
    <w:link w:val="a8"/>
    <w:uiPriority w:val="99"/>
    <w:unhideWhenUsed/>
    <w:rsid w:val="005A4B56"/>
    <w:pPr>
      <w:tabs>
        <w:tab w:val="center" w:pos="4153"/>
        <w:tab w:val="right" w:pos="8306"/>
      </w:tabs>
      <w:spacing w:after="0" w:line="240" w:lineRule="auto"/>
    </w:pPr>
  </w:style>
  <w:style w:type="character" w:customStyle="1" w:styleId="a8">
    <w:name w:val="כותרת תחתונה תו"/>
    <w:basedOn w:val="a0"/>
    <w:link w:val="a7"/>
    <w:uiPriority w:val="99"/>
    <w:rsid w:val="005A4B56"/>
  </w:style>
  <w:style w:type="paragraph" w:customStyle="1" w:styleId="p1">
    <w:name w:val="p1"/>
    <w:basedOn w:val="a"/>
    <w:rsid w:val="0069551B"/>
    <w:pPr>
      <w:bidi w:val="0"/>
      <w:spacing w:after="0" w:line="240" w:lineRule="auto"/>
      <w:jc w:val="right"/>
    </w:pPr>
    <w:rPr>
      <w:rFonts w:ascii="Arial" w:hAnsi="Arial" w:cs="Arial"/>
      <w:sz w:val="14"/>
      <w:szCs w:val="14"/>
      <w:lang w:bidi="ar-SA"/>
    </w:rPr>
  </w:style>
  <w:style w:type="character" w:customStyle="1" w:styleId="s1">
    <w:name w:val="s1"/>
    <w:basedOn w:val="a0"/>
    <w:rsid w:val="0069551B"/>
    <w:rPr>
      <w:rFonts w:ascii="Arial" w:hAnsi="Arial" w:cs="Arial" w:hint="default"/>
      <w:sz w:val="14"/>
      <w:szCs w:val="14"/>
    </w:rPr>
  </w:style>
  <w:style w:type="character" w:styleId="Hyperlink">
    <w:name w:val="Hyperlink"/>
    <w:uiPriority w:val="99"/>
    <w:rsid w:val="0069551B"/>
    <w:rPr>
      <w:color w:val="0000FF"/>
      <w:u w:val="single"/>
    </w:rPr>
  </w:style>
  <w:style w:type="paragraph" w:styleId="a9">
    <w:name w:val="List Paragraph"/>
    <w:basedOn w:val="a"/>
    <w:uiPriority w:val="34"/>
    <w:qFormat/>
    <w:rsid w:val="00510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575821">
      <w:bodyDiv w:val="1"/>
      <w:marLeft w:val="0"/>
      <w:marRight w:val="0"/>
      <w:marTop w:val="0"/>
      <w:marBottom w:val="0"/>
      <w:divBdr>
        <w:top w:val="none" w:sz="0" w:space="0" w:color="auto"/>
        <w:left w:val="none" w:sz="0" w:space="0" w:color="auto"/>
        <w:bottom w:val="none" w:sz="0" w:space="0" w:color="auto"/>
        <w:right w:val="none" w:sz="0" w:space="0" w:color="auto"/>
      </w:divBdr>
      <w:divsChild>
        <w:div w:id="204417081">
          <w:marLeft w:val="0"/>
          <w:marRight w:val="0"/>
          <w:marTop w:val="100"/>
          <w:marBottom w:val="100"/>
          <w:divBdr>
            <w:top w:val="none" w:sz="0" w:space="0" w:color="auto"/>
            <w:left w:val="none" w:sz="0" w:space="0" w:color="auto"/>
            <w:bottom w:val="none" w:sz="0" w:space="0" w:color="auto"/>
            <w:right w:val="none" w:sz="0" w:space="0" w:color="auto"/>
          </w:divBdr>
          <w:divsChild>
            <w:div w:id="803497868">
              <w:marLeft w:val="0"/>
              <w:marRight w:val="0"/>
              <w:marTop w:val="0"/>
              <w:marBottom w:val="0"/>
              <w:divBdr>
                <w:top w:val="none" w:sz="0" w:space="0" w:color="auto"/>
                <w:left w:val="none" w:sz="0" w:space="0" w:color="auto"/>
                <w:bottom w:val="none" w:sz="0" w:space="0" w:color="auto"/>
                <w:right w:val="none" w:sz="0" w:space="0" w:color="auto"/>
              </w:divBdr>
              <w:divsChild>
                <w:div w:id="1974364027">
                  <w:marLeft w:val="0"/>
                  <w:marRight w:val="0"/>
                  <w:marTop w:val="90"/>
                  <w:marBottom w:val="100"/>
                  <w:divBdr>
                    <w:top w:val="none" w:sz="0" w:space="0" w:color="auto"/>
                    <w:left w:val="none" w:sz="0" w:space="0" w:color="auto"/>
                    <w:bottom w:val="none" w:sz="0" w:space="0" w:color="auto"/>
                    <w:right w:val="none" w:sz="0" w:space="0" w:color="auto"/>
                  </w:divBdr>
                  <w:divsChild>
                    <w:div w:id="1948124827">
                      <w:marLeft w:val="0"/>
                      <w:marRight w:val="0"/>
                      <w:marTop w:val="0"/>
                      <w:marBottom w:val="0"/>
                      <w:divBdr>
                        <w:top w:val="none" w:sz="0" w:space="0" w:color="auto"/>
                        <w:left w:val="none" w:sz="0" w:space="0" w:color="auto"/>
                        <w:bottom w:val="none" w:sz="0" w:space="0" w:color="auto"/>
                        <w:right w:val="none" w:sz="0" w:space="0" w:color="auto"/>
                      </w:divBdr>
                    </w:div>
                  </w:divsChild>
                </w:div>
                <w:div w:id="305937215">
                  <w:marLeft w:val="0"/>
                  <w:marRight w:val="0"/>
                  <w:marTop w:val="150"/>
                  <w:marBottom w:val="0"/>
                  <w:divBdr>
                    <w:top w:val="none" w:sz="0" w:space="0" w:color="auto"/>
                    <w:left w:val="none" w:sz="0" w:space="0" w:color="auto"/>
                    <w:bottom w:val="none" w:sz="0" w:space="0" w:color="auto"/>
                    <w:right w:val="none" w:sz="0" w:space="0" w:color="auto"/>
                  </w:divBdr>
                </w:div>
                <w:div w:id="1932884579">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70663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olsa.gov.i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atiB@molsa.gov.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i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olsa.gov.il" TargetMode="External"/><Relationship Id="rId4" Type="http://schemas.openxmlformats.org/officeDocument/2006/relationships/webSettings" Target="webSettings.xml"/><Relationship Id="rId9" Type="http://schemas.openxmlformats.org/officeDocument/2006/relationships/hyperlink" Target="mailto:NatiB@molsa.gov.il" TargetMode="External"/><Relationship Id="rId14" Type="http://schemas.openxmlformats.org/officeDocument/2006/relationships/hyperlink" Target="http://www.gov.i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olsa.gov.il" TargetMode="External"/><Relationship Id="rId7" Type="http://schemas.openxmlformats.org/officeDocument/2006/relationships/hyperlink" Target="http://www.gov.il" TargetMode="External"/><Relationship Id="rId2" Type="http://schemas.openxmlformats.org/officeDocument/2006/relationships/hyperlink" Target="mailto:NatiB@molsa.gov.il" TargetMode="External"/><Relationship Id="rId1" Type="http://schemas.openxmlformats.org/officeDocument/2006/relationships/image" Target="media/image2.png"/><Relationship Id="rId6" Type="http://schemas.openxmlformats.org/officeDocument/2006/relationships/hyperlink" Target="http://www.molsa.gov.il" TargetMode="External"/><Relationship Id="rId5" Type="http://schemas.openxmlformats.org/officeDocument/2006/relationships/hyperlink" Target="mailto:NatiB@molsa.gov.il" TargetMode="External"/><Relationship Id="rId4" Type="http://schemas.openxmlformats.org/officeDocument/2006/relationships/hyperlink" Target="http://www.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9C5C1DE6</Template>
  <TotalTime>1</TotalTime>
  <Pages>2</Pages>
  <Words>371</Words>
  <Characters>1860</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אמות המידה לעניין כישורים וניסיון מקצועי של מומחים ודרישות להוכחתם</vt:lpstr>
    </vt:vector>
  </TitlesOfParts>
  <Company>Molsa</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דף מידע למועמדים להצטרפות לרשימת המומחים</dc:title>
  <dc:subject>מידע על פגישות מידע הערכה ותיאום למשפחות בסכסוך משפטי – נגיש</dc:subject>
  <dc:creator>יהודית אסף</dc:creator>
  <dc:description>נוצר ב-29.7.2018_x000d_
חלופה נגישה לקובץ PDF _x000d_
/blobFolder/unit/molsa-court-assiatance-units/he/Units_CourtAssistanceAdministration_dafMeyda_2018_Press-court-assiatance-units-31-july2019.pdf_x000d_
בדף /he/Departments/units/molsa-court-assiatance-units</dc:description>
  <cp:lastModifiedBy>חגית מרמלשטיין</cp:lastModifiedBy>
  <cp:revision>2</cp:revision>
  <cp:lastPrinted>2018-02-27T07:37:00Z</cp:lastPrinted>
  <dcterms:created xsi:type="dcterms:W3CDTF">2020-12-09T15:57:00Z</dcterms:created>
  <dcterms:modified xsi:type="dcterms:W3CDTF">2020-12-09T15:57:00Z</dcterms:modified>
</cp:coreProperties>
</file>