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15225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26E9307B" w14:textId="77777777" w:rsidR="00973178" w:rsidRPr="00260DB3" w:rsidRDefault="00973178" w:rsidP="00834C37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</w:t>
      </w:r>
      <w:r w:rsidR="00461265">
        <w:rPr>
          <w:rFonts w:asciiTheme="minorBidi" w:hAnsiTheme="minorBidi" w:cstheme="minorBidi" w:hint="cs"/>
          <w:rtl/>
          <w:lang w:bidi="he-IL"/>
        </w:rPr>
        <w:t>2</w:t>
      </w:r>
      <w:r w:rsidR="00834C37">
        <w:rPr>
          <w:rFonts w:asciiTheme="minorBidi" w:hAnsiTheme="minorBidi" w:cstheme="minorBidi" w:hint="cs"/>
          <w:rtl/>
          <w:lang w:bidi="he-IL"/>
        </w:rPr>
        <w:t>1</w:t>
      </w:r>
    </w:p>
    <w:p w14:paraId="5AF5ACC2" w14:textId="77777777" w:rsidR="00973178" w:rsidRDefault="006B7390" w:rsidP="002229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222931">
        <w:rPr>
          <w:rFonts w:asciiTheme="minorBidi" w:hAnsiTheme="minorBidi" w:cstheme="minorBidi" w:hint="cs"/>
          <w:rtl/>
          <w:lang w:bidi="he-IL"/>
        </w:rPr>
        <w:t>4</w:t>
      </w:r>
    </w:p>
    <w:p w14:paraId="1DF172A8" w14:textId="77777777" w:rsidR="001C45E4" w:rsidRDefault="001C45E4" w:rsidP="00AE6047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נספח לדו"ח השנתי (לטפסים 1214, 1301)</w:t>
      </w:r>
    </w:p>
    <w:p w14:paraId="52C86B40" w14:textId="77777777" w:rsidR="00222931" w:rsidRDefault="00222931" w:rsidP="001B48EF">
      <w:pPr>
        <w:pStyle w:val="Heading1"/>
        <w:rPr>
          <w:rtl/>
        </w:rPr>
      </w:pPr>
      <w:r w:rsidRPr="00222931">
        <w:rPr>
          <w:rtl/>
        </w:rPr>
        <w:t xml:space="preserve">הפסדים </w:t>
      </w:r>
      <w:r w:rsidRPr="001B48EF">
        <w:rPr>
          <w:rtl/>
        </w:rPr>
        <w:t>מועברים</w:t>
      </w:r>
    </w:p>
    <w:p w14:paraId="6DC75661" w14:textId="77777777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שם הנישום</w:t>
      </w:r>
    </w:p>
    <w:p w14:paraId="1349C92B" w14:textId="77777777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מספר תיק</w:t>
      </w:r>
    </w:p>
    <w:p w14:paraId="10B728E7" w14:textId="77777777" w:rsidR="00222931" w:rsidRPr="00222931" w:rsidRDefault="00222931" w:rsidP="00222931">
      <w:pPr>
        <w:bidi/>
        <w:rPr>
          <w:rFonts w:asciiTheme="minorBidi" w:hAnsiTheme="minorBidi" w:cstheme="minorBidi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שנת המס</w:t>
      </w:r>
    </w:p>
    <w:p w14:paraId="5DA8D4D2" w14:textId="77777777" w:rsidR="00222931" w:rsidRDefault="00222931" w:rsidP="00834C37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20</w:t>
      </w:r>
      <w:r w:rsidR="00461265">
        <w:rPr>
          <w:rFonts w:asciiTheme="minorBidi" w:hAnsiTheme="minorBidi" w:cs="Arial" w:hint="cs"/>
          <w:rtl/>
          <w:lang w:bidi="he-IL"/>
        </w:rPr>
        <w:t>2</w:t>
      </w:r>
      <w:r w:rsidR="00834C37">
        <w:rPr>
          <w:rFonts w:asciiTheme="minorBidi" w:hAnsiTheme="minorBidi" w:cs="Arial" w:hint="cs"/>
          <w:rtl/>
          <w:lang w:bidi="he-IL"/>
        </w:rPr>
        <w:t>1</w:t>
      </w:r>
    </w:p>
    <w:p w14:paraId="30F97141" w14:textId="77777777" w:rsidR="001C45E4" w:rsidRDefault="00C97176" w:rsidP="001C45E4">
      <w:pPr>
        <w:bidi/>
        <w:rPr>
          <w:rFonts w:asciiTheme="minorBidi" w:hAnsiTheme="minorBidi" w:cs="Arial"/>
          <w:rtl/>
          <w:lang w:bidi="he-IL"/>
        </w:rPr>
      </w:pPr>
      <w:r w:rsidRPr="00C97176">
        <w:rPr>
          <w:rFonts w:asciiTheme="minorBidi" w:hAnsiTheme="minorBidi" w:cs="Arial"/>
          <w:rtl/>
          <w:lang w:bidi="he-IL"/>
        </w:rPr>
        <w:t>הפסדים מועברים</w:t>
      </w:r>
    </w:p>
    <w:p w14:paraId="6C7A92D7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1הפסדים מועברים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משנים קודמות</w:t>
      </w:r>
    </w:p>
    <w:p w14:paraId="35604634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49721BB9" w14:textId="77777777"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399E5216" w14:textId="77777777" w:rsidR="003071FC" w:rsidRP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09BFF39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3F04996" w14:textId="77777777"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5443CAA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47C1FCE6" w14:textId="77777777" w:rsidR="003071FC" w:rsidRDefault="003071FC" w:rsidP="003071FC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80FDF0A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13EC7A8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72250BC4" w14:textId="77777777"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="003071FC" w:rsidRPr="003071FC">
        <w:rPr>
          <w:rFonts w:asciiTheme="minorBidi" w:hAnsiTheme="minorBidi" w:cs="Arial"/>
          <w:rtl/>
          <w:lang w:bidi="he-IL"/>
        </w:rPr>
        <w:t>הפסד ריאלי"</w:t>
      </w:r>
      <w:r w:rsidR="003071FC"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12415B09" w14:textId="77777777" w:rsidR="003071FC" w:rsidRPr="003071FC" w:rsidRDefault="003071FC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704E336C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3179732" w14:textId="77777777" w:rsidR="003071FC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3B100E70" w14:textId="77777777"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206BE25" w14:textId="77777777"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07B99206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752397F7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7189C9E0" w14:textId="77777777"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4E128CFC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38B78E1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2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שנוצרו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השנה</w:t>
      </w:r>
    </w:p>
    <w:p w14:paraId="74D1F8F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36481C6E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07776A93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0B404F3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D2C95B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7278CDB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1F79F5AD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4D2A6DF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4058754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1C9719F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6BCB6939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7590A9C3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lastRenderedPageBreak/>
        <w:t>להעברה</w:t>
      </w:r>
    </w:p>
    <w:p w14:paraId="49CD99FF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6F99A4B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4514C48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6DE868C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0807A50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2852F38F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1566BA6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3B6C89B6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</w:p>
    <w:p w14:paraId="4DEBCCC1" w14:textId="77777777" w:rsidR="00AA6EBE" w:rsidRDefault="00AA6EBE" w:rsidP="00AA6EB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3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סה"כ הפסדים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הניתנים לקיזוז</w:t>
      </w: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6A1AE672" w14:textId="77777777" w:rsidR="00AA6EBE" w:rsidRPr="00AA6EBE" w:rsidRDefault="00AA6EBE" w:rsidP="00AA6EBE">
      <w:pPr>
        <w:bidi/>
        <w:rPr>
          <w:rFonts w:asciiTheme="minorBidi" w:hAnsiTheme="minorBidi" w:cs="Arial"/>
          <w:lang w:bidi="he-IL"/>
        </w:rPr>
      </w:pP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AA6EBE">
        <w:rPr>
          <w:rFonts w:asciiTheme="minorBidi" w:hAnsiTheme="minorBidi" w:cs="Arial"/>
          <w:rtl/>
          <w:lang w:bidi="he-IL"/>
        </w:rPr>
        <w:t>הפסדים הניתנים לקיזוז לפי סעיפים 28, 29 ו - 92 לפקודה.</w:t>
      </w:r>
    </w:p>
    <w:p w14:paraId="2507978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AA6EBE">
        <w:rPr>
          <w:rFonts w:asciiTheme="minorBidi" w:hAnsiTheme="minorBidi" w:cs="Arial"/>
          <w:rtl/>
          <w:lang w:bidi="he-IL"/>
        </w:rPr>
        <w:t xml:space="preserve">לעניין מפעל טכנולוגי, לפי סעיף 51כט לחוק עידוד השקעות הון, </w:t>
      </w:r>
      <w:proofErr w:type="spellStart"/>
      <w:r w:rsidRPr="00AA6EBE">
        <w:rPr>
          <w:rFonts w:asciiTheme="minorBidi" w:hAnsiTheme="minorBidi" w:cs="Arial"/>
          <w:rtl/>
          <w:lang w:bidi="he-IL"/>
        </w:rPr>
        <w:t>התשי״ט</w:t>
      </w:r>
      <w:proofErr w:type="spellEnd"/>
      <w:r w:rsidRPr="00AA6EBE">
        <w:rPr>
          <w:rFonts w:asciiTheme="minorBidi" w:hAnsiTheme="minorBidi" w:cs="Arial"/>
          <w:rtl/>
          <w:lang w:bidi="he-IL"/>
        </w:rPr>
        <w:t xml:space="preserve"> - 1959</w:t>
      </w:r>
    </w:p>
    <w:p w14:paraId="2F4DEAE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5B391188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37626D0B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55FE024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CAA6258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7F8B89C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27329AC0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B67756A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2B10502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2BDFD08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44503F4F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5599993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0985CF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7033B5EA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AD6BCB6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6B1243F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36C56CB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4EE94F9F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67A0731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116CC5AD" w14:textId="77777777"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4. </w:t>
      </w:r>
      <w:r w:rsidRPr="003071FC">
        <w:rPr>
          <w:rFonts w:asciiTheme="minorBidi" w:hAnsiTheme="minorBidi" w:cs="Arial"/>
          <w:rtl/>
          <w:lang w:bidi="he-IL"/>
        </w:rPr>
        <w:t>הפסדים שקוזזו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בדו"ח התאמה לצורכי מס</w:t>
      </w:r>
    </w:p>
    <w:p w14:paraId="14E842C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2D56D0B1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7690EE90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311D097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4200FD83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3B0A57E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16DB973C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145898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63B8CFE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440C0FE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1DCA1CEE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lastRenderedPageBreak/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6DC4A96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CA3D78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2490C48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60D0C230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43B6A66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511A4D4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7914704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024C79D" w14:textId="77777777"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3E0A87E9" w14:textId="77777777" w:rsidR="003071FC" w:rsidRDefault="003071FC" w:rsidP="00713C31">
      <w:pPr>
        <w:bidi/>
        <w:rPr>
          <w:rFonts w:asciiTheme="minorBidi" w:hAnsiTheme="minorBidi" w:cs="Arial" w:hint="cs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מועברים</w:t>
      </w:r>
      <w:r w:rsidR="00AA6EBE">
        <w:rPr>
          <w:rFonts w:asciiTheme="minorBidi" w:hAnsiTheme="minorBidi" w:cs="Arial" w:hint="cs"/>
          <w:rtl/>
          <w:lang w:bidi="he-IL"/>
        </w:rPr>
        <w:t xml:space="preserve"> </w:t>
      </w:r>
      <w:bookmarkStart w:id="0" w:name="_GoBack"/>
      <w:r w:rsidR="00834C37">
        <w:rPr>
          <w:rFonts w:asciiTheme="minorBidi" w:hAnsiTheme="minorBidi" w:cs="Arial"/>
          <w:rtl/>
          <w:lang w:bidi="he-IL"/>
        </w:rPr>
        <w:t>לשנת</w:t>
      </w:r>
      <w:bookmarkEnd w:id="0"/>
      <w:r w:rsidR="00834C37">
        <w:rPr>
          <w:rFonts w:asciiTheme="minorBidi" w:hAnsiTheme="minorBidi" w:cs="Arial"/>
          <w:rtl/>
          <w:lang w:bidi="he-IL"/>
        </w:rPr>
        <w:t xml:space="preserve"> 2022</w:t>
      </w:r>
    </w:p>
    <w:p w14:paraId="350CC02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4533543B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5D3335A5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109DEF7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5F8204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6AFB86F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4E762BB1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676FD5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3DE1DCD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1CE286C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958D270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1F8DE63C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1C6539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50812F0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6F70135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4CF60EE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16A71DD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2430C475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DED7FF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1B520650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תאריך</w:t>
      </w:r>
    </w:p>
    <w:p w14:paraId="34C8E2BC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חתימה</w:t>
      </w:r>
    </w:p>
    <w:p w14:paraId="19AF1E91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6E34531A" w14:textId="77777777" w:rsidR="003071FC" w:rsidRDefault="00BB218F" w:rsidP="00834C37">
      <w:pPr>
        <w:bidi/>
        <w:rPr>
          <w:rFonts w:asciiTheme="minorBidi" w:hAnsiTheme="minorBidi" w:cs="Arial"/>
          <w:rtl/>
          <w:lang w:bidi="he-IL"/>
        </w:rPr>
      </w:pPr>
      <w:r w:rsidRPr="00BB218F">
        <w:rPr>
          <w:rFonts w:asciiTheme="minorBidi" w:hAnsiTheme="minorBidi" w:cs="Arial"/>
          <w:rtl/>
          <w:lang w:bidi="he-IL"/>
        </w:rPr>
        <w:t xml:space="preserve">ר״י, אגף </w:t>
      </w:r>
      <w:r w:rsidR="00834C37">
        <w:rPr>
          <w:rFonts w:asciiTheme="minorBidi" w:hAnsiTheme="minorBidi" w:cs="Arial" w:hint="cs"/>
          <w:rtl/>
          <w:lang w:bidi="he-IL"/>
        </w:rPr>
        <w:t xml:space="preserve">בכיר </w:t>
      </w:r>
      <w:r w:rsidRPr="00BB218F">
        <w:rPr>
          <w:rFonts w:asciiTheme="minorBidi" w:hAnsiTheme="minorBidi" w:cs="Arial"/>
          <w:rtl/>
          <w:lang w:bidi="he-IL"/>
        </w:rPr>
        <w:t xml:space="preserve">טכנולוגיות דיגיטליות ומידע (מעודכן ל - </w:t>
      </w:r>
      <w:r w:rsidR="00834C37">
        <w:rPr>
          <w:rFonts w:asciiTheme="minorBidi" w:hAnsiTheme="minorBidi" w:cs="Arial" w:hint="cs"/>
          <w:rtl/>
          <w:lang w:bidi="he-IL"/>
        </w:rPr>
        <w:t>9</w:t>
      </w:r>
      <w:r w:rsidRPr="00BB218F">
        <w:rPr>
          <w:rFonts w:asciiTheme="minorBidi" w:hAnsiTheme="minorBidi" w:cs="Arial"/>
          <w:rtl/>
          <w:lang w:bidi="he-IL"/>
        </w:rPr>
        <w:t>.20</w:t>
      </w:r>
      <w:r w:rsidR="00461265">
        <w:rPr>
          <w:rFonts w:asciiTheme="minorBidi" w:hAnsiTheme="minorBidi" w:cs="Arial" w:hint="cs"/>
          <w:rtl/>
          <w:lang w:bidi="he-IL"/>
        </w:rPr>
        <w:t>2</w:t>
      </w:r>
      <w:r w:rsidR="00834C37">
        <w:rPr>
          <w:rFonts w:asciiTheme="minorBidi" w:hAnsiTheme="minorBidi" w:cs="Arial" w:hint="cs"/>
          <w:rtl/>
          <w:lang w:bidi="he-IL"/>
        </w:rPr>
        <w:t>1</w:t>
      </w:r>
      <w:r w:rsidRPr="00BB218F">
        <w:rPr>
          <w:rFonts w:asciiTheme="minorBidi" w:hAnsiTheme="minorBidi" w:cs="Arial"/>
          <w:rtl/>
          <w:lang w:bidi="he-IL"/>
        </w:rPr>
        <w:t>)</w:t>
      </w:r>
    </w:p>
    <w:p w14:paraId="6864EFA6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034AA008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60E9F58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sectPr w:rsidR="003071FC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B48E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931"/>
    <w:rsid w:val="00222CAD"/>
    <w:rsid w:val="00223D0A"/>
    <w:rsid w:val="0024563E"/>
    <w:rsid w:val="002470CF"/>
    <w:rsid w:val="002609D6"/>
    <w:rsid w:val="00260BF5"/>
    <w:rsid w:val="00260DB3"/>
    <w:rsid w:val="00262E2F"/>
    <w:rsid w:val="00283C19"/>
    <w:rsid w:val="002A37BD"/>
    <w:rsid w:val="002C693C"/>
    <w:rsid w:val="002D5C6E"/>
    <w:rsid w:val="002E783F"/>
    <w:rsid w:val="003071FC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61265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016CA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13C31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C007B"/>
    <w:rsid w:val="007D2C95"/>
    <w:rsid w:val="007F172F"/>
    <w:rsid w:val="007F1F3B"/>
    <w:rsid w:val="00802453"/>
    <w:rsid w:val="00807C4E"/>
    <w:rsid w:val="00815FC8"/>
    <w:rsid w:val="00831F39"/>
    <w:rsid w:val="00834C37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E094B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06D15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A6EBE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A71CC"/>
    <w:rsid w:val="00BB218F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97176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37EBB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5664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007B"/>
  </w:style>
  <w:style w:type="paragraph" w:styleId="Heading1">
    <w:name w:val="heading 1"/>
    <w:basedOn w:val="Normal"/>
    <w:next w:val="Normal"/>
    <w:link w:val="Heading1Char"/>
    <w:uiPriority w:val="9"/>
    <w:qFormat/>
    <w:rsid w:val="001B48EF"/>
    <w:pPr>
      <w:bidi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48EF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562</Words>
  <Characters>3208</Characters>
  <Application>Microsoft Macintosh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2018-02-04T13:09:00Z</dcterms:created>
  <dcterms:modified xsi:type="dcterms:W3CDTF">2021-12-13T11:26:00Z</dcterms:modified>
</cp:coreProperties>
</file>