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09AF0C" w14:textId="105DA23E" w:rsidR="007B2C2F" w:rsidRPr="00CA2292" w:rsidRDefault="007B2C2F" w:rsidP="00C544B1">
      <w:pPr>
        <w:spacing w:after="0" w:line="240" w:lineRule="auto"/>
        <w:jc w:val="right"/>
        <w:rPr>
          <w:rFonts w:ascii="David" w:eastAsia="Times New Roman" w:hAnsi="David" w:cs="David"/>
          <w:sz w:val="24"/>
          <w:szCs w:val="24"/>
          <w:rtl/>
        </w:rPr>
      </w:pPr>
      <w:r w:rsidRPr="00CA2292">
        <w:rPr>
          <w:rFonts w:ascii="David" w:eastAsia="Times New Roman" w:hAnsi="David" w:cs="David"/>
          <w:sz w:val="24"/>
          <w:szCs w:val="24"/>
          <w:rtl/>
        </w:rPr>
        <w:t xml:space="preserve">‏כ"א </w:t>
      </w:r>
      <w:r w:rsidR="00CA2292" w:rsidRPr="00CA2292">
        <w:rPr>
          <w:rFonts w:ascii="David" w:eastAsia="Times New Roman" w:hAnsi="David" w:cs="David"/>
          <w:sz w:val="24"/>
          <w:szCs w:val="24"/>
          <w:rtl/>
        </w:rPr>
        <w:t>ב</w:t>
      </w:r>
      <w:r w:rsidRPr="00CA2292">
        <w:rPr>
          <w:rFonts w:ascii="David" w:eastAsia="Times New Roman" w:hAnsi="David" w:cs="David"/>
          <w:sz w:val="24"/>
          <w:szCs w:val="24"/>
          <w:rtl/>
        </w:rPr>
        <w:t>אדר תשע"ה</w:t>
      </w:r>
    </w:p>
    <w:p w14:paraId="0C09AF0D" w14:textId="0C7D4A9D" w:rsidR="007B2C2F" w:rsidRPr="00CA2292" w:rsidRDefault="007B2C2F" w:rsidP="007B2C2F">
      <w:pPr>
        <w:spacing w:after="120" w:line="240" w:lineRule="auto"/>
        <w:jc w:val="right"/>
        <w:rPr>
          <w:rFonts w:ascii="David" w:eastAsia="Times New Roman" w:hAnsi="David" w:cs="David"/>
          <w:b/>
          <w:bCs/>
          <w:sz w:val="24"/>
          <w:szCs w:val="24"/>
          <w:u w:val="single"/>
          <w:rtl/>
        </w:rPr>
      </w:pPr>
      <w:r w:rsidRPr="00CA2292">
        <w:rPr>
          <w:rFonts w:ascii="David" w:eastAsia="Times New Roman" w:hAnsi="David" w:cs="David"/>
          <w:sz w:val="24"/>
          <w:szCs w:val="24"/>
          <w:rtl/>
        </w:rPr>
        <w:t xml:space="preserve">‏12 </w:t>
      </w:r>
      <w:r w:rsidR="00725D03">
        <w:rPr>
          <w:rFonts w:ascii="David" w:eastAsia="Times New Roman" w:hAnsi="David" w:cs="David" w:hint="cs"/>
          <w:sz w:val="24"/>
          <w:szCs w:val="24"/>
          <w:rtl/>
        </w:rPr>
        <w:t>במארס</w:t>
      </w:r>
      <w:r w:rsidRPr="00CA2292">
        <w:rPr>
          <w:rFonts w:ascii="David" w:eastAsia="Times New Roman" w:hAnsi="David" w:cs="David"/>
          <w:sz w:val="24"/>
          <w:szCs w:val="24"/>
          <w:rtl/>
        </w:rPr>
        <w:t xml:space="preserve"> 2015</w:t>
      </w:r>
    </w:p>
    <w:p w14:paraId="0C09AF0E" w14:textId="77777777" w:rsidR="007B2C2F" w:rsidRPr="00CA2292" w:rsidRDefault="007B2C2F" w:rsidP="007B2C2F">
      <w:pPr>
        <w:spacing w:after="120" w:line="240" w:lineRule="auto"/>
        <w:jc w:val="center"/>
        <w:rPr>
          <w:rFonts w:ascii="David" w:eastAsia="Times New Roman" w:hAnsi="David" w:cs="David"/>
          <w:b/>
          <w:bCs/>
          <w:sz w:val="24"/>
          <w:szCs w:val="24"/>
          <w:u w:val="single"/>
          <w:rtl/>
        </w:rPr>
      </w:pPr>
    </w:p>
    <w:p w14:paraId="0C09AF0F" w14:textId="77777777" w:rsidR="007B2C2F" w:rsidRPr="00CA2292" w:rsidRDefault="007B2C2F" w:rsidP="00CA2292">
      <w:pPr>
        <w:pStyle w:val="Heading1"/>
        <w:spacing w:line="276" w:lineRule="auto"/>
        <w:rPr>
          <w:rFonts w:ascii="David" w:hAnsi="David"/>
          <w:b w:val="0"/>
          <w:bCs w:val="0"/>
          <w:sz w:val="32"/>
          <w:szCs w:val="32"/>
          <w:rtl/>
        </w:rPr>
      </w:pPr>
      <w:r w:rsidRPr="00CA2292">
        <w:rPr>
          <w:rFonts w:ascii="David" w:hAnsi="David"/>
          <w:b w:val="0"/>
          <w:bCs w:val="0"/>
          <w:sz w:val="32"/>
          <w:szCs w:val="32"/>
          <w:rtl/>
        </w:rPr>
        <w:t>הנחיות לצביעת לוחות אסבסט-צמנט</w:t>
      </w:r>
    </w:p>
    <w:p w14:paraId="0C09AF10" w14:textId="5A3BD835" w:rsidR="007B2C2F" w:rsidRPr="00CA2292" w:rsidRDefault="007B2C2F" w:rsidP="007B2C2F">
      <w:pPr>
        <w:spacing w:after="120" w:line="240" w:lineRule="auto"/>
        <w:jc w:val="center"/>
        <w:rPr>
          <w:rFonts w:ascii="David" w:eastAsia="Times New Roman" w:hAnsi="David" w:cs="David"/>
          <w:sz w:val="24"/>
          <w:szCs w:val="24"/>
          <w:rtl/>
        </w:rPr>
      </w:pPr>
      <w:r w:rsidRPr="00CA2292">
        <w:rPr>
          <w:rFonts w:ascii="David" w:eastAsia="Times New Roman" w:hAnsi="David" w:cs="David"/>
          <w:sz w:val="24"/>
          <w:szCs w:val="24"/>
          <w:rtl/>
        </w:rPr>
        <w:t>לפי סעיף 8(א)(1) לחוק למניעת אסבסט ואבק מזיק, התשע"א</w:t>
      </w:r>
      <w:r w:rsidR="00725D03">
        <w:rPr>
          <w:rFonts w:ascii="David" w:eastAsia="Times New Roman" w:hAnsi="David" w:cs="David" w:hint="cs"/>
          <w:sz w:val="24"/>
          <w:szCs w:val="24"/>
          <w:rtl/>
        </w:rPr>
        <w:t>-</w:t>
      </w:r>
      <w:r w:rsidRPr="00CA2292">
        <w:rPr>
          <w:rFonts w:ascii="David" w:eastAsia="Times New Roman" w:hAnsi="David" w:cs="David"/>
          <w:sz w:val="24"/>
          <w:szCs w:val="24"/>
          <w:rtl/>
        </w:rPr>
        <w:t>2011</w:t>
      </w:r>
    </w:p>
    <w:p w14:paraId="0C09AF11" w14:textId="77777777" w:rsidR="007B2C2F" w:rsidRPr="00CA2292" w:rsidRDefault="007B2C2F" w:rsidP="007B2C2F">
      <w:pPr>
        <w:spacing w:after="120" w:line="240" w:lineRule="auto"/>
        <w:jc w:val="center"/>
        <w:rPr>
          <w:rFonts w:ascii="David" w:eastAsia="Times New Roman" w:hAnsi="David" w:cs="David"/>
          <w:sz w:val="24"/>
          <w:szCs w:val="24"/>
          <w:rtl/>
        </w:rPr>
      </w:pPr>
    </w:p>
    <w:p w14:paraId="64D56F6A" w14:textId="77777777" w:rsidR="00360908" w:rsidRDefault="007B2C2F" w:rsidP="007B2C2F">
      <w:pPr>
        <w:spacing w:after="120" w:line="240" w:lineRule="auto"/>
        <w:jc w:val="center"/>
        <w:rPr>
          <w:rFonts w:ascii="David" w:eastAsia="Times New Roman" w:hAnsi="David" w:cs="David"/>
          <w:sz w:val="24"/>
          <w:szCs w:val="24"/>
          <w:rtl/>
        </w:rPr>
      </w:pPr>
      <w:r w:rsidRPr="00CA2292">
        <w:rPr>
          <w:rFonts w:ascii="David" w:eastAsia="Times New Roman" w:hAnsi="David" w:cs="David"/>
          <w:sz w:val="24"/>
          <w:szCs w:val="24"/>
          <w:rtl/>
        </w:rPr>
        <w:t>מתפרסמות בזה הנחיות מנהל רישוי אסבסט לעניין צביעת אסבסט</w:t>
      </w:r>
      <w:r w:rsidR="00360908">
        <w:rPr>
          <w:rFonts w:ascii="David" w:eastAsia="Times New Roman" w:hAnsi="David" w:cs="David" w:hint="cs"/>
          <w:sz w:val="24"/>
          <w:szCs w:val="24"/>
          <w:rtl/>
        </w:rPr>
        <w:t>-</w:t>
      </w:r>
      <w:r w:rsidRPr="00CA2292">
        <w:rPr>
          <w:rFonts w:ascii="David" w:eastAsia="Times New Roman" w:hAnsi="David" w:cs="David"/>
          <w:sz w:val="24"/>
          <w:szCs w:val="24"/>
          <w:rtl/>
        </w:rPr>
        <w:t xml:space="preserve">צמנט במקום ציבורי </w:t>
      </w:r>
    </w:p>
    <w:p w14:paraId="0C09AF12" w14:textId="4BD66E84" w:rsidR="007B2C2F" w:rsidRPr="00CA2292" w:rsidRDefault="007B2C2F" w:rsidP="007B2C2F">
      <w:pPr>
        <w:spacing w:after="120" w:line="240" w:lineRule="auto"/>
        <w:jc w:val="center"/>
        <w:rPr>
          <w:rFonts w:ascii="David" w:eastAsia="Times New Roman" w:hAnsi="David" w:cs="David"/>
          <w:b/>
          <w:bCs/>
          <w:sz w:val="24"/>
          <w:szCs w:val="24"/>
          <w:u w:val="single"/>
          <w:rtl/>
        </w:rPr>
      </w:pPr>
      <w:r w:rsidRPr="00CA2292">
        <w:rPr>
          <w:rFonts w:ascii="David" w:eastAsia="Times New Roman" w:hAnsi="David" w:cs="David"/>
          <w:sz w:val="24"/>
          <w:szCs w:val="24"/>
          <w:rtl/>
        </w:rPr>
        <w:t>וסוגי צבעים המתאימים לצביעת מוצרי אסבסט</w:t>
      </w:r>
      <w:r w:rsidR="00360908">
        <w:rPr>
          <w:rFonts w:ascii="David" w:eastAsia="Times New Roman" w:hAnsi="David" w:cs="David" w:hint="cs"/>
          <w:sz w:val="24"/>
          <w:szCs w:val="24"/>
          <w:rtl/>
        </w:rPr>
        <w:t>-</w:t>
      </w:r>
      <w:r w:rsidRPr="00CA2292">
        <w:rPr>
          <w:rFonts w:ascii="David" w:eastAsia="Times New Roman" w:hAnsi="David" w:cs="David"/>
          <w:sz w:val="24"/>
          <w:szCs w:val="24"/>
          <w:rtl/>
        </w:rPr>
        <w:t>צמנט</w:t>
      </w:r>
    </w:p>
    <w:p w14:paraId="0C09AF13" w14:textId="77777777" w:rsidR="007B2C2F" w:rsidRPr="00CA2292" w:rsidRDefault="007B2C2F" w:rsidP="007B2C2F">
      <w:pPr>
        <w:spacing w:after="120" w:line="240" w:lineRule="auto"/>
        <w:jc w:val="center"/>
        <w:rPr>
          <w:rFonts w:ascii="David" w:eastAsia="Times New Roman" w:hAnsi="David" w:cs="David"/>
          <w:b/>
          <w:bCs/>
          <w:sz w:val="24"/>
          <w:szCs w:val="24"/>
          <w:u w:val="single"/>
          <w:rtl/>
        </w:rPr>
      </w:pPr>
    </w:p>
    <w:p w14:paraId="0C09AF14" w14:textId="77777777" w:rsidR="007B2C2F" w:rsidRPr="00CA2292" w:rsidRDefault="007B2C2F" w:rsidP="007B2C2F">
      <w:pPr>
        <w:numPr>
          <w:ilvl w:val="0"/>
          <w:numId w:val="8"/>
        </w:numPr>
        <w:spacing w:after="120" w:line="240" w:lineRule="auto"/>
        <w:jc w:val="both"/>
        <w:rPr>
          <w:rFonts w:ascii="David" w:eastAsia="Times New Roman" w:hAnsi="David" w:cs="David"/>
          <w:b/>
          <w:bCs/>
          <w:sz w:val="24"/>
          <w:szCs w:val="24"/>
        </w:rPr>
      </w:pPr>
      <w:r w:rsidRPr="00CA2292">
        <w:rPr>
          <w:rFonts w:ascii="David" w:eastAsia="Times New Roman" w:hAnsi="David" w:cs="David"/>
          <w:b/>
          <w:bCs/>
          <w:sz w:val="24"/>
          <w:szCs w:val="24"/>
          <w:rtl/>
        </w:rPr>
        <w:t>כללי</w:t>
      </w:r>
    </w:p>
    <w:p w14:paraId="0C09AF15" w14:textId="3AB795D5" w:rsidR="007B2C2F" w:rsidRPr="00CA2292" w:rsidRDefault="007B2C2F" w:rsidP="007B2C2F">
      <w:pPr>
        <w:numPr>
          <w:ilvl w:val="1"/>
          <w:numId w:val="11"/>
        </w:numPr>
        <w:tabs>
          <w:tab w:val="num" w:pos="458"/>
          <w:tab w:val="num" w:pos="644"/>
        </w:tabs>
        <w:spacing w:after="120" w:line="240" w:lineRule="auto"/>
        <w:ind w:left="458"/>
        <w:jc w:val="both"/>
        <w:rPr>
          <w:rFonts w:ascii="David" w:eastAsia="Times New Roman" w:hAnsi="David" w:cs="David"/>
          <w:b/>
          <w:bCs/>
          <w:sz w:val="24"/>
          <w:szCs w:val="24"/>
        </w:rPr>
      </w:pPr>
      <w:r w:rsidRPr="00CA2292">
        <w:rPr>
          <w:rFonts w:ascii="David" w:eastAsia="Times New Roman" w:hAnsi="David" w:cs="David"/>
          <w:sz w:val="24"/>
          <w:szCs w:val="24"/>
          <w:rtl/>
        </w:rPr>
        <w:t xml:space="preserve">ההנחיות </w:t>
      </w:r>
      <w:r w:rsidR="00020ADD">
        <w:rPr>
          <w:rFonts w:ascii="David" w:eastAsia="Times New Roman" w:hAnsi="David" w:cs="David" w:hint="cs"/>
          <w:sz w:val="24"/>
          <w:szCs w:val="24"/>
          <w:rtl/>
        </w:rPr>
        <w:t xml:space="preserve">נועדו </w:t>
      </w:r>
      <w:r w:rsidRPr="00CA2292">
        <w:rPr>
          <w:rFonts w:ascii="David" w:eastAsia="Times New Roman" w:hAnsi="David" w:cs="David"/>
          <w:sz w:val="24"/>
          <w:szCs w:val="24"/>
          <w:rtl/>
        </w:rPr>
        <w:t xml:space="preserve">להנחות את הציבור ואת בעלי מקומות ציבוריים, כהגדרתם בחוק, </w:t>
      </w:r>
      <w:r w:rsidR="00020ADD">
        <w:rPr>
          <w:rFonts w:ascii="David" w:eastAsia="Times New Roman" w:hAnsi="David" w:cs="David" w:hint="cs"/>
          <w:sz w:val="24"/>
          <w:szCs w:val="24"/>
          <w:rtl/>
        </w:rPr>
        <w:t xml:space="preserve">איך לצבוע </w:t>
      </w:r>
      <w:r w:rsidRPr="00CA2292">
        <w:rPr>
          <w:rFonts w:ascii="David" w:eastAsia="Times New Roman" w:hAnsi="David" w:cs="David"/>
          <w:sz w:val="24"/>
          <w:szCs w:val="24"/>
          <w:rtl/>
        </w:rPr>
        <w:t xml:space="preserve">מוצרי אסבסט-צמנט </w:t>
      </w:r>
      <w:r w:rsidR="00020ADD">
        <w:rPr>
          <w:rFonts w:ascii="David" w:eastAsia="Times New Roman" w:hAnsi="David" w:cs="David" w:hint="cs"/>
          <w:sz w:val="24"/>
          <w:szCs w:val="24"/>
          <w:rtl/>
        </w:rPr>
        <w:t>ומהם</w:t>
      </w:r>
      <w:r w:rsidR="00020ADD" w:rsidRPr="00CA2292">
        <w:rPr>
          <w:rFonts w:ascii="David" w:eastAsia="Times New Roman" w:hAnsi="David" w:cs="David"/>
          <w:sz w:val="24"/>
          <w:szCs w:val="24"/>
          <w:rtl/>
        </w:rPr>
        <w:t xml:space="preserve"> </w:t>
      </w:r>
      <w:r w:rsidRPr="00CA2292">
        <w:rPr>
          <w:rFonts w:ascii="David" w:eastAsia="Times New Roman" w:hAnsi="David" w:cs="David"/>
          <w:sz w:val="24"/>
          <w:szCs w:val="24"/>
          <w:rtl/>
        </w:rPr>
        <w:t xml:space="preserve">סוגי </w:t>
      </w:r>
      <w:r w:rsidR="00020ADD">
        <w:rPr>
          <w:rFonts w:ascii="David" w:eastAsia="Times New Roman" w:hAnsi="David" w:cs="David" w:hint="cs"/>
          <w:sz w:val="24"/>
          <w:szCs w:val="24"/>
          <w:rtl/>
        </w:rPr>
        <w:t>ה</w:t>
      </w:r>
      <w:r w:rsidRPr="00CA2292">
        <w:rPr>
          <w:rFonts w:ascii="David" w:eastAsia="Times New Roman" w:hAnsi="David" w:cs="David"/>
          <w:sz w:val="24"/>
          <w:szCs w:val="24"/>
          <w:rtl/>
        </w:rPr>
        <w:t xml:space="preserve">צבעים </w:t>
      </w:r>
      <w:r w:rsidR="00020ADD">
        <w:rPr>
          <w:rFonts w:ascii="David" w:eastAsia="Times New Roman" w:hAnsi="David" w:cs="David" w:hint="cs"/>
          <w:sz w:val="24"/>
          <w:szCs w:val="24"/>
          <w:rtl/>
        </w:rPr>
        <w:t>ש</w:t>
      </w:r>
      <w:r w:rsidRPr="00CA2292">
        <w:rPr>
          <w:rFonts w:ascii="David" w:eastAsia="Times New Roman" w:hAnsi="David" w:cs="David"/>
          <w:sz w:val="24"/>
          <w:szCs w:val="24"/>
          <w:rtl/>
        </w:rPr>
        <w:t>יש להשתמש</w:t>
      </w:r>
      <w:r w:rsidR="00020ADD">
        <w:rPr>
          <w:rFonts w:ascii="David" w:eastAsia="Times New Roman" w:hAnsi="David" w:cs="David" w:hint="cs"/>
          <w:sz w:val="24"/>
          <w:szCs w:val="24"/>
          <w:rtl/>
        </w:rPr>
        <w:t xml:space="preserve"> בהם</w:t>
      </w:r>
      <w:r w:rsidRPr="00CA2292">
        <w:rPr>
          <w:rFonts w:ascii="David" w:eastAsia="Times New Roman" w:hAnsi="David" w:cs="David"/>
          <w:sz w:val="24"/>
          <w:szCs w:val="24"/>
          <w:rtl/>
        </w:rPr>
        <w:t>, כחלק מתחזוקת מוצרי אסבסט</w:t>
      </w:r>
      <w:r w:rsidR="00360908">
        <w:rPr>
          <w:rFonts w:ascii="David" w:eastAsia="Times New Roman" w:hAnsi="David" w:cs="David" w:hint="cs"/>
          <w:sz w:val="24"/>
          <w:szCs w:val="24"/>
          <w:rtl/>
        </w:rPr>
        <w:t>-</w:t>
      </w:r>
      <w:r w:rsidRPr="00CA2292">
        <w:rPr>
          <w:rFonts w:ascii="David" w:eastAsia="Times New Roman" w:hAnsi="David" w:cs="David"/>
          <w:sz w:val="24"/>
          <w:szCs w:val="24"/>
          <w:rtl/>
        </w:rPr>
        <w:t xml:space="preserve">צמנט שמצבם תקין, </w:t>
      </w:r>
      <w:r w:rsidR="00020ADD">
        <w:rPr>
          <w:rFonts w:ascii="David" w:eastAsia="Times New Roman" w:hAnsi="David" w:cs="David" w:hint="cs"/>
          <w:sz w:val="24"/>
          <w:szCs w:val="24"/>
          <w:rtl/>
        </w:rPr>
        <w:t>כדי</w:t>
      </w:r>
      <w:r w:rsidR="00020ADD" w:rsidRPr="00CA2292">
        <w:rPr>
          <w:rFonts w:ascii="David" w:eastAsia="Times New Roman" w:hAnsi="David" w:cs="David"/>
          <w:sz w:val="24"/>
          <w:szCs w:val="24"/>
          <w:rtl/>
        </w:rPr>
        <w:t xml:space="preserve"> </w:t>
      </w:r>
      <w:r w:rsidRPr="00CA2292">
        <w:rPr>
          <w:rFonts w:ascii="David" w:eastAsia="Times New Roman" w:hAnsi="David" w:cs="David"/>
          <w:sz w:val="24"/>
          <w:szCs w:val="24"/>
          <w:rtl/>
        </w:rPr>
        <w:t xml:space="preserve">למזער שחרור סיבי אסבסט אל הסביבה. </w:t>
      </w:r>
    </w:p>
    <w:p w14:paraId="0C09AF16" w14:textId="34DA7E46" w:rsidR="007B2C2F" w:rsidRPr="00CA2292" w:rsidRDefault="007B2C2F" w:rsidP="007B2C2F">
      <w:pPr>
        <w:numPr>
          <w:ilvl w:val="1"/>
          <w:numId w:val="11"/>
        </w:numPr>
        <w:tabs>
          <w:tab w:val="num" w:pos="458"/>
        </w:tabs>
        <w:spacing w:after="120" w:line="240" w:lineRule="auto"/>
        <w:ind w:left="458"/>
        <w:jc w:val="both"/>
        <w:rPr>
          <w:rFonts w:ascii="David" w:eastAsia="Times New Roman" w:hAnsi="David" w:cs="David"/>
          <w:sz w:val="24"/>
          <w:szCs w:val="24"/>
        </w:rPr>
      </w:pPr>
      <w:r w:rsidRPr="00CA2292">
        <w:rPr>
          <w:rFonts w:ascii="David" w:eastAsia="Times New Roman" w:hAnsi="David" w:cs="David"/>
          <w:sz w:val="24"/>
          <w:szCs w:val="24"/>
          <w:rtl/>
        </w:rPr>
        <w:t xml:space="preserve">לפי סעיף 8 לחוק, </w:t>
      </w:r>
      <w:r w:rsidRPr="00CA2292">
        <w:rPr>
          <w:rFonts w:ascii="David" w:eastAsia="Times New Roman" w:hAnsi="David" w:cs="David"/>
          <w:sz w:val="24"/>
          <w:szCs w:val="24"/>
          <w:u w:val="single"/>
          <w:rtl/>
        </w:rPr>
        <w:t>חובה</w:t>
      </w:r>
      <w:r w:rsidRPr="00CA2292">
        <w:rPr>
          <w:rFonts w:ascii="David" w:eastAsia="Times New Roman" w:hAnsi="David" w:cs="David"/>
          <w:sz w:val="24"/>
          <w:szCs w:val="24"/>
          <w:rtl/>
        </w:rPr>
        <w:t xml:space="preserve"> על בעל </w:t>
      </w:r>
      <w:r w:rsidRPr="00CA2292">
        <w:rPr>
          <w:rFonts w:ascii="David" w:eastAsia="Times New Roman" w:hAnsi="David" w:cs="David"/>
          <w:sz w:val="24"/>
          <w:szCs w:val="24"/>
          <w:u w:val="single"/>
          <w:rtl/>
        </w:rPr>
        <w:t>מקום ציבורי</w:t>
      </w:r>
      <w:r w:rsidRPr="00CA2292">
        <w:rPr>
          <w:rFonts w:ascii="David" w:eastAsia="Times New Roman" w:hAnsi="David" w:cs="David"/>
          <w:sz w:val="24"/>
          <w:szCs w:val="24"/>
          <w:rtl/>
        </w:rPr>
        <w:t xml:space="preserve"> ש</w:t>
      </w:r>
      <w:r w:rsidR="00020ADD">
        <w:rPr>
          <w:rFonts w:ascii="David" w:eastAsia="Times New Roman" w:hAnsi="David" w:cs="David" w:hint="cs"/>
          <w:sz w:val="24"/>
          <w:szCs w:val="24"/>
          <w:rtl/>
        </w:rPr>
        <w:t xml:space="preserve">יש </w:t>
      </w:r>
      <w:r w:rsidRPr="00CA2292">
        <w:rPr>
          <w:rFonts w:ascii="David" w:eastAsia="Times New Roman" w:hAnsi="David" w:cs="David"/>
          <w:sz w:val="24"/>
          <w:szCs w:val="24"/>
          <w:rtl/>
        </w:rPr>
        <w:t>בו אסבסט</w:t>
      </w:r>
      <w:r w:rsidR="00020ADD">
        <w:rPr>
          <w:rFonts w:ascii="David" w:eastAsia="Times New Roman" w:hAnsi="David" w:cs="David" w:hint="cs"/>
          <w:sz w:val="24"/>
          <w:szCs w:val="24"/>
          <w:rtl/>
        </w:rPr>
        <w:t>-</w:t>
      </w:r>
      <w:r w:rsidRPr="00CA2292">
        <w:rPr>
          <w:rFonts w:ascii="David" w:eastAsia="Times New Roman" w:hAnsi="David" w:cs="David"/>
          <w:sz w:val="24"/>
          <w:szCs w:val="24"/>
          <w:rtl/>
        </w:rPr>
        <w:t>צמנט לצבוע את מוצר האסבסט ולחדש את הצביעה מעת לעת, באופן שיבטיח שכבת צבע שלמה על פני האסבסט</w:t>
      </w:r>
      <w:r w:rsidR="00020ADD">
        <w:rPr>
          <w:rFonts w:ascii="David" w:eastAsia="Times New Roman" w:hAnsi="David" w:cs="David" w:hint="cs"/>
          <w:sz w:val="24"/>
          <w:szCs w:val="24"/>
          <w:rtl/>
        </w:rPr>
        <w:t>-</w:t>
      </w:r>
      <w:r w:rsidRPr="00CA2292">
        <w:rPr>
          <w:rFonts w:ascii="David" w:eastAsia="Times New Roman" w:hAnsi="David" w:cs="David"/>
          <w:sz w:val="24"/>
          <w:szCs w:val="24"/>
          <w:rtl/>
        </w:rPr>
        <w:t>צמנט.</w:t>
      </w:r>
    </w:p>
    <w:p w14:paraId="0C09AF17" w14:textId="3D2B02BF" w:rsidR="007B2C2F" w:rsidRPr="00CA2292" w:rsidRDefault="007B2C2F" w:rsidP="007B2C2F">
      <w:pPr>
        <w:numPr>
          <w:ilvl w:val="1"/>
          <w:numId w:val="11"/>
        </w:numPr>
        <w:tabs>
          <w:tab w:val="num" w:pos="458"/>
        </w:tabs>
        <w:spacing w:after="120" w:line="240" w:lineRule="auto"/>
        <w:ind w:left="458"/>
        <w:jc w:val="both"/>
        <w:rPr>
          <w:rFonts w:ascii="David" w:eastAsia="Times New Roman" w:hAnsi="David" w:cs="David"/>
          <w:sz w:val="24"/>
          <w:szCs w:val="24"/>
        </w:rPr>
      </w:pPr>
      <w:r w:rsidRPr="00CA2292">
        <w:rPr>
          <w:rFonts w:ascii="David" w:eastAsia="Times New Roman" w:hAnsi="David" w:cs="David"/>
          <w:sz w:val="24"/>
          <w:szCs w:val="24"/>
          <w:u w:val="single"/>
          <w:rtl/>
        </w:rPr>
        <w:t>יובהר כי הצביעה נועדה למנוע שחרור סיבים ממוצרי אסבסט</w:t>
      </w:r>
      <w:r w:rsidR="00DF624F">
        <w:rPr>
          <w:rFonts w:ascii="David" w:eastAsia="Times New Roman" w:hAnsi="David" w:cs="David" w:hint="cs"/>
          <w:sz w:val="24"/>
          <w:szCs w:val="24"/>
          <w:u w:val="single"/>
          <w:rtl/>
        </w:rPr>
        <w:t>-</w:t>
      </w:r>
      <w:r w:rsidRPr="00CA2292">
        <w:rPr>
          <w:rFonts w:ascii="David" w:eastAsia="Times New Roman" w:hAnsi="David" w:cs="David"/>
          <w:sz w:val="24"/>
          <w:szCs w:val="24"/>
          <w:u w:val="single"/>
          <w:rtl/>
        </w:rPr>
        <w:t xml:space="preserve">צמנט </w:t>
      </w:r>
      <w:r w:rsidRPr="00CA2292">
        <w:rPr>
          <w:rFonts w:ascii="David" w:eastAsia="Times New Roman" w:hAnsi="David" w:cs="David"/>
          <w:b/>
          <w:bCs/>
          <w:sz w:val="24"/>
          <w:szCs w:val="24"/>
          <w:u w:val="single"/>
          <w:rtl/>
        </w:rPr>
        <w:t>תקינים</w:t>
      </w:r>
      <w:r w:rsidRPr="00CA2292">
        <w:rPr>
          <w:rFonts w:ascii="David" w:eastAsia="Times New Roman" w:hAnsi="David" w:cs="David"/>
          <w:sz w:val="24"/>
          <w:szCs w:val="24"/>
          <w:u w:val="single"/>
          <w:rtl/>
        </w:rPr>
        <w:t>.</w:t>
      </w:r>
      <w:r w:rsidRPr="00CA2292">
        <w:rPr>
          <w:rFonts w:ascii="David" w:eastAsia="Times New Roman" w:hAnsi="David" w:cs="David"/>
          <w:sz w:val="24"/>
          <w:szCs w:val="24"/>
          <w:rtl/>
        </w:rPr>
        <w:t xml:space="preserve"> </w:t>
      </w:r>
    </w:p>
    <w:p w14:paraId="0C09AF18" w14:textId="76CACFAF" w:rsidR="007B2C2F" w:rsidRPr="00CA2292" w:rsidRDefault="007B2C2F" w:rsidP="007B2C2F">
      <w:pPr>
        <w:numPr>
          <w:ilvl w:val="1"/>
          <w:numId w:val="11"/>
        </w:numPr>
        <w:tabs>
          <w:tab w:val="num" w:pos="458"/>
        </w:tabs>
        <w:spacing w:after="120" w:line="240" w:lineRule="auto"/>
        <w:ind w:left="458"/>
        <w:jc w:val="both"/>
        <w:rPr>
          <w:rFonts w:ascii="David" w:eastAsia="Times New Roman" w:hAnsi="David" w:cs="David"/>
          <w:sz w:val="24"/>
          <w:szCs w:val="24"/>
        </w:rPr>
      </w:pPr>
      <w:r w:rsidRPr="00CA2292">
        <w:rPr>
          <w:rFonts w:ascii="David" w:eastAsia="Times New Roman" w:hAnsi="David" w:cs="David"/>
          <w:sz w:val="24"/>
          <w:szCs w:val="24"/>
          <w:u w:val="single"/>
          <w:rtl/>
        </w:rPr>
        <w:t xml:space="preserve">במקרה שבמבנה הציבור </w:t>
      </w:r>
      <w:r w:rsidR="00DF624F">
        <w:rPr>
          <w:rFonts w:ascii="David" w:eastAsia="Times New Roman" w:hAnsi="David" w:cs="David" w:hint="cs"/>
          <w:sz w:val="24"/>
          <w:szCs w:val="24"/>
          <w:u w:val="single"/>
          <w:rtl/>
        </w:rPr>
        <w:t>יש</w:t>
      </w:r>
      <w:r w:rsidR="00DF624F" w:rsidRPr="00CA2292">
        <w:rPr>
          <w:rFonts w:ascii="David" w:eastAsia="Times New Roman" w:hAnsi="David" w:cs="David"/>
          <w:sz w:val="24"/>
          <w:szCs w:val="24"/>
          <w:u w:val="single"/>
          <w:rtl/>
        </w:rPr>
        <w:t xml:space="preserve"> </w:t>
      </w:r>
      <w:r w:rsidRPr="00CA2292">
        <w:rPr>
          <w:rFonts w:ascii="David" w:eastAsia="Times New Roman" w:hAnsi="David" w:cs="David"/>
          <w:sz w:val="24"/>
          <w:szCs w:val="24"/>
          <w:u w:val="single"/>
          <w:rtl/>
        </w:rPr>
        <w:t>אסבסט-צמנט סדוק או שבור</w:t>
      </w:r>
      <w:r w:rsidRPr="00CA2292">
        <w:rPr>
          <w:rFonts w:ascii="David" w:eastAsia="Times New Roman" w:hAnsi="David" w:cs="David"/>
          <w:sz w:val="24"/>
          <w:szCs w:val="24"/>
          <w:rtl/>
        </w:rPr>
        <w:t xml:space="preserve"> </w:t>
      </w:r>
      <w:r w:rsidR="00DF624F">
        <w:rPr>
          <w:rFonts w:ascii="David" w:eastAsia="Times New Roman" w:hAnsi="David" w:cs="David" w:hint="cs"/>
          <w:sz w:val="24"/>
          <w:szCs w:val="24"/>
          <w:rtl/>
        </w:rPr>
        <w:t>בכמות של יותר</w:t>
      </w:r>
      <w:r w:rsidRPr="00CA2292">
        <w:rPr>
          <w:rFonts w:ascii="David" w:eastAsia="Times New Roman" w:hAnsi="David" w:cs="David"/>
          <w:sz w:val="24"/>
          <w:szCs w:val="24"/>
          <w:rtl/>
        </w:rPr>
        <w:t xml:space="preserve"> </w:t>
      </w:r>
      <w:r w:rsidR="00DF624F">
        <w:rPr>
          <w:rFonts w:ascii="David" w:eastAsia="Times New Roman" w:hAnsi="David" w:cs="David" w:hint="cs"/>
          <w:sz w:val="24"/>
          <w:szCs w:val="24"/>
          <w:rtl/>
        </w:rPr>
        <w:t>מ</w:t>
      </w:r>
      <w:r w:rsidRPr="00CA2292">
        <w:rPr>
          <w:rFonts w:ascii="David" w:eastAsia="Times New Roman" w:hAnsi="David" w:cs="David"/>
          <w:sz w:val="24"/>
          <w:szCs w:val="24"/>
          <w:rtl/>
        </w:rPr>
        <w:t>שליש מכמות האסבסט</w:t>
      </w:r>
      <w:r w:rsidR="00DF624F">
        <w:rPr>
          <w:rFonts w:ascii="David" w:eastAsia="Times New Roman" w:hAnsi="David" w:cs="David" w:hint="cs"/>
          <w:sz w:val="24"/>
          <w:szCs w:val="24"/>
          <w:rtl/>
        </w:rPr>
        <w:t>-</w:t>
      </w:r>
      <w:r w:rsidRPr="00CA2292">
        <w:rPr>
          <w:rFonts w:ascii="David" w:eastAsia="Times New Roman" w:hAnsi="David" w:cs="David"/>
          <w:sz w:val="24"/>
          <w:szCs w:val="24"/>
          <w:rtl/>
        </w:rPr>
        <w:t xml:space="preserve">צמנט במקום, על בעל המקום הציבורי </w:t>
      </w:r>
      <w:r w:rsidRPr="00CA2292">
        <w:rPr>
          <w:rFonts w:ascii="David" w:eastAsia="Times New Roman" w:hAnsi="David" w:cs="David"/>
          <w:b/>
          <w:bCs/>
          <w:sz w:val="24"/>
          <w:szCs w:val="24"/>
          <w:rtl/>
        </w:rPr>
        <w:t>להסירו</w:t>
      </w:r>
      <w:r w:rsidRPr="00CA2292">
        <w:rPr>
          <w:rFonts w:ascii="David" w:eastAsia="Times New Roman" w:hAnsi="David" w:cs="David"/>
          <w:sz w:val="24"/>
          <w:szCs w:val="24"/>
          <w:rtl/>
        </w:rPr>
        <w:t xml:space="preserve"> </w:t>
      </w:r>
      <w:r w:rsidR="00DF624F">
        <w:rPr>
          <w:rFonts w:ascii="David" w:eastAsia="Times New Roman" w:hAnsi="David" w:cs="David" w:hint="cs"/>
          <w:sz w:val="24"/>
          <w:szCs w:val="24"/>
          <w:rtl/>
        </w:rPr>
        <w:t>ב</w:t>
      </w:r>
      <w:r w:rsidRPr="00CA2292">
        <w:rPr>
          <w:rFonts w:ascii="David" w:eastAsia="Times New Roman" w:hAnsi="David" w:cs="David"/>
          <w:sz w:val="24"/>
          <w:szCs w:val="24"/>
          <w:rtl/>
        </w:rPr>
        <w:t xml:space="preserve">תוך 3 חודשים </w:t>
      </w:r>
      <w:r w:rsidR="00725D03">
        <w:rPr>
          <w:rFonts w:ascii="David" w:eastAsia="Times New Roman" w:hAnsi="David" w:cs="David" w:hint="cs"/>
          <w:sz w:val="24"/>
          <w:szCs w:val="24"/>
          <w:rtl/>
        </w:rPr>
        <w:t xml:space="preserve">על פי </w:t>
      </w:r>
      <w:r w:rsidRPr="00CA2292">
        <w:rPr>
          <w:rFonts w:ascii="David" w:eastAsia="Times New Roman" w:hAnsi="David" w:cs="David"/>
          <w:sz w:val="24"/>
          <w:szCs w:val="24"/>
          <w:rtl/>
        </w:rPr>
        <w:t xml:space="preserve">הוראות החוק. במקרה </w:t>
      </w:r>
      <w:r w:rsidR="00DF624F">
        <w:rPr>
          <w:rFonts w:ascii="David" w:eastAsia="Times New Roman" w:hAnsi="David" w:cs="David" w:hint="cs"/>
          <w:sz w:val="24"/>
          <w:szCs w:val="24"/>
          <w:rtl/>
        </w:rPr>
        <w:t>שכמות</w:t>
      </w:r>
      <w:r w:rsidR="00DF624F" w:rsidRPr="00CA2292">
        <w:rPr>
          <w:rFonts w:ascii="David" w:eastAsia="Times New Roman" w:hAnsi="David" w:cs="David"/>
          <w:sz w:val="24"/>
          <w:szCs w:val="24"/>
          <w:rtl/>
        </w:rPr>
        <w:t xml:space="preserve"> </w:t>
      </w:r>
      <w:r w:rsidRPr="00CA2292">
        <w:rPr>
          <w:rFonts w:ascii="David" w:eastAsia="Times New Roman" w:hAnsi="David" w:cs="David"/>
          <w:sz w:val="24"/>
          <w:szCs w:val="24"/>
          <w:rtl/>
        </w:rPr>
        <w:t xml:space="preserve">הסדקים והשברים </w:t>
      </w:r>
      <w:r w:rsidR="00DF624F" w:rsidRPr="00CA2292">
        <w:rPr>
          <w:rFonts w:ascii="David" w:eastAsia="Times New Roman" w:hAnsi="David" w:cs="David"/>
          <w:sz w:val="24"/>
          <w:szCs w:val="24"/>
          <w:rtl/>
        </w:rPr>
        <w:t>קט</w:t>
      </w:r>
      <w:r w:rsidR="00DF624F">
        <w:rPr>
          <w:rFonts w:ascii="David" w:eastAsia="Times New Roman" w:hAnsi="David" w:cs="David" w:hint="cs"/>
          <w:sz w:val="24"/>
          <w:szCs w:val="24"/>
          <w:rtl/>
        </w:rPr>
        <w:t>נה</w:t>
      </w:r>
      <w:r w:rsidR="00DF624F" w:rsidRPr="00CA2292">
        <w:rPr>
          <w:rFonts w:ascii="David" w:eastAsia="Times New Roman" w:hAnsi="David" w:cs="David"/>
          <w:sz w:val="24"/>
          <w:szCs w:val="24"/>
          <w:rtl/>
        </w:rPr>
        <w:t xml:space="preserve"> </w:t>
      </w:r>
      <w:r w:rsidRPr="00CA2292">
        <w:rPr>
          <w:rFonts w:ascii="David" w:eastAsia="Times New Roman" w:hAnsi="David" w:cs="David"/>
          <w:sz w:val="24"/>
          <w:szCs w:val="24"/>
          <w:rtl/>
        </w:rPr>
        <w:t>משליש - יתקן בעל המקום הציבורי את האסבסט</w:t>
      </w:r>
      <w:r w:rsidR="00DF624F">
        <w:rPr>
          <w:rFonts w:ascii="David" w:eastAsia="Times New Roman" w:hAnsi="David" w:cs="David" w:hint="cs"/>
          <w:sz w:val="24"/>
          <w:szCs w:val="24"/>
          <w:rtl/>
        </w:rPr>
        <w:t>-</w:t>
      </w:r>
      <w:r w:rsidRPr="00CA2292">
        <w:rPr>
          <w:rFonts w:ascii="David" w:eastAsia="Times New Roman" w:hAnsi="David" w:cs="David"/>
          <w:sz w:val="24"/>
          <w:szCs w:val="24"/>
          <w:rtl/>
        </w:rPr>
        <w:t>צמנט בתוך 30 יום.</w:t>
      </w:r>
    </w:p>
    <w:p w14:paraId="0C09AF19" w14:textId="7681E03B" w:rsidR="007B2C2F" w:rsidRPr="00CA2292" w:rsidRDefault="007B2C2F" w:rsidP="007B2C2F">
      <w:pPr>
        <w:numPr>
          <w:ilvl w:val="1"/>
          <w:numId w:val="11"/>
        </w:numPr>
        <w:tabs>
          <w:tab w:val="num" w:pos="458"/>
        </w:tabs>
        <w:spacing w:after="120" w:line="240" w:lineRule="auto"/>
        <w:ind w:left="458"/>
        <w:jc w:val="both"/>
        <w:rPr>
          <w:rFonts w:ascii="David" w:eastAsia="Times New Roman" w:hAnsi="David" w:cs="David"/>
          <w:sz w:val="24"/>
          <w:szCs w:val="24"/>
        </w:rPr>
      </w:pPr>
      <w:r w:rsidRPr="00CA2292">
        <w:rPr>
          <w:rFonts w:ascii="David" w:eastAsia="Times New Roman" w:hAnsi="David" w:cs="David"/>
          <w:sz w:val="24"/>
          <w:szCs w:val="24"/>
          <w:rtl/>
        </w:rPr>
        <w:t>כדי למנוע שחרור סיבי אסבסט מומלץ לצבוע מוצרי אסבסט</w:t>
      </w:r>
      <w:r w:rsidR="00DF624F">
        <w:rPr>
          <w:rFonts w:ascii="David" w:eastAsia="Times New Roman" w:hAnsi="David" w:cs="David" w:hint="cs"/>
          <w:sz w:val="24"/>
          <w:szCs w:val="24"/>
          <w:rtl/>
        </w:rPr>
        <w:t>-</w:t>
      </w:r>
      <w:r w:rsidRPr="00CA2292">
        <w:rPr>
          <w:rFonts w:ascii="David" w:eastAsia="Times New Roman" w:hAnsi="David" w:cs="David"/>
          <w:sz w:val="24"/>
          <w:szCs w:val="24"/>
          <w:rtl/>
        </w:rPr>
        <w:t xml:space="preserve">צמנט גם </w:t>
      </w:r>
      <w:r w:rsidRPr="00CA2292">
        <w:rPr>
          <w:rFonts w:ascii="David" w:eastAsia="Times New Roman" w:hAnsi="David" w:cs="David"/>
          <w:sz w:val="24"/>
          <w:szCs w:val="24"/>
          <w:u w:val="single"/>
          <w:rtl/>
        </w:rPr>
        <w:t>במבנים פרטיים</w:t>
      </w:r>
      <w:r w:rsidRPr="00CA2292">
        <w:rPr>
          <w:rFonts w:ascii="David" w:eastAsia="Times New Roman" w:hAnsi="David" w:cs="David"/>
          <w:sz w:val="24"/>
          <w:szCs w:val="24"/>
          <w:rtl/>
        </w:rPr>
        <w:t>.</w:t>
      </w:r>
    </w:p>
    <w:p w14:paraId="0C09AF1A" w14:textId="6848DAC8" w:rsidR="007B2C2F" w:rsidRPr="00CA2292" w:rsidRDefault="007B2C2F" w:rsidP="007B2C2F">
      <w:pPr>
        <w:numPr>
          <w:ilvl w:val="1"/>
          <w:numId w:val="11"/>
        </w:numPr>
        <w:tabs>
          <w:tab w:val="num" w:pos="458"/>
        </w:tabs>
        <w:spacing w:after="120" w:line="240" w:lineRule="auto"/>
        <w:ind w:left="458"/>
        <w:jc w:val="both"/>
        <w:rPr>
          <w:rFonts w:ascii="David" w:eastAsia="Times New Roman" w:hAnsi="David" w:cs="David"/>
          <w:sz w:val="24"/>
          <w:szCs w:val="24"/>
        </w:rPr>
      </w:pPr>
      <w:r w:rsidRPr="00CA2292">
        <w:rPr>
          <w:rFonts w:ascii="David" w:eastAsia="Times New Roman" w:hAnsi="David" w:cs="David"/>
          <w:sz w:val="24"/>
          <w:szCs w:val="24"/>
          <w:rtl/>
        </w:rPr>
        <w:t>הצביעה אינה מוגדרת עבודת אסבסט ולא נדרש היתר עבודת אסבסט, אלא אם כן העבודה כרוכה בפירוק המוצר או בשבירתו.</w:t>
      </w:r>
    </w:p>
    <w:p w14:paraId="0C09AF1B" w14:textId="02D58D10" w:rsidR="007B2C2F" w:rsidRPr="00CA2292" w:rsidRDefault="007B2C2F" w:rsidP="007B2C2F">
      <w:pPr>
        <w:numPr>
          <w:ilvl w:val="1"/>
          <w:numId w:val="11"/>
        </w:numPr>
        <w:tabs>
          <w:tab w:val="num" w:pos="458"/>
        </w:tabs>
        <w:spacing w:after="120" w:line="240" w:lineRule="auto"/>
        <w:ind w:left="458"/>
        <w:jc w:val="both"/>
        <w:rPr>
          <w:rFonts w:ascii="David" w:eastAsia="Times New Roman" w:hAnsi="David" w:cs="David"/>
          <w:sz w:val="24"/>
          <w:szCs w:val="24"/>
        </w:rPr>
      </w:pPr>
      <w:r w:rsidRPr="00CA2292">
        <w:rPr>
          <w:rFonts w:ascii="David" w:eastAsia="Times New Roman" w:hAnsi="David" w:cs="David"/>
          <w:sz w:val="24"/>
          <w:szCs w:val="24"/>
          <w:rtl/>
        </w:rPr>
        <w:t xml:space="preserve">מסמך זה אינו עוסק בבטיחות מבצעי העבודה. יש לנקוט </w:t>
      </w:r>
      <w:r w:rsidR="00DF624F">
        <w:rPr>
          <w:rFonts w:ascii="David" w:eastAsia="Times New Roman" w:hAnsi="David" w:cs="David" w:hint="cs"/>
          <w:sz w:val="24"/>
          <w:szCs w:val="24"/>
          <w:rtl/>
        </w:rPr>
        <w:t>את ה</w:t>
      </w:r>
      <w:r w:rsidR="00DF624F" w:rsidRPr="00CA2292">
        <w:rPr>
          <w:rFonts w:ascii="David" w:eastAsia="Times New Roman" w:hAnsi="David" w:cs="David"/>
          <w:sz w:val="24"/>
          <w:szCs w:val="24"/>
          <w:rtl/>
        </w:rPr>
        <w:t xml:space="preserve">צעדים </w:t>
      </w:r>
      <w:r w:rsidRPr="00CA2292">
        <w:rPr>
          <w:rFonts w:ascii="David" w:eastAsia="Times New Roman" w:hAnsi="David" w:cs="David"/>
          <w:sz w:val="24"/>
          <w:szCs w:val="24"/>
          <w:rtl/>
        </w:rPr>
        <w:t xml:space="preserve">ההכרחיים </w:t>
      </w:r>
      <w:r w:rsidR="00DF624F">
        <w:rPr>
          <w:rFonts w:ascii="David" w:eastAsia="Times New Roman" w:hAnsi="David" w:cs="David" w:hint="cs"/>
          <w:sz w:val="24"/>
          <w:szCs w:val="24"/>
          <w:rtl/>
        </w:rPr>
        <w:t>ל</w:t>
      </w:r>
      <w:r w:rsidRPr="00CA2292">
        <w:rPr>
          <w:rFonts w:ascii="David" w:eastAsia="Times New Roman" w:hAnsi="David" w:cs="David"/>
          <w:sz w:val="24"/>
          <w:szCs w:val="24"/>
          <w:rtl/>
        </w:rPr>
        <w:t xml:space="preserve">עבודה בטוחה, ובפרט לעניין עבודה בגובה, </w:t>
      </w:r>
      <w:r w:rsidR="00725D03">
        <w:rPr>
          <w:rFonts w:ascii="David" w:eastAsia="Times New Roman" w:hAnsi="David" w:cs="David" w:hint="cs"/>
          <w:sz w:val="24"/>
          <w:szCs w:val="24"/>
          <w:rtl/>
        </w:rPr>
        <w:t xml:space="preserve">על פי </w:t>
      </w:r>
      <w:r w:rsidRPr="00CA2292">
        <w:rPr>
          <w:rFonts w:ascii="David" w:eastAsia="Times New Roman" w:hAnsi="David" w:cs="David"/>
          <w:b/>
          <w:bCs/>
          <w:sz w:val="24"/>
          <w:szCs w:val="24"/>
          <w:rtl/>
        </w:rPr>
        <w:t>תקנות הבטיחות בעבודה (עבודה בגובה), התשס"ז -2007</w:t>
      </w:r>
      <w:r w:rsidRPr="00CA2292">
        <w:rPr>
          <w:rFonts w:ascii="David" w:eastAsia="Times New Roman" w:hAnsi="David" w:cs="David"/>
          <w:sz w:val="24"/>
          <w:szCs w:val="24"/>
          <w:rtl/>
        </w:rPr>
        <w:t>.</w:t>
      </w:r>
    </w:p>
    <w:p w14:paraId="0C09AF1C" w14:textId="77777777" w:rsidR="007B2C2F" w:rsidRPr="00CA2292" w:rsidRDefault="007B2C2F" w:rsidP="007B2C2F">
      <w:pPr>
        <w:spacing w:after="120" w:line="240" w:lineRule="auto"/>
        <w:ind w:left="458"/>
        <w:jc w:val="both"/>
        <w:rPr>
          <w:rFonts w:ascii="David" w:eastAsia="Times New Roman" w:hAnsi="David" w:cs="David"/>
          <w:sz w:val="24"/>
          <w:szCs w:val="24"/>
        </w:rPr>
      </w:pPr>
    </w:p>
    <w:p w14:paraId="0C09AF1D" w14:textId="26F05C93" w:rsidR="007B2C2F" w:rsidRPr="00CA2292" w:rsidRDefault="007B2C2F" w:rsidP="007B2C2F">
      <w:pPr>
        <w:numPr>
          <w:ilvl w:val="0"/>
          <w:numId w:val="8"/>
        </w:numPr>
        <w:spacing w:after="120" w:line="240" w:lineRule="auto"/>
        <w:jc w:val="both"/>
        <w:rPr>
          <w:rFonts w:ascii="David" w:eastAsia="Times New Roman" w:hAnsi="David" w:cs="David"/>
          <w:sz w:val="24"/>
          <w:szCs w:val="24"/>
        </w:rPr>
      </w:pPr>
      <w:r w:rsidRPr="00CA2292">
        <w:rPr>
          <w:rFonts w:ascii="David" w:eastAsia="Times New Roman" w:hAnsi="David" w:cs="David"/>
          <w:b/>
          <w:bCs/>
          <w:sz w:val="24"/>
          <w:szCs w:val="24"/>
          <w:rtl/>
        </w:rPr>
        <w:t>הכנת מוצר אסבסט</w:t>
      </w:r>
      <w:r w:rsidR="00DF624F">
        <w:rPr>
          <w:rFonts w:ascii="David" w:eastAsia="Times New Roman" w:hAnsi="David" w:cs="David" w:hint="cs"/>
          <w:b/>
          <w:bCs/>
          <w:sz w:val="24"/>
          <w:szCs w:val="24"/>
          <w:rtl/>
        </w:rPr>
        <w:t>-</w:t>
      </w:r>
      <w:r w:rsidRPr="00CA2292">
        <w:rPr>
          <w:rFonts w:ascii="David" w:eastAsia="Times New Roman" w:hAnsi="David" w:cs="David"/>
          <w:b/>
          <w:bCs/>
          <w:sz w:val="24"/>
          <w:szCs w:val="24"/>
          <w:rtl/>
        </w:rPr>
        <w:t>צמנט לצביעה</w:t>
      </w:r>
    </w:p>
    <w:p w14:paraId="0C09AF1E" w14:textId="6F5897F5"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אסור לשייף או ללטש את פני השטח של מוצר אסבסט</w:t>
      </w:r>
      <w:r w:rsidR="00DF624F">
        <w:rPr>
          <w:rFonts w:ascii="David" w:eastAsia="Times New Roman" w:hAnsi="David" w:cs="David" w:hint="cs"/>
          <w:sz w:val="24"/>
          <w:szCs w:val="24"/>
          <w:rtl/>
        </w:rPr>
        <w:t>-</w:t>
      </w:r>
      <w:r w:rsidRPr="00CA2292">
        <w:rPr>
          <w:rFonts w:ascii="David" w:eastAsia="Times New Roman" w:hAnsi="David" w:cs="David"/>
          <w:sz w:val="24"/>
          <w:szCs w:val="24"/>
          <w:rtl/>
        </w:rPr>
        <w:t>צמנט.</w:t>
      </w:r>
    </w:p>
    <w:p w14:paraId="0C09AF1F" w14:textId="5B186469" w:rsidR="007B2C2F" w:rsidRPr="00CA2292" w:rsidRDefault="00DF624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Pr>
          <w:rFonts w:ascii="David" w:eastAsia="Times New Roman" w:hAnsi="David" w:cs="David" w:hint="cs"/>
          <w:sz w:val="24"/>
          <w:szCs w:val="24"/>
          <w:rtl/>
        </w:rPr>
        <w:t>ל</w:t>
      </w:r>
      <w:r w:rsidR="007B2C2F" w:rsidRPr="00CA2292">
        <w:rPr>
          <w:rFonts w:ascii="David" w:eastAsia="Times New Roman" w:hAnsi="David" w:cs="David"/>
          <w:sz w:val="24"/>
          <w:szCs w:val="24"/>
          <w:rtl/>
        </w:rPr>
        <w:t>הכנת המשטח לצביעה יש להסיר שומן, אבק, לכלוך ומלחים באמצעות שטיפה במים נקיים בלחץ זרם נמוך בלבד.</w:t>
      </w:r>
    </w:p>
    <w:p w14:paraId="0C09AF20" w14:textId="0C1E8002"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אם ישנה חזזית על גבי מוצר האסבסט</w:t>
      </w:r>
      <w:r w:rsidR="00DF624F">
        <w:rPr>
          <w:rFonts w:ascii="David" w:eastAsia="Times New Roman" w:hAnsi="David" w:cs="David" w:hint="cs"/>
          <w:sz w:val="24"/>
          <w:szCs w:val="24"/>
          <w:rtl/>
        </w:rPr>
        <w:t>-</w:t>
      </w:r>
      <w:r w:rsidRPr="00CA2292">
        <w:rPr>
          <w:rFonts w:ascii="David" w:eastAsia="Times New Roman" w:hAnsi="David" w:cs="David"/>
          <w:sz w:val="24"/>
          <w:szCs w:val="24"/>
          <w:rtl/>
        </w:rPr>
        <w:t xml:space="preserve">צמנט יש </w:t>
      </w:r>
      <w:r w:rsidR="00DF624F">
        <w:rPr>
          <w:rFonts w:ascii="David" w:eastAsia="Times New Roman" w:hAnsi="David" w:cs="David" w:hint="cs"/>
          <w:sz w:val="24"/>
          <w:szCs w:val="24"/>
          <w:rtl/>
        </w:rPr>
        <w:t>לצבוע</w:t>
      </w:r>
      <w:r w:rsidRPr="00CA2292">
        <w:rPr>
          <w:rFonts w:ascii="David" w:eastAsia="Times New Roman" w:hAnsi="David" w:cs="David"/>
          <w:sz w:val="24"/>
          <w:szCs w:val="24"/>
          <w:rtl/>
        </w:rPr>
        <w:t xml:space="preserve"> על גבי החזזית, ואין להסיר את החזזית באמצעים מכניים העלולים לגרום לפליטת סיבים לאוויר. במקרים </w:t>
      </w:r>
      <w:r w:rsidR="00DF624F">
        <w:rPr>
          <w:rFonts w:ascii="David" w:eastAsia="Times New Roman" w:hAnsi="David" w:cs="David" w:hint="cs"/>
          <w:sz w:val="24"/>
          <w:szCs w:val="24"/>
          <w:rtl/>
        </w:rPr>
        <w:t>שיש</w:t>
      </w:r>
      <w:r w:rsidRPr="00CA2292">
        <w:rPr>
          <w:rFonts w:ascii="David" w:eastAsia="Times New Roman" w:hAnsi="David" w:cs="David"/>
          <w:sz w:val="24"/>
          <w:szCs w:val="24"/>
          <w:rtl/>
        </w:rPr>
        <w:t xml:space="preserve"> חזזית בהיקף נרחב על גבי המוצר, יש לחדש את הצביעה בתדירות גבוהה </w:t>
      </w:r>
      <w:r w:rsidR="00DF624F">
        <w:rPr>
          <w:rFonts w:ascii="David" w:eastAsia="Times New Roman" w:hAnsi="David" w:cs="David" w:hint="cs"/>
          <w:sz w:val="24"/>
          <w:szCs w:val="24"/>
          <w:rtl/>
        </w:rPr>
        <w:t>ו</w:t>
      </w:r>
      <w:r w:rsidRPr="00CA2292">
        <w:rPr>
          <w:rFonts w:ascii="David" w:eastAsia="Times New Roman" w:hAnsi="David" w:cs="David"/>
          <w:sz w:val="24"/>
          <w:szCs w:val="24"/>
          <w:rtl/>
        </w:rPr>
        <w:t xml:space="preserve">לשקול </w:t>
      </w:r>
      <w:r w:rsidR="00DF624F">
        <w:rPr>
          <w:rFonts w:ascii="David" w:eastAsia="Times New Roman" w:hAnsi="David" w:cs="David" w:hint="cs"/>
          <w:sz w:val="24"/>
          <w:szCs w:val="24"/>
          <w:rtl/>
        </w:rPr>
        <w:t>להסיר את</w:t>
      </w:r>
      <w:r w:rsidR="00DF624F" w:rsidRPr="00CA2292">
        <w:rPr>
          <w:rFonts w:ascii="David" w:eastAsia="Times New Roman" w:hAnsi="David" w:cs="David"/>
          <w:sz w:val="24"/>
          <w:szCs w:val="24"/>
          <w:rtl/>
        </w:rPr>
        <w:t xml:space="preserve"> </w:t>
      </w:r>
      <w:r w:rsidRPr="00CA2292">
        <w:rPr>
          <w:rFonts w:ascii="David" w:eastAsia="Times New Roman" w:hAnsi="David" w:cs="David"/>
          <w:sz w:val="24"/>
          <w:szCs w:val="24"/>
          <w:rtl/>
        </w:rPr>
        <w:t>מוצר האסבסט</w:t>
      </w:r>
      <w:r w:rsidR="00DF624F">
        <w:rPr>
          <w:rFonts w:ascii="David" w:eastAsia="Times New Roman" w:hAnsi="David" w:cs="David" w:hint="cs"/>
          <w:sz w:val="24"/>
          <w:szCs w:val="24"/>
          <w:rtl/>
        </w:rPr>
        <w:t>-</w:t>
      </w:r>
      <w:r w:rsidRPr="00CA2292">
        <w:rPr>
          <w:rFonts w:ascii="David" w:eastAsia="Times New Roman" w:hAnsi="David" w:cs="David"/>
          <w:sz w:val="24"/>
          <w:szCs w:val="24"/>
          <w:rtl/>
        </w:rPr>
        <w:t xml:space="preserve">צמנט במקום </w:t>
      </w:r>
      <w:r w:rsidR="00DF624F">
        <w:rPr>
          <w:rFonts w:ascii="David" w:eastAsia="Times New Roman" w:hAnsi="David" w:cs="David" w:hint="cs"/>
          <w:sz w:val="24"/>
          <w:szCs w:val="24"/>
          <w:rtl/>
        </w:rPr>
        <w:t>לצבוע אותו</w:t>
      </w:r>
      <w:r w:rsidRPr="00CA2292">
        <w:rPr>
          <w:rFonts w:ascii="David" w:eastAsia="Times New Roman" w:hAnsi="David" w:cs="David"/>
          <w:sz w:val="24"/>
          <w:szCs w:val="24"/>
          <w:rtl/>
        </w:rPr>
        <w:t>.</w:t>
      </w:r>
    </w:p>
    <w:p w14:paraId="0C09AF21" w14:textId="77777777" w:rsidR="007B2C2F" w:rsidRPr="00CA2292" w:rsidRDefault="007B2C2F" w:rsidP="007B2C2F">
      <w:pPr>
        <w:spacing w:after="120" w:line="240" w:lineRule="auto"/>
        <w:ind w:left="566"/>
        <w:jc w:val="both"/>
        <w:rPr>
          <w:rFonts w:ascii="David" w:eastAsia="Times New Roman" w:hAnsi="David" w:cs="David"/>
          <w:sz w:val="24"/>
          <w:szCs w:val="24"/>
        </w:rPr>
      </w:pPr>
    </w:p>
    <w:p w14:paraId="0C09AF22" w14:textId="6E1C344A" w:rsidR="007B2C2F" w:rsidRPr="00CA2292" w:rsidRDefault="007B2C2F" w:rsidP="007B2C2F">
      <w:pPr>
        <w:numPr>
          <w:ilvl w:val="0"/>
          <w:numId w:val="8"/>
        </w:numPr>
        <w:spacing w:after="120" w:line="240" w:lineRule="auto"/>
        <w:jc w:val="both"/>
        <w:rPr>
          <w:rFonts w:ascii="David" w:eastAsia="Times New Roman" w:hAnsi="David" w:cs="David"/>
          <w:b/>
          <w:bCs/>
          <w:sz w:val="24"/>
          <w:szCs w:val="24"/>
        </w:rPr>
      </w:pPr>
      <w:r w:rsidRPr="00CA2292">
        <w:rPr>
          <w:rFonts w:ascii="David" w:eastAsia="Times New Roman" w:hAnsi="David" w:cs="David"/>
          <w:b/>
          <w:bCs/>
          <w:sz w:val="24"/>
          <w:szCs w:val="24"/>
          <w:rtl/>
        </w:rPr>
        <w:t>אופן הצביעה - כללי</w:t>
      </w:r>
    </w:p>
    <w:p w14:paraId="0C09AF23" w14:textId="092175F1"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 xml:space="preserve">הצביעה תתבצע ללא פירוק </w:t>
      </w:r>
      <w:r w:rsidR="00DF624F" w:rsidRPr="00CA2292">
        <w:rPr>
          <w:rFonts w:ascii="David" w:eastAsia="Times New Roman" w:hAnsi="David" w:cs="David"/>
          <w:sz w:val="24"/>
          <w:szCs w:val="24"/>
          <w:rtl/>
        </w:rPr>
        <w:t>והוצא</w:t>
      </w:r>
      <w:r w:rsidR="00DF624F">
        <w:rPr>
          <w:rFonts w:ascii="David" w:eastAsia="Times New Roman" w:hAnsi="David" w:cs="David" w:hint="cs"/>
          <w:sz w:val="24"/>
          <w:szCs w:val="24"/>
          <w:rtl/>
        </w:rPr>
        <w:t>ה של</w:t>
      </w:r>
      <w:r w:rsidR="00DF624F" w:rsidRPr="00CA2292">
        <w:rPr>
          <w:rFonts w:ascii="David" w:eastAsia="Times New Roman" w:hAnsi="David" w:cs="David"/>
          <w:sz w:val="24"/>
          <w:szCs w:val="24"/>
          <w:rtl/>
        </w:rPr>
        <w:t xml:space="preserve"> </w:t>
      </w:r>
      <w:r w:rsidRPr="00CA2292">
        <w:rPr>
          <w:rFonts w:ascii="David" w:eastAsia="Times New Roman" w:hAnsi="David" w:cs="David"/>
          <w:sz w:val="24"/>
          <w:szCs w:val="24"/>
          <w:rtl/>
        </w:rPr>
        <w:t>מוצר האסבסט.</w:t>
      </w:r>
    </w:p>
    <w:p w14:paraId="0C09AF24" w14:textId="63E5EEAE"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lastRenderedPageBreak/>
        <w:t>יש להבטיח שכבת צבע שלמה על מוצר האסבסט מכל צדדיו החשופים לאוויר</w:t>
      </w:r>
      <w:r w:rsidR="00DF624F">
        <w:rPr>
          <w:rFonts w:ascii="David" w:eastAsia="Times New Roman" w:hAnsi="David" w:cs="David" w:hint="cs"/>
          <w:sz w:val="24"/>
          <w:szCs w:val="24"/>
          <w:rtl/>
        </w:rPr>
        <w:t>,</w:t>
      </w:r>
      <w:r w:rsidR="00DF624F" w:rsidRPr="00CA2292">
        <w:rPr>
          <w:rFonts w:ascii="David" w:eastAsia="Times New Roman" w:hAnsi="David" w:cs="David"/>
          <w:sz w:val="24"/>
          <w:szCs w:val="24"/>
          <w:rtl/>
        </w:rPr>
        <w:t xml:space="preserve"> </w:t>
      </w:r>
      <w:r w:rsidRPr="00CA2292">
        <w:rPr>
          <w:rFonts w:ascii="David" w:eastAsia="Times New Roman" w:hAnsi="David" w:cs="David"/>
          <w:sz w:val="24"/>
          <w:szCs w:val="24"/>
          <w:rtl/>
        </w:rPr>
        <w:t xml:space="preserve">כולל חלקו של האסבסט הפונה וחשוף לפנים מבנה. יש לחדש את הצביעה מעת לעת. במקרה </w:t>
      </w:r>
      <w:r w:rsidR="00DF624F">
        <w:rPr>
          <w:rFonts w:ascii="David" w:eastAsia="Times New Roman" w:hAnsi="David" w:cs="David" w:hint="cs"/>
          <w:sz w:val="24"/>
          <w:szCs w:val="24"/>
          <w:rtl/>
        </w:rPr>
        <w:t>ש</w:t>
      </w:r>
      <w:r w:rsidRPr="00CA2292">
        <w:rPr>
          <w:rFonts w:ascii="David" w:eastAsia="Times New Roman" w:hAnsi="David" w:cs="David"/>
          <w:sz w:val="24"/>
          <w:szCs w:val="24"/>
          <w:rtl/>
        </w:rPr>
        <w:t>אין גישה באמצעים סבירים לכל חלקי המוצר, יש להתייעץ עם קבלן אסבסט מורשה.</w:t>
      </w:r>
    </w:p>
    <w:p w14:paraId="0C09AF25" w14:textId="070270D7"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יש להשתמש במברשת צבע עשויה חומר גמיש שלא יגרום לשפשוף של פני המוצר, או לחלופין בהתזת צבע ללא לחץ או</w:t>
      </w:r>
      <w:r w:rsidR="00DF624F">
        <w:rPr>
          <w:rFonts w:ascii="David" w:eastAsia="Times New Roman" w:hAnsi="David" w:cs="David" w:hint="cs"/>
          <w:sz w:val="24"/>
          <w:szCs w:val="24"/>
          <w:rtl/>
        </w:rPr>
        <w:t>ו</w:t>
      </w:r>
      <w:r w:rsidRPr="00CA2292">
        <w:rPr>
          <w:rFonts w:ascii="David" w:eastAsia="Times New Roman" w:hAnsi="David" w:cs="David"/>
          <w:sz w:val="24"/>
          <w:szCs w:val="24"/>
          <w:rtl/>
        </w:rPr>
        <w:t>יר (</w:t>
      </w:r>
      <w:r w:rsidRPr="00CA2292">
        <w:rPr>
          <w:rFonts w:ascii="David" w:eastAsia="Times New Roman" w:hAnsi="David" w:cs="David"/>
          <w:sz w:val="24"/>
          <w:szCs w:val="24"/>
        </w:rPr>
        <w:t>airless</w:t>
      </w:r>
      <w:r w:rsidRPr="00CA2292">
        <w:rPr>
          <w:rFonts w:ascii="David" w:eastAsia="Times New Roman" w:hAnsi="David" w:cs="David"/>
          <w:sz w:val="24"/>
          <w:szCs w:val="24"/>
          <w:rtl/>
        </w:rPr>
        <w:t>).</w:t>
      </w:r>
    </w:p>
    <w:p w14:paraId="0C09AF26" w14:textId="77777777" w:rsidR="007B2C2F" w:rsidRPr="00CA2292" w:rsidRDefault="007B2C2F" w:rsidP="007B2C2F">
      <w:pPr>
        <w:spacing w:after="120" w:line="240" w:lineRule="auto"/>
        <w:ind w:left="566"/>
        <w:jc w:val="both"/>
        <w:rPr>
          <w:rFonts w:ascii="David" w:eastAsia="Times New Roman" w:hAnsi="David" w:cs="David"/>
          <w:sz w:val="24"/>
          <w:szCs w:val="24"/>
        </w:rPr>
      </w:pPr>
    </w:p>
    <w:p w14:paraId="0C09AF27" w14:textId="03AFA39A" w:rsidR="007B2C2F" w:rsidRPr="00CA2292" w:rsidRDefault="007B2C2F" w:rsidP="007B2C2F">
      <w:pPr>
        <w:numPr>
          <w:ilvl w:val="0"/>
          <w:numId w:val="8"/>
        </w:numPr>
        <w:spacing w:after="120" w:line="240" w:lineRule="auto"/>
        <w:jc w:val="both"/>
        <w:rPr>
          <w:rFonts w:ascii="David" w:eastAsia="Times New Roman" w:hAnsi="David" w:cs="David"/>
          <w:b/>
          <w:bCs/>
          <w:sz w:val="24"/>
          <w:szCs w:val="24"/>
        </w:rPr>
      </w:pPr>
      <w:r w:rsidRPr="00CA2292">
        <w:rPr>
          <w:rFonts w:ascii="David" w:eastAsia="Times New Roman" w:hAnsi="David" w:cs="David"/>
          <w:b/>
          <w:bCs/>
          <w:sz w:val="24"/>
          <w:szCs w:val="24"/>
          <w:rtl/>
        </w:rPr>
        <w:t>תכונות הצבעים ושלבי צביעת מוצרי אסבסט</w:t>
      </w:r>
      <w:r w:rsidR="00DF624F">
        <w:rPr>
          <w:rFonts w:ascii="David" w:eastAsia="Times New Roman" w:hAnsi="David" w:cs="David" w:hint="cs"/>
          <w:b/>
          <w:bCs/>
          <w:sz w:val="24"/>
          <w:szCs w:val="24"/>
          <w:rtl/>
        </w:rPr>
        <w:t>-</w:t>
      </w:r>
      <w:r w:rsidRPr="00CA2292">
        <w:rPr>
          <w:rFonts w:ascii="David" w:eastAsia="Times New Roman" w:hAnsi="David" w:cs="David"/>
          <w:b/>
          <w:bCs/>
          <w:sz w:val="24"/>
          <w:szCs w:val="24"/>
          <w:rtl/>
        </w:rPr>
        <w:t>צמנט</w:t>
      </w:r>
    </w:p>
    <w:p w14:paraId="0C09AF28" w14:textId="752BF829" w:rsidR="007B2C2F" w:rsidRPr="00CA2292" w:rsidRDefault="007B2C2F" w:rsidP="007B2C2F">
      <w:pPr>
        <w:spacing w:after="120" w:line="240" w:lineRule="auto"/>
        <w:ind w:left="360"/>
        <w:jc w:val="both"/>
        <w:rPr>
          <w:rFonts w:ascii="David" w:eastAsia="Times New Roman" w:hAnsi="David" w:cs="David"/>
          <w:sz w:val="24"/>
          <w:szCs w:val="24"/>
          <w:rtl/>
        </w:rPr>
      </w:pPr>
      <w:r w:rsidRPr="00CA2292">
        <w:rPr>
          <w:rFonts w:ascii="David" w:eastAsia="Times New Roman" w:hAnsi="David" w:cs="David"/>
          <w:sz w:val="24"/>
          <w:szCs w:val="24"/>
          <w:rtl/>
        </w:rPr>
        <w:t xml:space="preserve">מוצרי האסבסט-צמנט </w:t>
      </w:r>
      <w:r w:rsidR="00DF624F">
        <w:rPr>
          <w:rFonts w:ascii="David" w:eastAsia="Times New Roman" w:hAnsi="David" w:cs="David" w:hint="cs"/>
          <w:sz w:val="24"/>
          <w:szCs w:val="24"/>
          <w:rtl/>
        </w:rPr>
        <w:t>ייצבעו</w:t>
      </w:r>
      <w:r w:rsidR="00DF624F" w:rsidRPr="00CA2292">
        <w:rPr>
          <w:rFonts w:ascii="David" w:eastAsia="Times New Roman" w:hAnsi="David" w:cs="David"/>
          <w:sz w:val="24"/>
          <w:szCs w:val="24"/>
          <w:rtl/>
        </w:rPr>
        <w:t xml:space="preserve"> </w:t>
      </w:r>
      <w:r w:rsidRPr="00CA2292">
        <w:rPr>
          <w:rFonts w:ascii="David" w:eastAsia="Times New Roman" w:hAnsi="David" w:cs="David"/>
          <w:sz w:val="24"/>
          <w:szCs w:val="24"/>
          <w:rtl/>
        </w:rPr>
        <w:t>במוצרים העומדים בתכונות המפורטות להלן:</w:t>
      </w:r>
    </w:p>
    <w:p w14:paraId="0C09AF29" w14:textId="32DC3335" w:rsidR="007B2C2F" w:rsidRPr="00CA2292" w:rsidRDefault="007B2C2F" w:rsidP="007B2C2F">
      <w:pPr>
        <w:numPr>
          <w:ilvl w:val="1"/>
          <w:numId w:val="8"/>
        </w:numPr>
        <w:tabs>
          <w:tab w:val="clear" w:pos="360"/>
          <w:tab w:val="num" w:pos="566"/>
        </w:tabs>
        <w:spacing w:after="120" w:line="240" w:lineRule="auto"/>
        <w:ind w:hanging="220"/>
        <w:jc w:val="both"/>
        <w:rPr>
          <w:rFonts w:ascii="David" w:eastAsia="Times New Roman" w:hAnsi="David" w:cs="David"/>
          <w:sz w:val="24"/>
          <w:szCs w:val="24"/>
          <w:rtl/>
        </w:rPr>
      </w:pPr>
      <w:r w:rsidRPr="00CA2292">
        <w:rPr>
          <w:rFonts w:ascii="David" w:eastAsia="Times New Roman" w:hAnsi="David" w:cs="David"/>
          <w:sz w:val="24"/>
          <w:szCs w:val="24"/>
          <w:rtl/>
        </w:rPr>
        <w:t xml:space="preserve">מריחה או התזה של </w:t>
      </w:r>
      <w:r w:rsidRPr="00CA2292">
        <w:rPr>
          <w:rFonts w:ascii="David" w:eastAsia="Times New Roman" w:hAnsi="David" w:cs="David"/>
          <w:sz w:val="24"/>
          <w:szCs w:val="24"/>
          <w:u w:val="single"/>
          <w:rtl/>
        </w:rPr>
        <w:t>צבע יסוד קושר</w:t>
      </w:r>
      <w:r w:rsidRPr="00CA2292">
        <w:rPr>
          <w:rFonts w:ascii="David" w:eastAsia="Times New Roman" w:hAnsi="David" w:cs="David"/>
          <w:sz w:val="24"/>
          <w:szCs w:val="24"/>
          <w:rtl/>
        </w:rPr>
        <w:t xml:space="preserve"> (</w:t>
      </w:r>
      <w:proofErr w:type="spellStart"/>
      <w:r w:rsidRPr="00CA2292">
        <w:rPr>
          <w:rFonts w:ascii="David" w:eastAsia="Times New Roman" w:hAnsi="David" w:cs="David"/>
          <w:sz w:val="24"/>
          <w:szCs w:val="24"/>
          <w:rtl/>
        </w:rPr>
        <w:t>פריימר</w:t>
      </w:r>
      <w:proofErr w:type="spellEnd"/>
      <w:r w:rsidRPr="00CA2292">
        <w:rPr>
          <w:rFonts w:ascii="David" w:eastAsia="Times New Roman" w:hAnsi="David" w:cs="David"/>
          <w:sz w:val="24"/>
          <w:szCs w:val="24"/>
          <w:rtl/>
        </w:rPr>
        <w:t xml:space="preserve">) בעל כל התכונות </w:t>
      </w:r>
      <w:r w:rsidR="00DF624F">
        <w:rPr>
          <w:rFonts w:ascii="David" w:eastAsia="Times New Roman" w:hAnsi="David" w:cs="David" w:hint="cs"/>
          <w:sz w:val="24"/>
          <w:szCs w:val="24"/>
          <w:rtl/>
        </w:rPr>
        <w:t>האלה</w:t>
      </w:r>
      <w:r w:rsidRPr="00CA2292">
        <w:rPr>
          <w:rFonts w:ascii="David" w:eastAsia="Times New Roman" w:hAnsi="David" w:cs="David"/>
          <w:sz w:val="24"/>
          <w:szCs w:val="24"/>
          <w:rtl/>
        </w:rPr>
        <w:t>:</w:t>
      </w:r>
    </w:p>
    <w:p w14:paraId="0C09AF2A" w14:textId="77777777" w:rsidR="007B2C2F" w:rsidRPr="00CA2292" w:rsidRDefault="007B2C2F" w:rsidP="007B2C2F">
      <w:pPr>
        <w:numPr>
          <w:ilvl w:val="0"/>
          <w:numId w:val="7"/>
        </w:numPr>
        <w:spacing w:after="120" w:line="240" w:lineRule="auto"/>
        <w:ind w:hanging="262"/>
        <w:jc w:val="both"/>
        <w:rPr>
          <w:rFonts w:ascii="David" w:eastAsia="Times New Roman" w:hAnsi="David" w:cs="David"/>
          <w:sz w:val="24"/>
          <w:szCs w:val="24"/>
          <w:rtl/>
        </w:rPr>
      </w:pPr>
      <w:r w:rsidRPr="00CA2292">
        <w:rPr>
          <w:rFonts w:ascii="David" w:eastAsia="Times New Roman" w:hAnsi="David" w:cs="David"/>
          <w:sz w:val="24"/>
          <w:szCs w:val="24"/>
          <w:rtl/>
        </w:rPr>
        <w:t>עשיר בדבק (35% לפחות)</w:t>
      </w:r>
    </w:p>
    <w:p w14:paraId="0C09AF2B" w14:textId="77777777" w:rsidR="007B2C2F" w:rsidRPr="00CA2292" w:rsidRDefault="007B2C2F" w:rsidP="007B2C2F">
      <w:pPr>
        <w:numPr>
          <w:ilvl w:val="0"/>
          <w:numId w:val="7"/>
        </w:numPr>
        <w:spacing w:after="120" w:line="240" w:lineRule="auto"/>
        <w:ind w:hanging="262"/>
        <w:jc w:val="both"/>
        <w:rPr>
          <w:rFonts w:ascii="David" w:eastAsia="Times New Roman" w:hAnsi="David" w:cs="David"/>
          <w:sz w:val="24"/>
          <w:szCs w:val="24"/>
          <w:rtl/>
        </w:rPr>
      </w:pPr>
      <w:r w:rsidRPr="00CA2292">
        <w:rPr>
          <w:rFonts w:ascii="David" w:eastAsia="Times New Roman" w:hAnsi="David" w:cs="David"/>
          <w:sz w:val="24"/>
          <w:szCs w:val="24"/>
          <w:rtl/>
        </w:rPr>
        <w:t>בעל כושר חדירה והתחברות גבוה</w:t>
      </w:r>
    </w:p>
    <w:p w14:paraId="0C09AF2C" w14:textId="77777777" w:rsidR="007B2C2F" w:rsidRPr="00CA2292" w:rsidRDefault="007B2C2F" w:rsidP="007B2C2F">
      <w:pPr>
        <w:numPr>
          <w:ilvl w:val="0"/>
          <w:numId w:val="7"/>
        </w:numPr>
        <w:spacing w:after="120" w:line="240" w:lineRule="auto"/>
        <w:ind w:hanging="262"/>
        <w:jc w:val="both"/>
        <w:rPr>
          <w:rFonts w:ascii="David" w:eastAsia="Times New Roman" w:hAnsi="David" w:cs="David"/>
          <w:sz w:val="24"/>
          <w:szCs w:val="24"/>
          <w:rtl/>
        </w:rPr>
      </w:pPr>
      <w:r w:rsidRPr="00CA2292">
        <w:rPr>
          <w:rFonts w:ascii="David" w:eastAsia="Times New Roman" w:hAnsi="David" w:cs="David"/>
          <w:sz w:val="24"/>
          <w:szCs w:val="24"/>
          <w:rtl/>
        </w:rPr>
        <w:t>משפר את תכונות האיטום</w:t>
      </w:r>
    </w:p>
    <w:p w14:paraId="0C09AF2D" w14:textId="77777777" w:rsidR="007B2C2F" w:rsidRPr="00CA2292" w:rsidRDefault="007B2C2F" w:rsidP="007B2C2F">
      <w:pPr>
        <w:numPr>
          <w:ilvl w:val="0"/>
          <w:numId w:val="7"/>
        </w:numPr>
        <w:spacing w:after="120" w:line="240" w:lineRule="auto"/>
        <w:ind w:hanging="262"/>
        <w:jc w:val="both"/>
        <w:rPr>
          <w:rFonts w:ascii="David" w:eastAsia="Times New Roman" w:hAnsi="David" w:cs="David"/>
          <w:sz w:val="24"/>
          <w:szCs w:val="24"/>
          <w:rtl/>
        </w:rPr>
      </w:pPr>
      <w:r w:rsidRPr="00CA2292">
        <w:rPr>
          <w:rFonts w:ascii="David" w:eastAsia="Times New Roman" w:hAnsi="David" w:cs="David"/>
          <w:sz w:val="24"/>
          <w:szCs w:val="24"/>
          <w:rtl/>
        </w:rPr>
        <w:t>מתאים ליישומי חוץ</w:t>
      </w:r>
    </w:p>
    <w:p w14:paraId="0C09AF2E" w14:textId="44A54AE6" w:rsidR="007B2C2F" w:rsidRPr="00CA2292" w:rsidRDefault="007B2C2F" w:rsidP="007B2C2F">
      <w:pPr>
        <w:numPr>
          <w:ilvl w:val="1"/>
          <w:numId w:val="8"/>
        </w:numPr>
        <w:tabs>
          <w:tab w:val="clear" w:pos="360"/>
          <w:tab w:val="num" w:pos="566"/>
        </w:tabs>
        <w:spacing w:after="120" w:line="240" w:lineRule="auto"/>
        <w:ind w:hanging="220"/>
        <w:jc w:val="both"/>
        <w:rPr>
          <w:rFonts w:ascii="David" w:eastAsia="Times New Roman" w:hAnsi="David" w:cs="David"/>
          <w:sz w:val="24"/>
          <w:szCs w:val="24"/>
          <w:rtl/>
        </w:rPr>
      </w:pPr>
      <w:r w:rsidRPr="00CA2292">
        <w:rPr>
          <w:rFonts w:ascii="David" w:eastAsia="Times New Roman" w:hAnsi="David" w:cs="David"/>
          <w:sz w:val="24"/>
          <w:szCs w:val="24"/>
          <w:rtl/>
        </w:rPr>
        <w:t xml:space="preserve">יש להמתין לייבוש השכבה </w:t>
      </w:r>
      <w:r w:rsidR="008F0BD0">
        <w:rPr>
          <w:rFonts w:ascii="David" w:eastAsia="Times New Roman" w:hAnsi="David" w:cs="David" w:hint="cs"/>
          <w:sz w:val="24"/>
          <w:szCs w:val="24"/>
          <w:rtl/>
        </w:rPr>
        <w:t>על-פי</w:t>
      </w:r>
      <w:r w:rsidRPr="00CA2292">
        <w:rPr>
          <w:rFonts w:ascii="David" w:eastAsia="Times New Roman" w:hAnsi="David" w:cs="David"/>
          <w:sz w:val="24"/>
          <w:szCs w:val="24"/>
          <w:rtl/>
        </w:rPr>
        <w:t xml:space="preserve"> הוראות היצרן, ולאחר מכן למרוח </w:t>
      </w:r>
      <w:r w:rsidRPr="00CA2292">
        <w:rPr>
          <w:rFonts w:ascii="David" w:eastAsia="Times New Roman" w:hAnsi="David" w:cs="David"/>
          <w:sz w:val="24"/>
          <w:szCs w:val="24"/>
          <w:u w:val="single"/>
          <w:rtl/>
        </w:rPr>
        <w:t>שכבה שני</w:t>
      </w:r>
      <w:r w:rsidR="008F0BD0">
        <w:rPr>
          <w:rFonts w:ascii="David" w:eastAsia="Times New Roman" w:hAnsi="David" w:cs="David" w:hint="cs"/>
          <w:sz w:val="24"/>
          <w:szCs w:val="24"/>
          <w:u w:val="single"/>
          <w:rtl/>
        </w:rPr>
        <w:t>י</w:t>
      </w:r>
      <w:r w:rsidRPr="00CA2292">
        <w:rPr>
          <w:rFonts w:ascii="David" w:eastAsia="Times New Roman" w:hAnsi="David" w:cs="David"/>
          <w:sz w:val="24"/>
          <w:szCs w:val="24"/>
          <w:u w:val="single"/>
          <w:rtl/>
        </w:rPr>
        <w:t>ה של צבע יסוד קושר</w:t>
      </w:r>
      <w:r w:rsidRPr="00CA2292">
        <w:rPr>
          <w:rFonts w:ascii="David" w:eastAsia="Times New Roman" w:hAnsi="David" w:cs="David"/>
          <w:sz w:val="24"/>
          <w:szCs w:val="24"/>
          <w:rtl/>
        </w:rPr>
        <w:t xml:space="preserve">. </w:t>
      </w:r>
    </w:p>
    <w:p w14:paraId="0C09AF2F" w14:textId="143740CF" w:rsidR="007B2C2F" w:rsidRPr="00CA2292" w:rsidRDefault="007B2C2F" w:rsidP="007B2C2F">
      <w:pPr>
        <w:numPr>
          <w:ilvl w:val="1"/>
          <w:numId w:val="8"/>
        </w:numPr>
        <w:tabs>
          <w:tab w:val="clear" w:pos="360"/>
          <w:tab w:val="num" w:pos="566"/>
        </w:tabs>
        <w:spacing w:after="120" w:line="240" w:lineRule="auto"/>
        <w:ind w:hanging="220"/>
        <w:jc w:val="both"/>
        <w:rPr>
          <w:rFonts w:ascii="David" w:eastAsia="Times New Roman" w:hAnsi="David" w:cs="David"/>
          <w:sz w:val="24"/>
          <w:szCs w:val="24"/>
          <w:rtl/>
        </w:rPr>
      </w:pPr>
      <w:r w:rsidRPr="00CA2292">
        <w:rPr>
          <w:rFonts w:ascii="David" w:eastAsia="Times New Roman" w:hAnsi="David" w:cs="David"/>
          <w:sz w:val="24"/>
          <w:szCs w:val="24"/>
          <w:rtl/>
        </w:rPr>
        <w:t xml:space="preserve">לאחר ייבוש השכבה השנייה, יש למרוח או להתיז </w:t>
      </w:r>
      <w:r w:rsidRPr="00CA2292">
        <w:rPr>
          <w:rFonts w:ascii="David" w:eastAsia="Times New Roman" w:hAnsi="David" w:cs="David"/>
          <w:sz w:val="24"/>
          <w:szCs w:val="24"/>
          <w:u w:val="single"/>
          <w:rtl/>
        </w:rPr>
        <w:t>שכבה שלישית של צבע</w:t>
      </w:r>
      <w:r w:rsidRPr="00CA2292">
        <w:rPr>
          <w:rFonts w:ascii="David" w:eastAsia="Times New Roman" w:hAnsi="David" w:cs="David"/>
          <w:sz w:val="24"/>
          <w:szCs w:val="24"/>
          <w:rtl/>
        </w:rPr>
        <w:t xml:space="preserve"> בעל כל התכונות </w:t>
      </w:r>
      <w:r w:rsidR="008F0BD0">
        <w:rPr>
          <w:rFonts w:ascii="David" w:eastAsia="Times New Roman" w:hAnsi="David" w:cs="David" w:hint="cs"/>
          <w:sz w:val="24"/>
          <w:szCs w:val="24"/>
          <w:rtl/>
        </w:rPr>
        <w:t>האלה</w:t>
      </w:r>
      <w:r w:rsidRPr="00CA2292">
        <w:rPr>
          <w:rFonts w:ascii="David" w:eastAsia="Times New Roman" w:hAnsi="David" w:cs="David"/>
          <w:sz w:val="24"/>
          <w:szCs w:val="24"/>
          <w:rtl/>
        </w:rPr>
        <w:t>:</w:t>
      </w:r>
    </w:p>
    <w:p w14:paraId="0C09AF30" w14:textId="77777777" w:rsidR="007B2C2F" w:rsidRPr="00CA2292" w:rsidRDefault="007B2C2F" w:rsidP="007B2C2F">
      <w:pPr>
        <w:numPr>
          <w:ilvl w:val="0"/>
          <w:numId w:val="6"/>
        </w:numPr>
        <w:spacing w:after="120" w:line="240" w:lineRule="auto"/>
        <w:ind w:hanging="262"/>
        <w:jc w:val="both"/>
        <w:rPr>
          <w:rFonts w:ascii="David" w:eastAsia="Times New Roman" w:hAnsi="David" w:cs="David"/>
          <w:sz w:val="24"/>
          <w:szCs w:val="24"/>
        </w:rPr>
      </w:pPr>
      <w:r w:rsidRPr="00CA2292">
        <w:rPr>
          <w:rFonts w:ascii="David" w:eastAsia="Times New Roman" w:hAnsi="David" w:cs="David"/>
          <w:sz w:val="24"/>
          <w:szCs w:val="24"/>
          <w:rtl/>
        </w:rPr>
        <w:t>אקרילי טהור</w:t>
      </w:r>
    </w:p>
    <w:p w14:paraId="0C09AF31" w14:textId="77777777" w:rsidR="007B2C2F" w:rsidRPr="00CA2292" w:rsidRDefault="007B2C2F" w:rsidP="007B2C2F">
      <w:pPr>
        <w:numPr>
          <w:ilvl w:val="0"/>
          <w:numId w:val="6"/>
        </w:numPr>
        <w:spacing w:after="120" w:line="240" w:lineRule="auto"/>
        <w:ind w:hanging="262"/>
        <w:jc w:val="both"/>
        <w:rPr>
          <w:rFonts w:ascii="David" w:eastAsia="Times New Roman" w:hAnsi="David" w:cs="David"/>
          <w:sz w:val="24"/>
          <w:szCs w:val="24"/>
        </w:rPr>
      </w:pPr>
      <w:r w:rsidRPr="00CA2292">
        <w:rPr>
          <w:rFonts w:ascii="David" w:eastAsia="Times New Roman" w:hAnsi="David" w:cs="David"/>
          <w:sz w:val="24"/>
          <w:szCs w:val="24"/>
          <w:rtl/>
        </w:rPr>
        <w:t>על בסיס מים</w:t>
      </w:r>
    </w:p>
    <w:p w14:paraId="0C09AF32" w14:textId="77777777" w:rsidR="007B2C2F" w:rsidRPr="00CA2292" w:rsidRDefault="007B2C2F" w:rsidP="007B2C2F">
      <w:pPr>
        <w:numPr>
          <w:ilvl w:val="0"/>
          <w:numId w:val="6"/>
        </w:numPr>
        <w:spacing w:after="120" w:line="240" w:lineRule="auto"/>
        <w:ind w:hanging="262"/>
        <w:jc w:val="both"/>
        <w:rPr>
          <w:rFonts w:ascii="David" w:eastAsia="Times New Roman" w:hAnsi="David" w:cs="David"/>
          <w:sz w:val="24"/>
          <w:szCs w:val="24"/>
        </w:rPr>
      </w:pPr>
      <w:r w:rsidRPr="00CA2292">
        <w:rPr>
          <w:rFonts w:ascii="David" w:eastAsia="Times New Roman" w:hAnsi="David" w:cs="David"/>
          <w:sz w:val="24"/>
          <w:szCs w:val="24"/>
          <w:rtl/>
        </w:rPr>
        <w:t>מתאים ליישומי חוץ</w:t>
      </w:r>
    </w:p>
    <w:p w14:paraId="0C09AF33" w14:textId="77777777" w:rsidR="007B2C2F" w:rsidRPr="00CA2292" w:rsidRDefault="007B2C2F" w:rsidP="007B2C2F">
      <w:pPr>
        <w:spacing w:after="120" w:line="240" w:lineRule="auto"/>
        <w:ind w:left="720"/>
        <w:jc w:val="both"/>
        <w:rPr>
          <w:rFonts w:ascii="David" w:eastAsia="Times New Roman" w:hAnsi="David" w:cs="David"/>
          <w:sz w:val="24"/>
          <w:szCs w:val="24"/>
          <w:rtl/>
        </w:rPr>
      </w:pPr>
    </w:p>
    <w:p w14:paraId="0C09AF34" w14:textId="77777777" w:rsidR="007B2C2F" w:rsidRPr="00CA2292" w:rsidRDefault="007B2C2F" w:rsidP="007B2C2F">
      <w:pPr>
        <w:numPr>
          <w:ilvl w:val="0"/>
          <w:numId w:val="8"/>
        </w:numPr>
        <w:spacing w:after="120" w:line="240" w:lineRule="auto"/>
        <w:jc w:val="both"/>
        <w:rPr>
          <w:rFonts w:ascii="David" w:eastAsia="Times New Roman" w:hAnsi="David" w:cs="David"/>
          <w:b/>
          <w:bCs/>
          <w:sz w:val="24"/>
          <w:szCs w:val="24"/>
          <w:rtl/>
        </w:rPr>
      </w:pPr>
      <w:r w:rsidRPr="00CA2292">
        <w:rPr>
          <w:rFonts w:ascii="David" w:eastAsia="Times New Roman" w:hAnsi="David" w:cs="David"/>
          <w:b/>
          <w:bCs/>
          <w:sz w:val="24"/>
          <w:szCs w:val="24"/>
          <w:rtl/>
        </w:rPr>
        <w:t>הערות</w:t>
      </w:r>
    </w:p>
    <w:p w14:paraId="0C09AF35" w14:textId="77777777" w:rsidR="007B2C2F" w:rsidRPr="00CA2292" w:rsidRDefault="007B2C2F" w:rsidP="007B2C2F">
      <w:pPr>
        <w:numPr>
          <w:ilvl w:val="1"/>
          <w:numId w:val="8"/>
        </w:numPr>
        <w:tabs>
          <w:tab w:val="clear" w:pos="360"/>
          <w:tab w:val="num" w:pos="566"/>
        </w:tabs>
        <w:spacing w:after="120" w:line="240" w:lineRule="auto"/>
        <w:ind w:hanging="220"/>
        <w:jc w:val="both"/>
        <w:rPr>
          <w:rFonts w:ascii="David" w:eastAsia="Times New Roman" w:hAnsi="David" w:cs="David"/>
          <w:sz w:val="24"/>
          <w:szCs w:val="24"/>
          <w:rtl/>
        </w:rPr>
      </w:pPr>
      <w:r w:rsidRPr="00CA2292">
        <w:rPr>
          <w:rFonts w:ascii="David" w:eastAsia="Times New Roman" w:hAnsi="David" w:cs="David"/>
          <w:sz w:val="24"/>
          <w:szCs w:val="24"/>
          <w:rtl/>
        </w:rPr>
        <w:t>יש לקרוא את הוראות היצרן לפני השימוש.</w:t>
      </w:r>
    </w:p>
    <w:p w14:paraId="0C09AF36" w14:textId="77777777"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יש להימנע מהמתנה ממושכת בין שכבות הצבע, לאחר ייבוש, על מנת למנוע הצטברות אבק ולכלוך אשר יפגעו באיכות הצביעה.</w:t>
      </w:r>
    </w:p>
    <w:p w14:paraId="0C09AF37" w14:textId="62B4829A"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מומלץ להשתמש בחליפה חד</w:t>
      </w:r>
      <w:r w:rsidR="008F0BD0">
        <w:rPr>
          <w:rFonts w:ascii="David" w:eastAsia="Times New Roman" w:hAnsi="David" w:cs="David" w:hint="cs"/>
          <w:sz w:val="24"/>
          <w:szCs w:val="24"/>
          <w:rtl/>
        </w:rPr>
        <w:t>-</w:t>
      </w:r>
      <w:r w:rsidRPr="00CA2292">
        <w:rPr>
          <w:rFonts w:ascii="David" w:eastAsia="Times New Roman" w:hAnsi="David" w:cs="David"/>
          <w:sz w:val="24"/>
          <w:szCs w:val="24"/>
          <w:rtl/>
        </w:rPr>
        <w:t xml:space="preserve">פעמית </w:t>
      </w:r>
      <w:r w:rsidR="008F0BD0">
        <w:rPr>
          <w:rFonts w:ascii="David" w:eastAsia="Times New Roman" w:hAnsi="David" w:cs="David" w:hint="cs"/>
          <w:sz w:val="24"/>
          <w:szCs w:val="24"/>
          <w:rtl/>
        </w:rPr>
        <w:t>ל</w:t>
      </w:r>
      <w:r w:rsidRPr="00CA2292">
        <w:rPr>
          <w:rFonts w:ascii="David" w:eastAsia="Times New Roman" w:hAnsi="David" w:cs="David"/>
          <w:sz w:val="24"/>
          <w:szCs w:val="24"/>
          <w:rtl/>
        </w:rPr>
        <w:t>ביצוע העבודה.</w:t>
      </w:r>
    </w:p>
    <w:p w14:paraId="0C09AF38" w14:textId="7FF42646" w:rsidR="007B2C2F" w:rsidRPr="00CA2292" w:rsidRDefault="007B2C2F" w:rsidP="007B2C2F">
      <w:pPr>
        <w:numPr>
          <w:ilvl w:val="1"/>
          <w:numId w:val="8"/>
        </w:numPr>
        <w:tabs>
          <w:tab w:val="clear" w:pos="360"/>
          <w:tab w:val="num" w:pos="566"/>
        </w:tabs>
        <w:spacing w:after="120" w:line="240" w:lineRule="auto"/>
        <w:ind w:left="566" w:hanging="426"/>
        <w:jc w:val="both"/>
        <w:rPr>
          <w:rFonts w:ascii="David" w:eastAsia="Times New Roman" w:hAnsi="David" w:cs="David"/>
          <w:sz w:val="24"/>
          <w:szCs w:val="24"/>
        </w:rPr>
      </w:pPr>
      <w:r w:rsidRPr="00CA2292">
        <w:rPr>
          <w:rFonts w:ascii="David" w:eastAsia="Times New Roman" w:hAnsi="David" w:cs="David"/>
          <w:sz w:val="24"/>
          <w:szCs w:val="24"/>
          <w:rtl/>
        </w:rPr>
        <w:t xml:space="preserve">להנחיות אלה מצורפת בנספח א' רשימת מוצרי צבע, שעל פי הצהרת היצרן </w:t>
      </w:r>
      <w:r w:rsidR="00416434" w:rsidRPr="00CA2292">
        <w:rPr>
          <w:rFonts w:ascii="David" w:eastAsia="Times New Roman" w:hAnsi="David" w:cs="David"/>
          <w:sz w:val="24"/>
          <w:szCs w:val="24"/>
          <w:rtl/>
        </w:rPr>
        <w:t>עונ</w:t>
      </w:r>
      <w:r w:rsidR="00416434">
        <w:rPr>
          <w:rFonts w:ascii="David" w:eastAsia="Times New Roman" w:hAnsi="David" w:cs="David" w:hint="cs"/>
          <w:sz w:val="24"/>
          <w:szCs w:val="24"/>
          <w:rtl/>
        </w:rPr>
        <w:t>ים</w:t>
      </w:r>
      <w:r w:rsidR="00416434" w:rsidRPr="00CA2292">
        <w:rPr>
          <w:rFonts w:ascii="David" w:eastAsia="Times New Roman" w:hAnsi="David" w:cs="David"/>
          <w:sz w:val="24"/>
          <w:szCs w:val="24"/>
          <w:rtl/>
        </w:rPr>
        <w:t xml:space="preserve"> </w:t>
      </w:r>
      <w:r w:rsidRPr="00CA2292">
        <w:rPr>
          <w:rFonts w:ascii="David" w:eastAsia="Times New Roman" w:hAnsi="David" w:cs="David"/>
          <w:sz w:val="24"/>
          <w:szCs w:val="24"/>
          <w:rtl/>
        </w:rPr>
        <w:t xml:space="preserve">על תכונות הצבעים המאושרות בהנחיות אלה. מוצרים אלה לא נבדקו על ידי המשרד והאחריות לתכונותיהם ולטיב המוצר היא על היצרן, היבואן או המשווק בלבד. אין לראות ברשימה זו משום המלצה על מוצרים אלה, או המלצה שלא להשתמש במוצרים אחרים שהם בעלי אותן </w:t>
      </w:r>
      <w:r w:rsidR="00416434">
        <w:rPr>
          <w:rFonts w:ascii="David" w:eastAsia="Times New Roman" w:hAnsi="David" w:cs="David" w:hint="cs"/>
          <w:sz w:val="24"/>
          <w:szCs w:val="24"/>
          <w:rtl/>
        </w:rPr>
        <w:t>ה</w:t>
      </w:r>
      <w:r w:rsidRPr="00CA2292">
        <w:rPr>
          <w:rFonts w:ascii="David" w:eastAsia="Times New Roman" w:hAnsi="David" w:cs="David"/>
          <w:sz w:val="24"/>
          <w:szCs w:val="24"/>
          <w:rtl/>
        </w:rPr>
        <w:t>תכונות. יצרנים, יבואנים ומשווקים שמוצריהם עונים על רשימת התכונות רשאים לפנות לאגף אבק מזיק בכתב, על גבי הטופס המצורף בנספח ב'.</w:t>
      </w:r>
    </w:p>
    <w:p w14:paraId="0C09AF39" w14:textId="77777777" w:rsidR="007B2C2F" w:rsidRPr="00CA2292" w:rsidRDefault="007B2C2F" w:rsidP="007B2C2F">
      <w:pPr>
        <w:spacing w:after="120" w:line="240" w:lineRule="auto"/>
        <w:ind w:left="720"/>
        <w:jc w:val="both"/>
        <w:rPr>
          <w:rFonts w:ascii="David" w:eastAsia="Times New Roman" w:hAnsi="David" w:cs="David"/>
          <w:sz w:val="24"/>
          <w:szCs w:val="24"/>
        </w:rPr>
      </w:pPr>
    </w:p>
    <w:p w14:paraId="0C09AF3A" w14:textId="77777777" w:rsidR="007B2C2F" w:rsidRPr="00CA2292" w:rsidRDefault="007B2C2F" w:rsidP="007B2C2F">
      <w:pPr>
        <w:spacing w:after="120" w:line="240" w:lineRule="auto"/>
        <w:ind w:left="6480"/>
        <w:jc w:val="both"/>
        <w:rPr>
          <w:rFonts w:ascii="David" w:eastAsia="Times New Roman" w:hAnsi="David" w:cs="David"/>
          <w:sz w:val="24"/>
          <w:szCs w:val="24"/>
          <w:rtl/>
        </w:rPr>
      </w:pPr>
      <w:r w:rsidRPr="00CA2292">
        <w:rPr>
          <w:rFonts w:ascii="David" w:eastAsia="Times New Roman" w:hAnsi="David" w:cs="David"/>
          <w:sz w:val="24"/>
          <w:szCs w:val="24"/>
          <w:rtl/>
        </w:rPr>
        <w:t>תמר בר-און</w:t>
      </w:r>
    </w:p>
    <w:p w14:paraId="0C09AF3B" w14:textId="77777777" w:rsidR="007B2C2F" w:rsidRPr="00CA2292" w:rsidRDefault="007B2C2F" w:rsidP="007B2C2F">
      <w:pPr>
        <w:spacing w:after="120" w:line="240" w:lineRule="auto"/>
        <w:ind w:left="6480"/>
        <w:jc w:val="both"/>
        <w:rPr>
          <w:rFonts w:ascii="David" w:eastAsia="Times New Roman" w:hAnsi="David" w:cs="David"/>
          <w:sz w:val="24"/>
          <w:szCs w:val="24"/>
          <w:rtl/>
        </w:rPr>
      </w:pPr>
      <w:r w:rsidRPr="00CA2292">
        <w:rPr>
          <w:rFonts w:ascii="David" w:eastAsia="Times New Roman" w:hAnsi="David" w:cs="David"/>
          <w:sz w:val="24"/>
          <w:szCs w:val="24"/>
          <w:rtl/>
        </w:rPr>
        <w:t>מנהלת רישוי אסבסט</w:t>
      </w:r>
    </w:p>
    <w:p w14:paraId="0C09AF3C" w14:textId="77777777" w:rsidR="007B2C2F" w:rsidRPr="00CA2292" w:rsidRDefault="007B2C2F" w:rsidP="007B2C2F">
      <w:pPr>
        <w:spacing w:after="120" w:line="240" w:lineRule="auto"/>
        <w:ind w:left="720"/>
        <w:jc w:val="both"/>
        <w:rPr>
          <w:rFonts w:ascii="David" w:eastAsia="Times New Roman" w:hAnsi="David" w:cs="David"/>
          <w:sz w:val="24"/>
          <w:szCs w:val="24"/>
          <w:rtl/>
        </w:rPr>
      </w:pPr>
    </w:p>
    <w:p w14:paraId="0C09AF3D" w14:textId="77777777" w:rsidR="007B2C2F" w:rsidRPr="00CA2292" w:rsidRDefault="007B2C2F" w:rsidP="007B2C2F">
      <w:pPr>
        <w:spacing w:after="120" w:line="240" w:lineRule="auto"/>
        <w:ind w:left="720"/>
        <w:jc w:val="both"/>
        <w:rPr>
          <w:rFonts w:ascii="David" w:eastAsia="Times New Roman" w:hAnsi="David" w:cs="David"/>
          <w:sz w:val="24"/>
          <w:szCs w:val="24"/>
          <w:rtl/>
        </w:rPr>
      </w:pPr>
    </w:p>
    <w:p w14:paraId="0C09AF46" w14:textId="515B7DC3" w:rsidR="007B2C2F" w:rsidRPr="00725D03" w:rsidRDefault="007B2C2F" w:rsidP="007B2C2F">
      <w:pPr>
        <w:spacing w:after="120" w:line="240" w:lineRule="auto"/>
        <w:jc w:val="center"/>
        <w:rPr>
          <w:rFonts w:ascii="David" w:eastAsia="Times New Roman" w:hAnsi="David" w:cs="David"/>
          <w:b/>
          <w:bCs/>
          <w:sz w:val="24"/>
          <w:szCs w:val="24"/>
          <w:rtl/>
        </w:rPr>
      </w:pPr>
      <w:r w:rsidRPr="00725D03">
        <w:rPr>
          <w:rFonts w:ascii="David" w:eastAsia="Times New Roman" w:hAnsi="David" w:cs="David"/>
          <w:b/>
          <w:bCs/>
          <w:sz w:val="24"/>
          <w:szCs w:val="24"/>
          <w:rtl/>
        </w:rPr>
        <w:lastRenderedPageBreak/>
        <w:t>נספח א' - רשימת מוצרים העונים על התכונות לצביעת מוצרי אסבסט</w:t>
      </w:r>
      <w:r w:rsidR="00416434" w:rsidRPr="00725D03">
        <w:rPr>
          <w:rFonts w:ascii="David" w:eastAsia="Times New Roman" w:hAnsi="David" w:cs="David" w:hint="cs"/>
          <w:b/>
          <w:bCs/>
          <w:sz w:val="24"/>
          <w:szCs w:val="24"/>
          <w:rtl/>
        </w:rPr>
        <w:t>-</w:t>
      </w:r>
      <w:r w:rsidRPr="00725D03">
        <w:rPr>
          <w:rFonts w:ascii="David" w:eastAsia="Times New Roman" w:hAnsi="David" w:cs="David"/>
          <w:b/>
          <w:bCs/>
          <w:sz w:val="24"/>
          <w:szCs w:val="24"/>
          <w:rtl/>
        </w:rPr>
        <w:t>צמנט</w:t>
      </w:r>
    </w:p>
    <w:p w14:paraId="0C09AF47" w14:textId="77777777" w:rsidR="007B2C2F" w:rsidRPr="00CA2292" w:rsidRDefault="007B2C2F" w:rsidP="007B2C2F">
      <w:pPr>
        <w:spacing w:after="120" w:line="240" w:lineRule="auto"/>
        <w:ind w:left="-1"/>
        <w:jc w:val="both"/>
        <w:rPr>
          <w:rFonts w:ascii="David" w:eastAsia="Times New Roman" w:hAnsi="David" w:cs="David"/>
          <w:sz w:val="24"/>
          <w:szCs w:val="24"/>
          <w:rtl/>
        </w:rPr>
      </w:pPr>
    </w:p>
    <w:p w14:paraId="0C09AF48" w14:textId="7E6EA971" w:rsidR="007B2C2F" w:rsidRPr="00CA2292" w:rsidRDefault="007B2C2F" w:rsidP="007B2C2F">
      <w:pPr>
        <w:spacing w:after="120" w:line="240" w:lineRule="auto"/>
        <w:ind w:left="-1"/>
        <w:jc w:val="both"/>
        <w:rPr>
          <w:rFonts w:ascii="David" w:eastAsia="Times New Roman" w:hAnsi="David" w:cs="David"/>
          <w:sz w:val="24"/>
          <w:szCs w:val="24"/>
          <w:rtl/>
        </w:rPr>
      </w:pPr>
      <w:r w:rsidRPr="00CA2292">
        <w:rPr>
          <w:rFonts w:ascii="David" w:eastAsia="Times New Roman" w:hAnsi="David" w:cs="David"/>
          <w:sz w:val="24"/>
          <w:szCs w:val="24"/>
          <w:rtl/>
        </w:rPr>
        <w:t>כשירות לציבור, להלן רשימ</w:t>
      </w:r>
      <w:r w:rsidR="006C4108">
        <w:rPr>
          <w:rFonts w:ascii="David" w:eastAsia="Times New Roman" w:hAnsi="David" w:cs="David" w:hint="cs"/>
          <w:sz w:val="24"/>
          <w:szCs w:val="24"/>
          <w:rtl/>
        </w:rPr>
        <w:t>ת</w:t>
      </w:r>
      <w:r w:rsidRPr="00CA2292">
        <w:rPr>
          <w:rFonts w:ascii="David" w:eastAsia="Times New Roman" w:hAnsi="David" w:cs="David"/>
          <w:sz w:val="24"/>
          <w:szCs w:val="24"/>
          <w:rtl/>
        </w:rPr>
        <w:t xml:space="preserve"> מוצרים אשר על פי הצהרת היצרן/המשווק הם בעלי תכונות העונות על הנחיות מנהל רישוי אסבסט לצביעת מוצרי אסבסט</w:t>
      </w:r>
      <w:r w:rsidR="00416434">
        <w:rPr>
          <w:rFonts w:ascii="David" w:eastAsia="Times New Roman" w:hAnsi="David" w:cs="David" w:hint="cs"/>
          <w:sz w:val="24"/>
          <w:szCs w:val="24"/>
          <w:rtl/>
        </w:rPr>
        <w:t>-</w:t>
      </w:r>
      <w:r w:rsidRPr="00CA2292">
        <w:rPr>
          <w:rFonts w:ascii="David" w:eastAsia="Times New Roman" w:hAnsi="David" w:cs="David"/>
          <w:sz w:val="24"/>
          <w:szCs w:val="24"/>
          <w:rtl/>
        </w:rPr>
        <w:t>צמנט כמפורט בסעיף 4 להנחיות.</w:t>
      </w:r>
    </w:p>
    <w:p w14:paraId="0C09AF49" w14:textId="168BC4AE" w:rsidR="007B2C2F" w:rsidRPr="00CA2292" w:rsidRDefault="007B2C2F" w:rsidP="007B2C2F">
      <w:pPr>
        <w:spacing w:after="120" w:line="240" w:lineRule="auto"/>
        <w:ind w:left="-1"/>
        <w:jc w:val="both"/>
        <w:rPr>
          <w:rFonts w:ascii="David" w:eastAsia="Times New Roman" w:hAnsi="David" w:cs="David"/>
          <w:sz w:val="24"/>
          <w:szCs w:val="24"/>
          <w:rtl/>
        </w:rPr>
      </w:pPr>
      <w:r w:rsidRPr="00CA2292">
        <w:rPr>
          <w:rFonts w:ascii="David" w:eastAsia="Times New Roman" w:hAnsi="David" w:cs="David"/>
          <w:sz w:val="24"/>
          <w:szCs w:val="24"/>
          <w:rtl/>
        </w:rPr>
        <w:t xml:space="preserve">פרסום זה </w:t>
      </w:r>
      <w:r w:rsidR="006C4108">
        <w:rPr>
          <w:rFonts w:ascii="David" w:eastAsia="Times New Roman" w:hAnsi="David" w:cs="David" w:hint="cs"/>
          <w:sz w:val="24"/>
          <w:szCs w:val="24"/>
          <w:rtl/>
        </w:rPr>
        <w:t>אינו בבחינת</w:t>
      </w:r>
      <w:r w:rsidRPr="00CA2292">
        <w:rPr>
          <w:rFonts w:ascii="David" w:eastAsia="Times New Roman" w:hAnsi="David" w:cs="David"/>
          <w:sz w:val="24"/>
          <w:szCs w:val="24"/>
          <w:rtl/>
        </w:rPr>
        <w:t xml:space="preserve"> המלצה או אישור לאיכות המוצרים ולנתוני הספקים. עמידת המוצרים בתכונות ההנחיות </w:t>
      </w:r>
      <w:r w:rsidR="00416434">
        <w:rPr>
          <w:rFonts w:ascii="David" w:eastAsia="Times New Roman" w:hAnsi="David" w:cs="David" w:hint="cs"/>
          <w:sz w:val="24"/>
          <w:szCs w:val="24"/>
          <w:rtl/>
        </w:rPr>
        <w:t>היא</w:t>
      </w:r>
      <w:r w:rsidRPr="00CA2292">
        <w:rPr>
          <w:rFonts w:ascii="David" w:eastAsia="Times New Roman" w:hAnsi="David" w:cs="David"/>
          <w:sz w:val="24"/>
          <w:szCs w:val="24"/>
          <w:rtl/>
        </w:rPr>
        <w:t xml:space="preserve"> באחריות היצרן/המשווק בלבד.</w:t>
      </w:r>
    </w:p>
    <w:p w14:paraId="0C09AF4A" w14:textId="53059F62" w:rsidR="007B2C2F" w:rsidRPr="00CA2292" w:rsidRDefault="007B2C2F" w:rsidP="007B2C2F">
      <w:pPr>
        <w:spacing w:after="120" w:line="240" w:lineRule="auto"/>
        <w:ind w:left="-1"/>
        <w:jc w:val="both"/>
        <w:rPr>
          <w:rFonts w:ascii="David" w:eastAsia="Times New Roman" w:hAnsi="David" w:cs="David"/>
          <w:sz w:val="24"/>
          <w:szCs w:val="24"/>
          <w:rtl/>
        </w:rPr>
      </w:pPr>
      <w:r w:rsidRPr="00CA2292">
        <w:rPr>
          <w:rFonts w:ascii="David" w:eastAsia="Times New Roman" w:hAnsi="David" w:cs="David"/>
          <w:sz w:val="24"/>
          <w:szCs w:val="24"/>
          <w:rtl/>
        </w:rPr>
        <w:t xml:space="preserve">ספק המבקש שפרטיו </w:t>
      </w:r>
      <w:r w:rsidR="006C4108">
        <w:rPr>
          <w:rFonts w:ascii="David" w:eastAsia="Times New Roman" w:hAnsi="David" w:cs="David" w:hint="cs"/>
          <w:sz w:val="24"/>
          <w:szCs w:val="24"/>
          <w:rtl/>
        </w:rPr>
        <w:t>יצוינו</w:t>
      </w:r>
      <w:r w:rsidRPr="00CA2292">
        <w:rPr>
          <w:rFonts w:ascii="David" w:eastAsia="Times New Roman" w:hAnsi="David" w:cs="David"/>
          <w:sz w:val="24"/>
          <w:szCs w:val="24"/>
          <w:rtl/>
        </w:rPr>
        <w:t xml:space="preserve"> במסמך זה רשאי לפנות אל אגף אבק מזיק בכתב, על גבי הטופס בנספח ב' להנחיות.</w:t>
      </w:r>
    </w:p>
    <w:p w14:paraId="0C09AF4B" w14:textId="77777777" w:rsidR="007B2C2F" w:rsidRPr="00CA2292" w:rsidRDefault="007B2C2F" w:rsidP="007B2C2F">
      <w:pPr>
        <w:spacing w:after="120" w:line="240" w:lineRule="auto"/>
        <w:ind w:left="-1"/>
        <w:jc w:val="both"/>
        <w:rPr>
          <w:rFonts w:ascii="David" w:eastAsia="Times New Roman" w:hAnsi="David" w:cs="David"/>
          <w:sz w:val="24"/>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2200"/>
        <w:gridCol w:w="3924"/>
      </w:tblGrid>
      <w:tr w:rsidR="007B2C2F" w:rsidRPr="00CA2292" w14:paraId="0C09AF4F" w14:textId="77777777" w:rsidTr="007F4F48">
        <w:trPr>
          <w:jc w:val="center"/>
        </w:trPr>
        <w:tc>
          <w:tcPr>
            <w:tcW w:w="2375" w:type="dxa"/>
            <w:shd w:val="clear" w:color="auto" w:fill="auto"/>
          </w:tcPr>
          <w:p w14:paraId="0C09AF4C" w14:textId="77777777" w:rsidR="007B2C2F" w:rsidRPr="00CA2292" w:rsidRDefault="007B2C2F" w:rsidP="007F4F48">
            <w:pPr>
              <w:spacing w:after="120" w:line="240" w:lineRule="auto"/>
              <w:jc w:val="both"/>
              <w:rPr>
                <w:rFonts w:ascii="David" w:eastAsia="Times New Roman" w:hAnsi="David" w:cs="David"/>
                <w:b/>
                <w:bCs/>
                <w:sz w:val="24"/>
                <w:szCs w:val="24"/>
                <w:rtl/>
              </w:rPr>
            </w:pPr>
          </w:p>
        </w:tc>
        <w:tc>
          <w:tcPr>
            <w:tcW w:w="2409" w:type="dxa"/>
            <w:shd w:val="clear" w:color="auto" w:fill="auto"/>
          </w:tcPr>
          <w:p w14:paraId="0C09AF4D" w14:textId="77777777" w:rsidR="007B2C2F" w:rsidRPr="00CA2292" w:rsidRDefault="007B2C2F" w:rsidP="007F4F48">
            <w:pPr>
              <w:spacing w:after="120" w:line="240" w:lineRule="auto"/>
              <w:jc w:val="center"/>
              <w:rPr>
                <w:rFonts w:ascii="David" w:eastAsia="Times New Roman" w:hAnsi="David" w:cs="David"/>
                <w:b/>
                <w:bCs/>
                <w:sz w:val="24"/>
                <w:szCs w:val="24"/>
                <w:rtl/>
              </w:rPr>
            </w:pPr>
            <w:r w:rsidRPr="00CA2292">
              <w:rPr>
                <w:rFonts w:ascii="David" w:eastAsia="Times New Roman" w:hAnsi="David" w:cs="David"/>
                <w:b/>
                <w:bCs/>
                <w:sz w:val="24"/>
                <w:szCs w:val="24"/>
                <w:rtl/>
              </w:rPr>
              <w:t>שם יצרן / משווק</w:t>
            </w:r>
          </w:p>
        </w:tc>
        <w:tc>
          <w:tcPr>
            <w:tcW w:w="4395" w:type="dxa"/>
            <w:shd w:val="clear" w:color="auto" w:fill="auto"/>
          </w:tcPr>
          <w:p w14:paraId="0C09AF4E" w14:textId="77777777" w:rsidR="007B2C2F" w:rsidRPr="00CA2292" w:rsidRDefault="007B2C2F" w:rsidP="007F4F48">
            <w:pPr>
              <w:spacing w:after="120" w:line="240" w:lineRule="auto"/>
              <w:jc w:val="center"/>
              <w:rPr>
                <w:rFonts w:ascii="David" w:eastAsia="Times New Roman" w:hAnsi="David" w:cs="David"/>
                <w:b/>
                <w:bCs/>
                <w:sz w:val="24"/>
                <w:szCs w:val="24"/>
                <w:rtl/>
              </w:rPr>
            </w:pPr>
            <w:r w:rsidRPr="00CA2292">
              <w:rPr>
                <w:rFonts w:ascii="David" w:eastAsia="Times New Roman" w:hAnsi="David" w:cs="David"/>
                <w:b/>
                <w:bCs/>
                <w:sz w:val="24"/>
                <w:szCs w:val="24"/>
                <w:rtl/>
              </w:rPr>
              <w:t>שם מסחרי של המוצר</w:t>
            </w:r>
          </w:p>
        </w:tc>
      </w:tr>
      <w:tr w:rsidR="007B2C2F" w:rsidRPr="00CA2292" w14:paraId="0C09AF53" w14:textId="77777777" w:rsidTr="007F4F48">
        <w:trPr>
          <w:jc w:val="center"/>
        </w:trPr>
        <w:tc>
          <w:tcPr>
            <w:tcW w:w="2375" w:type="dxa"/>
            <w:vMerge w:val="restart"/>
            <w:shd w:val="clear" w:color="auto" w:fill="auto"/>
          </w:tcPr>
          <w:p w14:paraId="0C09AF50" w14:textId="77777777" w:rsidR="007B2C2F" w:rsidRPr="00CA2292" w:rsidRDefault="007B2C2F" w:rsidP="007F4F48">
            <w:pPr>
              <w:spacing w:after="120" w:line="240" w:lineRule="auto"/>
              <w:jc w:val="center"/>
              <w:rPr>
                <w:rFonts w:ascii="David" w:eastAsia="Times New Roman" w:hAnsi="David" w:cs="David"/>
                <w:b/>
                <w:bCs/>
                <w:sz w:val="24"/>
                <w:szCs w:val="24"/>
                <w:rtl/>
              </w:rPr>
            </w:pPr>
            <w:r w:rsidRPr="00CA2292">
              <w:rPr>
                <w:rFonts w:ascii="David" w:eastAsia="Times New Roman" w:hAnsi="David" w:cs="David"/>
                <w:sz w:val="24"/>
                <w:szCs w:val="24"/>
                <w:rtl/>
              </w:rPr>
              <w:t>צבע יסוד קושר (</w:t>
            </w:r>
            <w:proofErr w:type="spellStart"/>
            <w:r w:rsidRPr="00CA2292">
              <w:rPr>
                <w:rFonts w:ascii="David" w:eastAsia="Times New Roman" w:hAnsi="David" w:cs="David"/>
                <w:sz w:val="24"/>
                <w:szCs w:val="24"/>
                <w:rtl/>
              </w:rPr>
              <w:t>פריימר</w:t>
            </w:r>
            <w:proofErr w:type="spellEnd"/>
            <w:r w:rsidRPr="00CA2292">
              <w:rPr>
                <w:rFonts w:ascii="David" w:eastAsia="Times New Roman" w:hAnsi="David" w:cs="David"/>
                <w:sz w:val="24"/>
                <w:szCs w:val="24"/>
                <w:rtl/>
              </w:rPr>
              <w:t>)</w:t>
            </w:r>
            <w:r w:rsidRPr="00CA2292">
              <w:rPr>
                <w:rFonts w:ascii="David" w:eastAsia="Times New Roman" w:hAnsi="David" w:cs="David"/>
                <w:b/>
                <w:bCs/>
                <w:sz w:val="24"/>
                <w:szCs w:val="24"/>
                <w:rtl/>
              </w:rPr>
              <w:t xml:space="preserve"> – 2 שכבות</w:t>
            </w:r>
          </w:p>
        </w:tc>
        <w:tc>
          <w:tcPr>
            <w:tcW w:w="2409" w:type="dxa"/>
            <w:shd w:val="clear" w:color="auto" w:fill="auto"/>
          </w:tcPr>
          <w:p w14:paraId="0C09AF51"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 xml:space="preserve">טמבור </w:t>
            </w:r>
          </w:p>
        </w:tc>
        <w:tc>
          <w:tcPr>
            <w:tcW w:w="4395" w:type="dxa"/>
            <w:shd w:val="clear" w:color="auto" w:fill="auto"/>
          </w:tcPr>
          <w:p w14:paraId="0C09AF52"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יסוד קושר לרב גמיש ע"ב טרפנטין</w:t>
            </w:r>
          </w:p>
        </w:tc>
      </w:tr>
      <w:tr w:rsidR="007B2C2F" w:rsidRPr="00CA2292" w14:paraId="0C09AF58" w14:textId="77777777" w:rsidTr="007F4F48">
        <w:trPr>
          <w:jc w:val="center"/>
        </w:trPr>
        <w:tc>
          <w:tcPr>
            <w:tcW w:w="2375" w:type="dxa"/>
            <w:vMerge/>
            <w:shd w:val="clear" w:color="auto" w:fill="auto"/>
          </w:tcPr>
          <w:p w14:paraId="0C09AF54"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55" w14:textId="77777777" w:rsidR="007B2C2F" w:rsidRPr="00CA2292" w:rsidRDefault="007B2C2F" w:rsidP="007F4F48">
            <w:pPr>
              <w:spacing w:after="120" w:line="240" w:lineRule="auto"/>
              <w:jc w:val="both"/>
              <w:rPr>
                <w:rFonts w:ascii="David" w:eastAsia="Times New Roman" w:hAnsi="David" w:cs="David"/>
                <w:sz w:val="24"/>
                <w:szCs w:val="24"/>
                <w:rtl/>
              </w:rPr>
            </w:pPr>
            <w:proofErr w:type="spellStart"/>
            <w:r w:rsidRPr="00CA2292">
              <w:rPr>
                <w:rFonts w:ascii="David" w:eastAsia="Times New Roman" w:hAnsi="David" w:cs="David"/>
                <w:sz w:val="24"/>
                <w:szCs w:val="24"/>
                <w:rtl/>
              </w:rPr>
              <w:t>נירלט</w:t>
            </w:r>
            <w:proofErr w:type="spellEnd"/>
          </w:p>
        </w:tc>
        <w:tc>
          <w:tcPr>
            <w:tcW w:w="4395" w:type="dxa"/>
            <w:shd w:val="clear" w:color="auto" w:fill="auto"/>
          </w:tcPr>
          <w:p w14:paraId="0C09AF56" w14:textId="4114C952" w:rsidR="007B2C2F" w:rsidRPr="00CA2292" w:rsidRDefault="007B2C2F" w:rsidP="007F4F48">
            <w:pPr>
              <w:spacing w:after="120" w:line="240" w:lineRule="auto"/>
              <w:jc w:val="both"/>
              <w:rPr>
                <w:rFonts w:ascii="David" w:hAnsi="David" w:cs="David"/>
                <w:sz w:val="24"/>
                <w:szCs w:val="24"/>
                <w:rtl/>
              </w:rPr>
            </w:pPr>
            <w:proofErr w:type="spellStart"/>
            <w:r w:rsidRPr="00CA2292">
              <w:rPr>
                <w:rFonts w:ascii="David" w:eastAsia="Times New Roman" w:hAnsi="David" w:cs="David"/>
                <w:sz w:val="24"/>
                <w:szCs w:val="24"/>
                <w:rtl/>
              </w:rPr>
              <w:t>פריימר</w:t>
            </w:r>
            <w:proofErr w:type="spellEnd"/>
            <w:r w:rsidRPr="00CA2292">
              <w:rPr>
                <w:rFonts w:ascii="David" w:eastAsia="Times New Roman" w:hAnsi="David" w:cs="David"/>
                <w:sz w:val="24"/>
                <w:szCs w:val="24"/>
                <w:rtl/>
              </w:rPr>
              <w:t xml:space="preserve"> </w:t>
            </w:r>
            <w:r w:rsidRPr="00CA2292">
              <w:rPr>
                <w:rFonts w:ascii="David" w:eastAsia="Times New Roman" w:hAnsi="David" w:cs="David"/>
                <w:sz w:val="24"/>
                <w:szCs w:val="24"/>
              </w:rPr>
              <w:t>X</w:t>
            </w:r>
            <w:r w:rsidR="00725D03">
              <w:rPr>
                <w:rFonts w:ascii="David" w:eastAsia="Times New Roman" w:hAnsi="David" w:cs="David"/>
                <w:sz w:val="24"/>
                <w:szCs w:val="24"/>
                <w:rtl/>
              </w:rPr>
              <w:t xml:space="preserve"> </w:t>
            </w:r>
            <w:r w:rsidRPr="00CA2292">
              <w:rPr>
                <w:rFonts w:ascii="David" w:eastAsia="Times New Roman" w:hAnsi="David" w:cs="David"/>
                <w:sz w:val="24"/>
                <w:szCs w:val="24"/>
                <w:rtl/>
              </w:rPr>
              <w:t>לבן</w:t>
            </w:r>
            <w:r w:rsidRPr="00CA2292">
              <w:rPr>
                <w:rFonts w:ascii="David" w:hAnsi="David" w:cs="David"/>
                <w:sz w:val="24"/>
                <w:szCs w:val="24"/>
                <w:rtl/>
              </w:rPr>
              <w:t xml:space="preserve"> </w:t>
            </w:r>
          </w:p>
          <w:p w14:paraId="0C09AF57" w14:textId="1446FBA9"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hAnsi="David" w:cs="David"/>
                <w:sz w:val="24"/>
                <w:szCs w:val="24"/>
                <w:rtl/>
              </w:rPr>
              <w:t>סופר</w:t>
            </w:r>
            <w:r w:rsidRPr="00CA2292">
              <w:rPr>
                <w:rFonts w:ascii="David" w:hAnsi="David" w:cs="David"/>
                <w:sz w:val="24"/>
                <w:szCs w:val="24"/>
              </w:rPr>
              <w:t>K</w:t>
            </w:r>
            <w:r w:rsidR="00725D03">
              <w:rPr>
                <w:rFonts w:ascii="David" w:hAnsi="David" w:cs="David"/>
                <w:sz w:val="24"/>
                <w:szCs w:val="24"/>
                <w:rtl/>
              </w:rPr>
              <w:t xml:space="preserve"> </w:t>
            </w:r>
          </w:p>
        </w:tc>
      </w:tr>
      <w:tr w:rsidR="007B2C2F" w:rsidRPr="00CA2292" w14:paraId="0C09AF5C" w14:textId="77777777" w:rsidTr="007F4F48">
        <w:trPr>
          <w:jc w:val="center"/>
        </w:trPr>
        <w:tc>
          <w:tcPr>
            <w:tcW w:w="2375" w:type="dxa"/>
            <w:vMerge/>
            <w:shd w:val="clear" w:color="auto" w:fill="auto"/>
          </w:tcPr>
          <w:p w14:paraId="0C09AF59"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5A"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נדיר</w:t>
            </w:r>
          </w:p>
        </w:tc>
        <w:tc>
          <w:tcPr>
            <w:tcW w:w="4395" w:type="dxa"/>
            <w:shd w:val="clear" w:color="auto" w:fill="auto"/>
          </w:tcPr>
          <w:p w14:paraId="0C09AF5B"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יסוד לחיזוק תשתית</w:t>
            </w:r>
          </w:p>
        </w:tc>
      </w:tr>
      <w:tr w:rsidR="007B2C2F" w:rsidRPr="00CA2292" w14:paraId="0C09AF60" w14:textId="77777777" w:rsidTr="007F4F48">
        <w:trPr>
          <w:jc w:val="center"/>
        </w:trPr>
        <w:tc>
          <w:tcPr>
            <w:tcW w:w="2375" w:type="dxa"/>
            <w:vMerge/>
            <w:shd w:val="clear" w:color="auto" w:fill="auto"/>
          </w:tcPr>
          <w:p w14:paraId="0C09AF5D"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5E"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יעקבי</w:t>
            </w:r>
          </w:p>
        </w:tc>
        <w:tc>
          <w:tcPr>
            <w:tcW w:w="4395" w:type="dxa"/>
            <w:shd w:val="clear" w:color="auto" w:fill="auto"/>
          </w:tcPr>
          <w:p w14:paraId="0C09AF5F"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Pr>
              <w:t>PRIMER 44 HS</w:t>
            </w:r>
          </w:p>
        </w:tc>
      </w:tr>
      <w:tr w:rsidR="007B2C2F" w:rsidRPr="00CA2292" w14:paraId="0C09AF64" w14:textId="77777777" w:rsidTr="007F4F48">
        <w:trPr>
          <w:jc w:val="center"/>
        </w:trPr>
        <w:tc>
          <w:tcPr>
            <w:tcW w:w="2375" w:type="dxa"/>
            <w:vMerge/>
            <w:shd w:val="clear" w:color="auto" w:fill="auto"/>
          </w:tcPr>
          <w:p w14:paraId="0C09AF61"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62"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רותם מגן</w:t>
            </w:r>
          </w:p>
        </w:tc>
        <w:tc>
          <w:tcPr>
            <w:tcW w:w="4395" w:type="dxa"/>
            <w:shd w:val="clear" w:color="auto" w:fill="auto"/>
          </w:tcPr>
          <w:p w14:paraId="0C09AF63" w14:textId="77777777" w:rsidR="007B2C2F" w:rsidRPr="00CA2292" w:rsidRDefault="007B2C2F" w:rsidP="007F4F48">
            <w:pPr>
              <w:spacing w:after="120" w:line="240" w:lineRule="auto"/>
              <w:jc w:val="both"/>
              <w:rPr>
                <w:rFonts w:ascii="David" w:eastAsia="Times New Roman" w:hAnsi="David" w:cs="David"/>
                <w:sz w:val="24"/>
                <w:szCs w:val="24"/>
              </w:rPr>
            </w:pPr>
            <w:r w:rsidRPr="00CA2292">
              <w:rPr>
                <w:rFonts w:ascii="David" w:eastAsia="Times New Roman" w:hAnsi="David" w:cs="David"/>
                <w:sz w:val="24"/>
                <w:szCs w:val="24"/>
              </w:rPr>
              <w:t>WBJE</w:t>
            </w:r>
          </w:p>
        </w:tc>
      </w:tr>
      <w:tr w:rsidR="007B2C2F" w:rsidRPr="00CA2292" w14:paraId="0C09AF68" w14:textId="77777777" w:rsidTr="007F4F48">
        <w:trPr>
          <w:jc w:val="center"/>
        </w:trPr>
        <w:tc>
          <w:tcPr>
            <w:tcW w:w="2375" w:type="dxa"/>
            <w:vMerge/>
            <w:shd w:val="clear" w:color="auto" w:fill="auto"/>
          </w:tcPr>
          <w:p w14:paraId="0C09AF65"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66" w14:textId="77777777" w:rsidR="007B2C2F" w:rsidRPr="00CA2292" w:rsidRDefault="007B2C2F" w:rsidP="007F4F48">
            <w:pPr>
              <w:spacing w:after="120" w:line="240" w:lineRule="auto"/>
              <w:jc w:val="both"/>
              <w:rPr>
                <w:rFonts w:ascii="David" w:eastAsia="Times New Roman" w:hAnsi="David" w:cs="David"/>
                <w:sz w:val="24"/>
                <w:szCs w:val="24"/>
                <w:rtl/>
              </w:rPr>
            </w:pPr>
            <w:proofErr w:type="spellStart"/>
            <w:r w:rsidRPr="00CA2292">
              <w:rPr>
                <w:rFonts w:ascii="David" w:eastAsia="Times New Roman" w:hAnsi="David" w:cs="David"/>
                <w:sz w:val="24"/>
                <w:szCs w:val="24"/>
                <w:rtl/>
              </w:rPr>
              <w:t>דנבר</w:t>
            </w:r>
            <w:proofErr w:type="spellEnd"/>
            <w:r w:rsidRPr="00CA2292">
              <w:rPr>
                <w:rFonts w:ascii="David" w:eastAsia="Times New Roman" w:hAnsi="David" w:cs="David"/>
                <w:sz w:val="24"/>
                <w:szCs w:val="24"/>
                <w:rtl/>
              </w:rPr>
              <w:t xml:space="preserve"> צבעים וציפויים ישראל בע"מ</w:t>
            </w:r>
          </w:p>
        </w:tc>
        <w:tc>
          <w:tcPr>
            <w:tcW w:w="4395" w:type="dxa"/>
            <w:shd w:val="clear" w:color="auto" w:fill="auto"/>
          </w:tcPr>
          <w:p w14:paraId="0C09AF67" w14:textId="77777777" w:rsidR="007B2C2F" w:rsidRPr="00CA2292" w:rsidRDefault="007B2C2F" w:rsidP="007F4F48">
            <w:pPr>
              <w:spacing w:after="120" w:line="240" w:lineRule="auto"/>
              <w:jc w:val="both"/>
              <w:rPr>
                <w:rFonts w:ascii="David" w:eastAsia="Times New Roman" w:hAnsi="David" w:cs="David"/>
                <w:sz w:val="24"/>
                <w:szCs w:val="24"/>
              </w:rPr>
            </w:pPr>
            <w:proofErr w:type="spellStart"/>
            <w:r w:rsidRPr="00CA2292">
              <w:rPr>
                <w:rFonts w:ascii="David" w:eastAsia="Times New Roman" w:hAnsi="David" w:cs="David"/>
                <w:sz w:val="24"/>
                <w:szCs w:val="24"/>
                <w:rtl/>
              </w:rPr>
              <w:t>דנברטקס</w:t>
            </w:r>
            <w:proofErr w:type="spellEnd"/>
            <w:r w:rsidRPr="00CA2292">
              <w:rPr>
                <w:rFonts w:ascii="David" w:eastAsia="Times New Roman" w:hAnsi="David" w:cs="David"/>
                <w:sz w:val="24"/>
                <w:szCs w:val="24"/>
                <w:rtl/>
              </w:rPr>
              <w:t xml:space="preserve"> </w:t>
            </w:r>
            <w:proofErr w:type="spellStart"/>
            <w:r w:rsidRPr="00CA2292">
              <w:rPr>
                <w:rFonts w:ascii="David" w:eastAsia="Times New Roman" w:hAnsi="David" w:cs="David"/>
                <w:sz w:val="24"/>
                <w:szCs w:val="24"/>
                <w:rtl/>
              </w:rPr>
              <w:t>פריימר</w:t>
            </w:r>
            <w:proofErr w:type="spellEnd"/>
          </w:p>
        </w:tc>
      </w:tr>
      <w:tr w:rsidR="007B2C2F" w:rsidRPr="00CA2292" w14:paraId="0C09AF6D" w14:textId="77777777" w:rsidTr="007F4F48">
        <w:trPr>
          <w:jc w:val="center"/>
        </w:trPr>
        <w:tc>
          <w:tcPr>
            <w:tcW w:w="2375" w:type="dxa"/>
            <w:vMerge w:val="restart"/>
            <w:shd w:val="clear" w:color="auto" w:fill="auto"/>
          </w:tcPr>
          <w:p w14:paraId="0C09AF69" w14:textId="77777777" w:rsidR="007B2C2F" w:rsidRPr="00CA2292" w:rsidRDefault="007B2C2F" w:rsidP="007F4F48">
            <w:pPr>
              <w:spacing w:after="120" w:line="240" w:lineRule="auto"/>
              <w:jc w:val="center"/>
              <w:rPr>
                <w:rFonts w:ascii="David" w:eastAsia="Times New Roman" w:hAnsi="David" w:cs="David"/>
                <w:sz w:val="24"/>
                <w:szCs w:val="24"/>
                <w:rtl/>
              </w:rPr>
            </w:pPr>
            <w:r w:rsidRPr="00CA2292">
              <w:rPr>
                <w:rFonts w:ascii="David" w:eastAsia="Times New Roman" w:hAnsi="David" w:cs="David"/>
                <w:sz w:val="24"/>
                <w:szCs w:val="24"/>
                <w:rtl/>
              </w:rPr>
              <w:t>צבע נוסף –</w:t>
            </w:r>
          </w:p>
          <w:p w14:paraId="0C09AF6A" w14:textId="77777777" w:rsidR="007B2C2F" w:rsidRPr="00CA2292" w:rsidRDefault="007B2C2F" w:rsidP="007F4F48">
            <w:pPr>
              <w:spacing w:after="120" w:line="240" w:lineRule="auto"/>
              <w:jc w:val="center"/>
              <w:rPr>
                <w:rFonts w:ascii="David" w:eastAsia="Times New Roman" w:hAnsi="David" w:cs="David"/>
                <w:sz w:val="24"/>
                <w:szCs w:val="24"/>
                <w:rtl/>
              </w:rPr>
            </w:pPr>
            <w:r w:rsidRPr="00CA2292">
              <w:rPr>
                <w:rFonts w:ascii="David" w:eastAsia="Times New Roman" w:hAnsi="David" w:cs="David"/>
                <w:sz w:val="24"/>
                <w:szCs w:val="24"/>
                <w:rtl/>
              </w:rPr>
              <w:t xml:space="preserve">(שכבה שלישית) </w:t>
            </w:r>
          </w:p>
        </w:tc>
        <w:tc>
          <w:tcPr>
            <w:tcW w:w="2409" w:type="dxa"/>
            <w:shd w:val="clear" w:color="auto" w:fill="auto"/>
          </w:tcPr>
          <w:p w14:paraId="0C09AF6B"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 xml:space="preserve">טמבור </w:t>
            </w:r>
          </w:p>
        </w:tc>
        <w:tc>
          <w:tcPr>
            <w:tcW w:w="4395" w:type="dxa"/>
            <w:shd w:val="clear" w:color="auto" w:fill="auto"/>
          </w:tcPr>
          <w:p w14:paraId="0C09AF6C" w14:textId="77777777" w:rsidR="007B2C2F" w:rsidRPr="00CA2292" w:rsidRDefault="007B2C2F" w:rsidP="007F4F48">
            <w:pPr>
              <w:spacing w:after="120" w:line="240" w:lineRule="auto"/>
              <w:jc w:val="both"/>
              <w:rPr>
                <w:rFonts w:ascii="David" w:eastAsia="Times New Roman" w:hAnsi="David" w:cs="David"/>
                <w:sz w:val="24"/>
                <w:szCs w:val="24"/>
                <w:rtl/>
              </w:rPr>
            </w:pPr>
            <w:proofErr w:type="spellStart"/>
            <w:r w:rsidRPr="00CA2292">
              <w:rPr>
                <w:rFonts w:ascii="David" w:eastAsia="Times New Roman" w:hAnsi="David" w:cs="David"/>
                <w:sz w:val="24"/>
                <w:szCs w:val="24"/>
                <w:rtl/>
              </w:rPr>
              <w:t>סופרקריל</w:t>
            </w:r>
            <w:proofErr w:type="spellEnd"/>
            <w:r w:rsidRPr="00CA2292">
              <w:rPr>
                <w:rFonts w:ascii="David" w:eastAsia="Times New Roman" w:hAnsi="David" w:cs="David"/>
                <w:sz w:val="24"/>
                <w:szCs w:val="24"/>
                <w:rtl/>
              </w:rPr>
              <w:t xml:space="preserve"> מ.ד. או רב-גמיש מרקם חלק</w:t>
            </w:r>
          </w:p>
        </w:tc>
      </w:tr>
      <w:tr w:rsidR="007B2C2F" w:rsidRPr="00CA2292" w14:paraId="0C09AF72" w14:textId="77777777" w:rsidTr="007F4F48">
        <w:trPr>
          <w:jc w:val="center"/>
        </w:trPr>
        <w:tc>
          <w:tcPr>
            <w:tcW w:w="2375" w:type="dxa"/>
            <w:vMerge/>
            <w:shd w:val="clear" w:color="auto" w:fill="auto"/>
          </w:tcPr>
          <w:p w14:paraId="0C09AF6E"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6F" w14:textId="77777777" w:rsidR="007B2C2F" w:rsidRPr="00CA2292" w:rsidRDefault="007B2C2F" w:rsidP="007F4F48">
            <w:pPr>
              <w:spacing w:after="120" w:line="240" w:lineRule="auto"/>
              <w:jc w:val="both"/>
              <w:rPr>
                <w:rFonts w:ascii="David" w:eastAsia="Times New Roman" w:hAnsi="David" w:cs="David"/>
                <w:sz w:val="24"/>
                <w:szCs w:val="24"/>
                <w:rtl/>
              </w:rPr>
            </w:pPr>
            <w:proofErr w:type="spellStart"/>
            <w:r w:rsidRPr="00CA2292">
              <w:rPr>
                <w:rFonts w:ascii="David" w:eastAsia="Times New Roman" w:hAnsi="David" w:cs="David"/>
                <w:sz w:val="24"/>
                <w:szCs w:val="24"/>
                <w:rtl/>
              </w:rPr>
              <w:t>נירלט</w:t>
            </w:r>
            <w:proofErr w:type="spellEnd"/>
          </w:p>
        </w:tc>
        <w:tc>
          <w:tcPr>
            <w:tcW w:w="4395" w:type="dxa"/>
            <w:shd w:val="clear" w:color="auto" w:fill="auto"/>
          </w:tcPr>
          <w:p w14:paraId="0C09AF70" w14:textId="77777777" w:rsidR="007B2C2F" w:rsidRPr="00CA2292" w:rsidRDefault="007B2C2F" w:rsidP="007F4F48">
            <w:pPr>
              <w:spacing w:after="120" w:line="240" w:lineRule="auto"/>
              <w:jc w:val="both"/>
              <w:rPr>
                <w:rFonts w:ascii="David" w:eastAsia="Times New Roman" w:hAnsi="David" w:cs="David"/>
                <w:sz w:val="24"/>
                <w:szCs w:val="24"/>
                <w:rtl/>
              </w:rPr>
            </w:pPr>
            <w:proofErr w:type="spellStart"/>
            <w:r w:rsidRPr="00CA2292">
              <w:rPr>
                <w:rFonts w:ascii="David" w:eastAsia="Times New Roman" w:hAnsi="David" w:cs="David"/>
                <w:sz w:val="24"/>
                <w:szCs w:val="24"/>
                <w:rtl/>
              </w:rPr>
              <w:t>נירוקריל</w:t>
            </w:r>
            <w:proofErr w:type="spellEnd"/>
            <w:r w:rsidRPr="00CA2292">
              <w:rPr>
                <w:rFonts w:ascii="David" w:eastAsia="Times New Roman" w:hAnsi="David" w:cs="David"/>
                <w:sz w:val="24"/>
                <w:szCs w:val="24"/>
                <w:rtl/>
              </w:rPr>
              <w:t xml:space="preserve"> </w:t>
            </w:r>
            <w:r w:rsidRPr="00CA2292">
              <w:rPr>
                <w:rFonts w:ascii="David" w:eastAsia="Times New Roman" w:hAnsi="David" w:cs="David"/>
                <w:sz w:val="24"/>
                <w:szCs w:val="24"/>
              </w:rPr>
              <w:t>EXTRA</w:t>
            </w:r>
          </w:p>
          <w:p w14:paraId="0C09AF71"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 xml:space="preserve">סופר </w:t>
            </w:r>
            <w:r w:rsidRPr="00CA2292">
              <w:rPr>
                <w:rFonts w:ascii="David" w:eastAsia="Times New Roman" w:hAnsi="David" w:cs="David"/>
                <w:sz w:val="24"/>
                <w:szCs w:val="24"/>
              </w:rPr>
              <w:t>K</w:t>
            </w:r>
          </w:p>
        </w:tc>
      </w:tr>
      <w:tr w:rsidR="007B2C2F" w:rsidRPr="00CA2292" w14:paraId="0C09AF76" w14:textId="77777777" w:rsidTr="007F4F48">
        <w:trPr>
          <w:jc w:val="center"/>
        </w:trPr>
        <w:tc>
          <w:tcPr>
            <w:tcW w:w="2375" w:type="dxa"/>
            <w:vMerge/>
            <w:shd w:val="clear" w:color="auto" w:fill="auto"/>
          </w:tcPr>
          <w:p w14:paraId="0C09AF73"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74"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נדיר</w:t>
            </w:r>
          </w:p>
        </w:tc>
        <w:tc>
          <w:tcPr>
            <w:tcW w:w="4395" w:type="dxa"/>
            <w:shd w:val="clear" w:color="auto" w:fill="auto"/>
          </w:tcPr>
          <w:p w14:paraId="0C09AF75"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גל צבע אקרילי</w:t>
            </w:r>
          </w:p>
        </w:tc>
      </w:tr>
      <w:tr w:rsidR="007B2C2F" w:rsidRPr="00CA2292" w14:paraId="0C09AF7A" w14:textId="77777777" w:rsidTr="007F4F48">
        <w:trPr>
          <w:jc w:val="center"/>
        </w:trPr>
        <w:tc>
          <w:tcPr>
            <w:tcW w:w="2375" w:type="dxa"/>
            <w:vMerge/>
            <w:shd w:val="clear" w:color="auto" w:fill="auto"/>
          </w:tcPr>
          <w:p w14:paraId="0C09AF77"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78"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יעקבי</w:t>
            </w:r>
          </w:p>
        </w:tc>
        <w:tc>
          <w:tcPr>
            <w:tcW w:w="4395" w:type="dxa"/>
            <w:shd w:val="clear" w:color="auto" w:fill="auto"/>
          </w:tcPr>
          <w:p w14:paraId="0C09AF79"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גומי גג</w:t>
            </w:r>
          </w:p>
        </w:tc>
      </w:tr>
      <w:tr w:rsidR="007B2C2F" w:rsidRPr="00CA2292" w14:paraId="0C09AF7E" w14:textId="77777777" w:rsidTr="007F4F48">
        <w:trPr>
          <w:jc w:val="center"/>
        </w:trPr>
        <w:tc>
          <w:tcPr>
            <w:tcW w:w="2375" w:type="dxa"/>
            <w:vMerge/>
            <w:shd w:val="clear" w:color="auto" w:fill="auto"/>
          </w:tcPr>
          <w:p w14:paraId="0C09AF7B"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7C" w14:textId="77777777" w:rsidR="007B2C2F" w:rsidRPr="00CA2292" w:rsidRDefault="007B2C2F" w:rsidP="007F4F48">
            <w:pPr>
              <w:spacing w:after="120" w:line="240" w:lineRule="auto"/>
              <w:jc w:val="both"/>
              <w:rPr>
                <w:rFonts w:ascii="David" w:eastAsia="Times New Roman" w:hAnsi="David" w:cs="David"/>
                <w:sz w:val="24"/>
                <w:szCs w:val="24"/>
                <w:rtl/>
              </w:rPr>
            </w:pPr>
            <w:r w:rsidRPr="00CA2292">
              <w:rPr>
                <w:rFonts w:ascii="David" w:eastAsia="Times New Roman" w:hAnsi="David" w:cs="David"/>
                <w:sz w:val="24"/>
                <w:szCs w:val="24"/>
                <w:rtl/>
              </w:rPr>
              <w:t>רותם מגן</w:t>
            </w:r>
          </w:p>
        </w:tc>
        <w:tc>
          <w:tcPr>
            <w:tcW w:w="4395" w:type="dxa"/>
            <w:shd w:val="clear" w:color="auto" w:fill="auto"/>
          </w:tcPr>
          <w:p w14:paraId="0C09AF7D" w14:textId="77777777" w:rsidR="007B2C2F" w:rsidRPr="00CA2292" w:rsidRDefault="007B2C2F" w:rsidP="007F4F48">
            <w:pPr>
              <w:spacing w:after="120" w:line="240" w:lineRule="auto"/>
              <w:jc w:val="both"/>
              <w:rPr>
                <w:rFonts w:ascii="David" w:eastAsia="Times New Roman" w:hAnsi="David" w:cs="David"/>
                <w:sz w:val="24"/>
                <w:szCs w:val="24"/>
              </w:rPr>
            </w:pPr>
            <w:r w:rsidRPr="00CA2292">
              <w:rPr>
                <w:rFonts w:ascii="David" w:eastAsia="Times New Roman" w:hAnsi="David" w:cs="David"/>
                <w:sz w:val="24"/>
                <w:szCs w:val="24"/>
              </w:rPr>
              <w:t>FS1K</w:t>
            </w:r>
          </w:p>
        </w:tc>
      </w:tr>
      <w:tr w:rsidR="007B2C2F" w:rsidRPr="00CA2292" w14:paraId="0C09AF82" w14:textId="77777777" w:rsidTr="007F4F48">
        <w:trPr>
          <w:jc w:val="center"/>
        </w:trPr>
        <w:tc>
          <w:tcPr>
            <w:tcW w:w="2375" w:type="dxa"/>
            <w:vMerge/>
            <w:shd w:val="clear" w:color="auto" w:fill="auto"/>
          </w:tcPr>
          <w:p w14:paraId="0C09AF7F" w14:textId="77777777" w:rsidR="007B2C2F" w:rsidRPr="00CA2292" w:rsidRDefault="007B2C2F" w:rsidP="007F4F48">
            <w:pPr>
              <w:spacing w:after="120" w:line="240" w:lineRule="auto"/>
              <w:jc w:val="both"/>
              <w:rPr>
                <w:rFonts w:ascii="David" w:eastAsia="Times New Roman" w:hAnsi="David" w:cs="David"/>
                <w:sz w:val="24"/>
                <w:szCs w:val="24"/>
                <w:rtl/>
              </w:rPr>
            </w:pPr>
          </w:p>
        </w:tc>
        <w:tc>
          <w:tcPr>
            <w:tcW w:w="2409" w:type="dxa"/>
            <w:shd w:val="clear" w:color="auto" w:fill="auto"/>
          </w:tcPr>
          <w:p w14:paraId="0C09AF80" w14:textId="77777777" w:rsidR="007B2C2F" w:rsidRPr="00CA2292" w:rsidRDefault="007B2C2F" w:rsidP="007F4F48">
            <w:pPr>
              <w:spacing w:after="120" w:line="240" w:lineRule="auto"/>
              <w:jc w:val="both"/>
              <w:rPr>
                <w:rFonts w:ascii="David" w:eastAsia="Times New Roman" w:hAnsi="David" w:cs="David"/>
                <w:sz w:val="24"/>
                <w:szCs w:val="24"/>
                <w:rtl/>
              </w:rPr>
            </w:pPr>
            <w:proofErr w:type="spellStart"/>
            <w:r w:rsidRPr="00CA2292">
              <w:rPr>
                <w:rFonts w:ascii="David" w:eastAsia="Times New Roman" w:hAnsi="David" w:cs="David"/>
                <w:sz w:val="24"/>
                <w:szCs w:val="24"/>
                <w:rtl/>
              </w:rPr>
              <w:t>דנבר</w:t>
            </w:r>
            <w:proofErr w:type="spellEnd"/>
            <w:r w:rsidRPr="00CA2292">
              <w:rPr>
                <w:rFonts w:ascii="David" w:eastAsia="Times New Roman" w:hAnsi="David" w:cs="David"/>
                <w:sz w:val="24"/>
                <w:szCs w:val="24"/>
                <w:rtl/>
              </w:rPr>
              <w:t xml:space="preserve"> צבעים וציפויים ישראל בע"מ</w:t>
            </w:r>
          </w:p>
        </w:tc>
        <w:tc>
          <w:tcPr>
            <w:tcW w:w="4395" w:type="dxa"/>
            <w:shd w:val="clear" w:color="auto" w:fill="auto"/>
          </w:tcPr>
          <w:p w14:paraId="0C09AF81" w14:textId="77777777" w:rsidR="007B2C2F" w:rsidRPr="00CA2292" w:rsidRDefault="007B2C2F" w:rsidP="007F4F48">
            <w:pPr>
              <w:spacing w:after="120" w:line="240" w:lineRule="auto"/>
              <w:jc w:val="both"/>
              <w:rPr>
                <w:rFonts w:ascii="David" w:eastAsia="Times New Roman" w:hAnsi="David" w:cs="David"/>
                <w:sz w:val="24"/>
                <w:szCs w:val="24"/>
              </w:rPr>
            </w:pPr>
            <w:proofErr w:type="spellStart"/>
            <w:r w:rsidRPr="00CA2292">
              <w:rPr>
                <w:rFonts w:ascii="David" w:eastAsia="Times New Roman" w:hAnsi="David" w:cs="David"/>
                <w:sz w:val="24"/>
                <w:szCs w:val="24"/>
                <w:rtl/>
              </w:rPr>
              <w:t>דנברקריל</w:t>
            </w:r>
            <w:proofErr w:type="spellEnd"/>
            <w:r w:rsidRPr="00CA2292">
              <w:rPr>
                <w:rFonts w:ascii="David" w:eastAsia="Times New Roman" w:hAnsi="David" w:cs="David"/>
                <w:sz w:val="24"/>
                <w:szCs w:val="24"/>
                <w:rtl/>
              </w:rPr>
              <w:t xml:space="preserve"> 4000</w:t>
            </w:r>
          </w:p>
        </w:tc>
      </w:tr>
    </w:tbl>
    <w:p w14:paraId="0C09AF83" w14:textId="77777777" w:rsidR="007B2C2F" w:rsidRPr="00CA2292" w:rsidRDefault="007B2C2F" w:rsidP="007B2C2F">
      <w:pPr>
        <w:spacing w:after="120" w:line="240" w:lineRule="auto"/>
        <w:jc w:val="both"/>
        <w:rPr>
          <w:rFonts w:ascii="David" w:hAnsi="David" w:cs="David"/>
          <w:sz w:val="24"/>
          <w:szCs w:val="24"/>
          <w:rtl/>
        </w:rPr>
      </w:pPr>
    </w:p>
    <w:p w14:paraId="0C09AF84" w14:textId="77777777" w:rsidR="007B2C2F" w:rsidRPr="00CA2292" w:rsidRDefault="007B2C2F" w:rsidP="007B2C2F">
      <w:pPr>
        <w:spacing w:after="120" w:line="240" w:lineRule="auto"/>
        <w:jc w:val="both"/>
        <w:rPr>
          <w:rFonts w:ascii="David" w:hAnsi="David" w:cs="David"/>
          <w:sz w:val="24"/>
          <w:szCs w:val="24"/>
          <w:rtl/>
        </w:rPr>
      </w:pPr>
      <w:r w:rsidRPr="00CA2292">
        <w:rPr>
          <w:rFonts w:ascii="David" w:hAnsi="David" w:cs="David"/>
          <w:sz w:val="24"/>
          <w:szCs w:val="24"/>
          <w:rtl/>
        </w:rPr>
        <w:br w:type="page"/>
      </w:r>
    </w:p>
    <w:p w14:paraId="0C09AF85" w14:textId="08841A7C" w:rsidR="007B2C2F" w:rsidRPr="00725D03" w:rsidRDefault="007B2C2F" w:rsidP="007B2C2F">
      <w:pPr>
        <w:spacing w:after="120" w:line="240" w:lineRule="auto"/>
        <w:jc w:val="center"/>
        <w:rPr>
          <w:rFonts w:ascii="David" w:eastAsia="Times New Roman" w:hAnsi="David" w:cs="David"/>
          <w:b/>
          <w:bCs/>
          <w:sz w:val="24"/>
          <w:szCs w:val="24"/>
          <w:rtl/>
        </w:rPr>
      </w:pPr>
      <w:r w:rsidRPr="00725D03">
        <w:rPr>
          <w:rFonts w:ascii="David" w:eastAsia="Times New Roman" w:hAnsi="David" w:cs="David"/>
          <w:b/>
          <w:bCs/>
          <w:sz w:val="24"/>
          <w:szCs w:val="24"/>
          <w:rtl/>
        </w:rPr>
        <w:lastRenderedPageBreak/>
        <w:t>נספח ב' – הצהרת יצרן/משווק</w:t>
      </w:r>
    </w:p>
    <w:p w14:paraId="0C09AF87" w14:textId="60EAD65E" w:rsidR="007B2C2F" w:rsidRPr="00CA2292" w:rsidRDefault="00CA2292" w:rsidP="00725D03">
      <w:pPr>
        <w:spacing w:after="120"/>
        <w:jc w:val="both"/>
        <w:rPr>
          <w:rFonts w:ascii="David" w:hAnsi="David" w:cs="David"/>
          <w:rtl/>
        </w:rPr>
      </w:pPr>
      <w:r w:rsidRPr="00CA2292">
        <w:rPr>
          <w:rFonts w:ascii="David" w:hAnsi="David" w:cs="David"/>
          <w:rtl/>
        </w:rPr>
        <w:t>אגף למניעת זיהום אוויר ואסבסט</w:t>
      </w:r>
      <w:r w:rsidR="00725D03">
        <w:rPr>
          <w:rFonts w:ascii="David" w:hAnsi="David" w:cs="David" w:hint="cs"/>
          <w:rtl/>
        </w:rPr>
        <w:t xml:space="preserve">, </w:t>
      </w:r>
      <w:r w:rsidR="007B2C2F" w:rsidRPr="00CA2292">
        <w:rPr>
          <w:rFonts w:ascii="David" w:hAnsi="David" w:cs="David"/>
          <w:rtl/>
        </w:rPr>
        <w:t>דוא</w:t>
      </w:r>
      <w:r w:rsidR="00725D03">
        <w:rPr>
          <w:rFonts w:ascii="David" w:hAnsi="David" w:cs="David" w:hint="cs"/>
          <w:rtl/>
        </w:rPr>
        <w:t>ר אלקטרוני:</w:t>
      </w:r>
      <w:r w:rsidR="007B2C2F" w:rsidRPr="00CA2292">
        <w:rPr>
          <w:rFonts w:ascii="David" w:hAnsi="David" w:cs="David"/>
          <w:rtl/>
        </w:rPr>
        <w:t xml:space="preserve"> </w:t>
      </w:r>
      <w:hyperlink r:id="rId12" w:history="1">
        <w:r w:rsidR="007B2C2F" w:rsidRPr="00CA2292">
          <w:rPr>
            <w:rStyle w:val="Hyperlink"/>
            <w:rFonts w:ascii="David" w:hAnsi="David" w:cs="David"/>
          </w:rPr>
          <w:t>asbest@sviva.gov.il</w:t>
        </w:r>
      </w:hyperlink>
    </w:p>
    <w:p w14:paraId="0C09AF88" w14:textId="77777777" w:rsidR="007B2C2F" w:rsidRPr="00CA2292" w:rsidRDefault="007B2C2F" w:rsidP="007B2C2F">
      <w:pPr>
        <w:spacing w:after="120"/>
        <w:jc w:val="both"/>
        <w:rPr>
          <w:rFonts w:ascii="David" w:hAnsi="David" w:cs="David"/>
          <w:rtl/>
        </w:rPr>
      </w:pPr>
    </w:p>
    <w:p w14:paraId="0C09AF89" w14:textId="4EF8B5E0" w:rsidR="007B2C2F" w:rsidRPr="00CA2292" w:rsidRDefault="007B2C2F" w:rsidP="007B2C2F">
      <w:pPr>
        <w:spacing w:after="120"/>
        <w:jc w:val="center"/>
        <w:rPr>
          <w:rFonts w:ascii="David" w:hAnsi="David" w:cs="David"/>
          <w:rtl/>
        </w:rPr>
      </w:pPr>
      <w:r w:rsidRPr="00CA2292">
        <w:rPr>
          <w:rFonts w:ascii="David" w:hAnsi="David" w:cs="David"/>
          <w:rtl/>
        </w:rPr>
        <w:t xml:space="preserve">הנדון: </w:t>
      </w:r>
      <w:r w:rsidRPr="00CA2292">
        <w:rPr>
          <w:rFonts w:ascii="David" w:hAnsi="David" w:cs="David"/>
          <w:u w:val="single"/>
          <w:rtl/>
        </w:rPr>
        <w:t>פרסום מוצרי חברתנו המתאימים לצביעת אסבסט</w:t>
      </w:r>
      <w:r w:rsidR="00416434">
        <w:rPr>
          <w:rFonts w:ascii="David" w:hAnsi="David" w:cs="David" w:hint="cs"/>
          <w:u w:val="single"/>
          <w:rtl/>
        </w:rPr>
        <w:t>-</w:t>
      </w:r>
      <w:r w:rsidRPr="00CA2292">
        <w:rPr>
          <w:rFonts w:ascii="David" w:hAnsi="David" w:cs="David"/>
          <w:u w:val="single"/>
          <w:rtl/>
        </w:rPr>
        <w:t>צמנט</w:t>
      </w:r>
    </w:p>
    <w:p w14:paraId="0C09AF8B" w14:textId="04BF5482" w:rsidR="007B2C2F" w:rsidRPr="00CA2292" w:rsidRDefault="007B2C2F" w:rsidP="00C544B1">
      <w:pPr>
        <w:spacing w:after="120"/>
        <w:jc w:val="both"/>
        <w:rPr>
          <w:rFonts w:ascii="David" w:hAnsi="David" w:cs="David"/>
          <w:rtl/>
        </w:rPr>
      </w:pPr>
      <w:r w:rsidRPr="00CA2292">
        <w:rPr>
          <w:rFonts w:ascii="David" w:hAnsi="David" w:cs="David"/>
          <w:rtl/>
        </w:rPr>
        <w:t>הריני מצהיר כי המוצרים המפורטים מטה, המיוצרים/מיובאים על ידי חברת ____________________ עונים על הפרמטרים המפורטים מטה, ומתאימים לצביעת מוצרי אסבסט</w:t>
      </w:r>
      <w:r w:rsidR="006C4108">
        <w:rPr>
          <w:rFonts w:ascii="David" w:hAnsi="David" w:cs="David" w:hint="cs"/>
          <w:rtl/>
        </w:rPr>
        <w:t>-</w:t>
      </w:r>
      <w:r w:rsidRPr="00CA2292">
        <w:rPr>
          <w:rFonts w:ascii="David" w:hAnsi="David" w:cs="David"/>
          <w:rtl/>
        </w:rPr>
        <w:t>צמנט.</w:t>
      </w:r>
    </w:p>
    <w:p w14:paraId="0C09AF8D" w14:textId="3B19A298" w:rsidR="007B2C2F" w:rsidRPr="00CA2292" w:rsidRDefault="007B2C2F" w:rsidP="00C544B1">
      <w:pPr>
        <w:spacing w:after="120"/>
        <w:jc w:val="both"/>
        <w:rPr>
          <w:rFonts w:ascii="David" w:hAnsi="David" w:cs="David"/>
          <w:rtl/>
        </w:rPr>
      </w:pPr>
      <w:r w:rsidRPr="00CA2292">
        <w:rPr>
          <w:rFonts w:ascii="David" w:hAnsi="David" w:cs="David"/>
          <w:rtl/>
        </w:rPr>
        <w:t>אני מאשר פרסום מידע זה לציבור הרחב באמצעות המשרד להגנת הסביבה. ידוע לי כי המידע על עמידת המוצרים בתכונות המפרט הוא באחריות החברה ו</w:t>
      </w:r>
      <w:r w:rsidR="00416434">
        <w:rPr>
          <w:rFonts w:ascii="David" w:hAnsi="David" w:cs="David" w:hint="cs"/>
          <w:rtl/>
        </w:rPr>
        <w:t xml:space="preserve">אני </w:t>
      </w:r>
      <w:r w:rsidRPr="00CA2292">
        <w:rPr>
          <w:rFonts w:ascii="David" w:hAnsi="David" w:cs="David"/>
          <w:rtl/>
        </w:rPr>
        <w:t>מתחייב להודיע לאגף אבק מזיק על כל שינוי בתכונות המוצרים</w:t>
      </w:r>
      <w:r w:rsidR="006C4108">
        <w:rPr>
          <w:rFonts w:ascii="David" w:hAnsi="David" w:cs="David" w:hint="cs"/>
          <w:rtl/>
        </w:rPr>
        <w:t>,</w:t>
      </w:r>
      <w:r w:rsidRPr="00CA2292">
        <w:rPr>
          <w:rFonts w:ascii="David" w:hAnsi="David" w:cs="David"/>
          <w:rtl/>
        </w:rPr>
        <w:t xml:space="preserve"> שעלול להשפיע על עמידתם בדרישות.</w:t>
      </w:r>
    </w:p>
    <w:p w14:paraId="0C09AF8E" w14:textId="6AB823A5" w:rsidR="007B2C2F" w:rsidRPr="00CA2292" w:rsidRDefault="007B2C2F" w:rsidP="00CA2292">
      <w:pPr>
        <w:numPr>
          <w:ilvl w:val="0"/>
          <w:numId w:val="27"/>
        </w:numPr>
        <w:tabs>
          <w:tab w:val="num" w:pos="566"/>
        </w:tabs>
        <w:spacing w:after="120"/>
        <w:rPr>
          <w:rFonts w:ascii="David" w:hAnsi="David" w:cs="David"/>
          <w:b/>
          <w:bCs/>
          <w:rtl/>
        </w:rPr>
      </w:pPr>
      <w:r w:rsidRPr="00CA2292">
        <w:rPr>
          <w:rFonts w:ascii="David" w:hAnsi="David" w:cs="David"/>
          <w:b/>
          <w:bCs/>
          <w:rtl/>
        </w:rPr>
        <w:t>צבע יסוד קושר (</w:t>
      </w:r>
      <w:proofErr w:type="spellStart"/>
      <w:r w:rsidRPr="00CA2292">
        <w:rPr>
          <w:rFonts w:ascii="David" w:hAnsi="David" w:cs="David"/>
          <w:b/>
          <w:bCs/>
          <w:rtl/>
        </w:rPr>
        <w:t>פריימר</w:t>
      </w:r>
      <w:proofErr w:type="spellEnd"/>
      <w:r w:rsidRPr="00CA2292">
        <w:rPr>
          <w:rFonts w:ascii="David" w:hAnsi="David" w:cs="David"/>
          <w:b/>
          <w:bCs/>
          <w:rtl/>
        </w:rPr>
        <w:t xml:space="preserve">) בעל כל התכונות </w:t>
      </w:r>
      <w:r w:rsidR="00416434">
        <w:rPr>
          <w:rFonts w:ascii="David" w:hAnsi="David" w:cs="David" w:hint="cs"/>
          <w:b/>
          <w:bCs/>
          <w:rtl/>
        </w:rPr>
        <w:t>האלה</w:t>
      </w:r>
      <w:r w:rsidRPr="00CA2292">
        <w:rPr>
          <w:rFonts w:ascii="David" w:hAnsi="David" w:cs="David"/>
          <w:rtl/>
        </w:rPr>
        <w:t>:</w:t>
      </w:r>
    </w:p>
    <w:p w14:paraId="0C09AF8F" w14:textId="77777777" w:rsidR="007B2C2F" w:rsidRPr="00725D03" w:rsidRDefault="007B2C2F" w:rsidP="00725D03">
      <w:pPr>
        <w:pStyle w:val="ListParagraph"/>
        <w:numPr>
          <w:ilvl w:val="0"/>
          <w:numId w:val="28"/>
        </w:numPr>
        <w:spacing w:after="120"/>
        <w:jc w:val="both"/>
        <w:rPr>
          <w:rFonts w:ascii="David" w:hAnsi="David" w:cs="David"/>
          <w:rtl/>
        </w:rPr>
      </w:pPr>
      <w:r w:rsidRPr="00725D03">
        <w:rPr>
          <w:rFonts w:ascii="David" w:hAnsi="David" w:cs="David"/>
          <w:rtl/>
        </w:rPr>
        <w:t>עשיר בדבק (35% לפחות)</w:t>
      </w:r>
    </w:p>
    <w:p w14:paraId="0C09AF90" w14:textId="77777777" w:rsidR="007B2C2F" w:rsidRPr="00725D03" w:rsidRDefault="007B2C2F" w:rsidP="00725D03">
      <w:pPr>
        <w:pStyle w:val="ListParagraph"/>
        <w:numPr>
          <w:ilvl w:val="0"/>
          <w:numId w:val="28"/>
        </w:numPr>
        <w:spacing w:after="120"/>
        <w:jc w:val="both"/>
        <w:rPr>
          <w:rFonts w:ascii="David" w:hAnsi="David" w:cs="David"/>
          <w:rtl/>
        </w:rPr>
      </w:pPr>
      <w:r w:rsidRPr="00725D03">
        <w:rPr>
          <w:rFonts w:ascii="David" w:hAnsi="David" w:cs="David"/>
          <w:rtl/>
        </w:rPr>
        <w:t>בעל כושר חדירה והתחברות גבוה</w:t>
      </w:r>
    </w:p>
    <w:p w14:paraId="0C09AF91" w14:textId="77777777" w:rsidR="007B2C2F" w:rsidRPr="00725D03" w:rsidRDefault="007B2C2F" w:rsidP="00725D03">
      <w:pPr>
        <w:pStyle w:val="ListParagraph"/>
        <w:numPr>
          <w:ilvl w:val="0"/>
          <w:numId w:val="28"/>
        </w:numPr>
        <w:spacing w:after="120"/>
        <w:jc w:val="both"/>
        <w:rPr>
          <w:rFonts w:ascii="David" w:hAnsi="David" w:cs="David"/>
          <w:rtl/>
        </w:rPr>
      </w:pPr>
      <w:r w:rsidRPr="00725D03">
        <w:rPr>
          <w:rFonts w:ascii="David" w:hAnsi="David" w:cs="David"/>
          <w:rtl/>
        </w:rPr>
        <w:t>משפר את תכונות האיטום</w:t>
      </w:r>
    </w:p>
    <w:p w14:paraId="0C09AF92" w14:textId="353C5738" w:rsidR="007B2C2F" w:rsidRPr="00725D03" w:rsidRDefault="007B2C2F" w:rsidP="00725D03">
      <w:pPr>
        <w:pStyle w:val="ListParagraph"/>
        <w:numPr>
          <w:ilvl w:val="0"/>
          <w:numId w:val="28"/>
        </w:numPr>
        <w:spacing w:after="120"/>
        <w:jc w:val="both"/>
        <w:rPr>
          <w:rFonts w:ascii="David" w:hAnsi="David" w:cs="David"/>
        </w:rPr>
      </w:pPr>
      <w:r w:rsidRPr="00725D03">
        <w:rPr>
          <w:rFonts w:ascii="David" w:hAnsi="David" w:cs="David"/>
          <w:rtl/>
        </w:rPr>
        <w:t>מתאים ליישומי חוץ</w:t>
      </w:r>
    </w:p>
    <w:p w14:paraId="0C09AF94" w14:textId="2C2EBACD" w:rsidR="007B2C2F" w:rsidRPr="00CA2292" w:rsidRDefault="007B2C2F" w:rsidP="00725D03">
      <w:pPr>
        <w:spacing w:after="120"/>
        <w:jc w:val="both"/>
        <w:rPr>
          <w:rFonts w:ascii="David" w:hAnsi="David" w:cs="David"/>
          <w:rtl/>
        </w:rPr>
      </w:pPr>
      <w:r w:rsidRPr="00CA2292">
        <w:rPr>
          <w:rFonts w:ascii="David" w:hAnsi="David" w:cs="David"/>
          <w:rtl/>
        </w:rPr>
        <w:t>שם המוצר ____________________________________</w:t>
      </w:r>
    </w:p>
    <w:p w14:paraId="0C09AF95" w14:textId="66EAD6DC" w:rsidR="007B2C2F" w:rsidRPr="00CA2292" w:rsidRDefault="007B2C2F" w:rsidP="007B2C2F">
      <w:pPr>
        <w:numPr>
          <w:ilvl w:val="0"/>
          <w:numId w:val="27"/>
        </w:numPr>
        <w:tabs>
          <w:tab w:val="num" w:pos="566"/>
        </w:tabs>
        <w:spacing w:after="120"/>
        <w:jc w:val="both"/>
        <w:rPr>
          <w:rFonts w:ascii="David" w:hAnsi="David" w:cs="David"/>
          <w:b/>
          <w:bCs/>
          <w:rtl/>
        </w:rPr>
      </w:pPr>
      <w:r w:rsidRPr="00CA2292">
        <w:rPr>
          <w:rFonts w:ascii="David" w:hAnsi="David" w:cs="David"/>
          <w:b/>
          <w:bCs/>
          <w:rtl/>
        </w:rPr>
        <w:t xml:space="preserve">צבע בעל כל התכונות </w:t>
      </w:r>
      <w:r w:rsidR="00416434">
        <w:rPr>
          <w:rFonts w:ascii="David" w:hAnsi="David" w:cs="David" w:hint="cs"/>
          <w:b/>
          <w:bCs/>
          <w:rtl/>
        </w:rPr>
        <w:t>האלה</w:t>
      </w:r>
      <w:r w:rsidRPr="00CA2292">
        <w:rPr>
          <w:rFonts w:ascii="David" w:hAnsi="David" w:cs="David"/>
          <w:b/>
          <w:bCs/>
          <w:rtl/>
        </w:rPr>
        <w:t>:</w:t>
      </w:r>
    </w:p>
    <w:p w14:paraId="0C09AF96" w14:textId="77777777" w:rsidR="007B2C2F" w:rsidRPr="00CA2292" w:rsidRDefault="007B2C2F" w:rsidP="00725D03">
      <w:pPr>
        <w:pStyle w:val="ListParagraph"/>
        <w:numPr>
          <w:ilvl w:val="0"/>
          <w:numId w:val="28"/>
        </w:numPr>
        <w:spacing w:after="120"/>
        <w:jc w:val="both"/>
        <w:rPr>
          <w:rFonts w:ascii="David" w:hAnsi="David" w:cs="David"/>
        </w:rPr>
      </w:pPr>
      <w:r w:rsidRPr="00CA2292">
        <w:rPr>
          <w:rFonts w:ascii="David" w:hAnsi="David" w:cs="David"/>
          <w:rtl/>
        </w:rPr>
        <w:t>אקרילי טהור</w:t>
      </w:r>
    </w:p>
    <w:p w14:paraId="0C09AF97" w14:textId="77777777" w:rsidR="007B2C2F" w:rsidRPr="00CA2292" w:rsidRDefault="007B2C2F" w:rsidP="00725D03">
      <w:pPr>
        <w:pStyle w:val="ListParagraph"/>
        <w:numPr>
          <w:ilvl w:val="0"/>
          <w:numId w:val="28"/>
        </w:numPr>
        <w:spacing w:after="120"/>
        <w:jc w:val="both"/>
        <w:rPr>
          <w:rFonts w:ascii="David" w:hAnsi="David" w:cs="David"/>
        </w:rPr>
      </w:pPr>
      <w:r w:rsidRPr="00CA2292">
        <w:rPr>
          <w:rFonts w:ascii="David" w:hAnsi="David" w:cs="David"/>
          <w:rtl/>
        </w:rPr>
        <w:t>על בסיס מים</w:t>
      </w:r>
    </w:p>
    <w:p w14:paraId="0C09AF98" w14:textId="5A4195C1" w:rsidR="007B2C2F" w:rsidRPr="00CA2292" w:rsidRDefault="007B2C2F" w:rsidP="00725D03">
      <w:pPr>
        <w:pStyle w:val="ListParagraph"/>
        <w:numPr>
          <w:ilvl w:val="0"/>
          <w:numId w:val="28"/>
        </w:numPr>
        <w:spacing w:after="120"/>
        <w:jc w:val="both"/>
        <w:rPr>
          <w:rFonts w:ascii="David" w:hAnsi="David" w:cs="David"/>
        </w:rPr>
      </w:pPr>
      <w:r w:rsidRPr="00CA2292">
        <w:rPr>
          <w:rFonts w:ascii="David" w:hAnsi="David" w:cs="David"/>
          <w:rtl/>
        </w:rPr>
        <w:t>מתאים ליישומי חוץ</w:t>
      </w:r>
    </w:p>
    <w:tbl>
      <w:tblPr>
        <w:tblStyle w:val="TableGridLight"/>
        <w:bidiVisual/>
        <w:tblW w:w="0" w:type="auto"/>
        <w:tblLook w:val="04A0" w:firstRow="1" w:lastRow="0" w:firstColumn="1" w:lastColumn="0" w:noHBand="0" w:noVBand="1"/>
      </w:tblPr>
      <w:tblGrid>
        <w:gridCol w:w="1726"/>
        <w:gridCol w:w="6241"/>
      </w:tblGrid>
      <w:tr w:rsidR="00CA2292" w:rsidRPr="00CA2292" w14:paraId="128E6324" w14:textId="77777777" w:rsidTr="00C544B1">
        <w:tc>
          <w:tcPr>
            <w:tcW w:w="1726" w:type="dxa"/>
          </w:tcPr>
          <w:p w14:paraId="778E17D5" w14:textId="18346D9F" w:rsidR="00CA2292" w:rsidRPr="00CA2292" w:rsidRDefault="00CA2292" w:rsidP="00C544B1">
            <w:pPr>
              <w:spacing w:after="120" w:line="480" w:lineRule="auto"/>
              <w:jc w:val="center"/>
              <w:rPr>
                <w:rFonts w:ascii="David" w:hAnsi="David" w:cs="David"/>
                <w:rtl/>
              </w:rPr>
            </w:pPr>
            <w:r w:rsidRPr="00CA2292">
              <w:rPr>
                <w:rFonts w:ascii="David" w:hAnsi="David" w:cs="David"/>
                <w:rtl/>
              </w:rPr>
              <w:t>שם המוצר</w:t>
            </w:r>
          </w:p>
        </w:tc>
        <w:tc>
          <w:tcPr>
            <w:tcW w:w="6241" w:type="dxa"/>
          </w:tcPr>
          <w:p w14:paraId="21353DBE" w14:textId="77777777" w:rsidR="00CA2292" w:rsidRPr="00CA2292" w:rsidRDefault="00CA2292" w:rsidP="00C544B1">
            <w:pPr>
              <w:spacing w:after="120" w:line="480" w:lineRule="auto"/>
              <w:jc w:val="both"/>
              <w:rPr>
                <w:rFonts w:ascii="David" w:hAnsi="David" w:cs="David"/>
                <w:rtl/>
              </w:rPr>
            </w:pPr>
          </w:p>
        </w:tc>
      </w:tr>
      <w:tr w:rsidR="00CA2292" w:rsidRPr="00CA2292" w14:paraId="575C3C39" w14:textId="77777777" w:rsidTr="00C544B1">
        <w:tc>
          <w:tcPr>
            <w:tcW w:w="1726" w:type="dxa"/>
          </w:tcPr>
          <w:p w14:paraId="50A5D325" w14:textId="2A6FEBBF" w:rsidR="00CA2292" w:rsidRPr="00CA2292" w:rsidRDefault="00CA2292" w:rsidP="00C544B1">
            <w:pPr>
              <w:spacing w:after="120" w:line="480" w:lineRule="auto"/>
              <w:jc w:val="center"/>
              <w:rPr>
                <w:rFonts w:ascii="David" w:hAnsi="David" w:cs="David"/>
                <w:rtl/>
              </w:rPr>
            </w:pPr>
            <w:r w:rsidRPr="00CA2292">
              <w:rPr>
                <w:rFonts w:ascii="David" w:hAnsi="David" w:cs="David"/>
                <w:rtl/>
              </w:rPr>
              <w:t>שם החברה</w:t>
            </w:r>
          </w:p>
        </w:tc>
        <w:tc>
          <w:tcPr>
            <w:tcW w:w="6241" w:type="dxa"/>
          </w:tcPr>
          <w:p w14:paraId="04A209BD" w14:textId="43498305" w:rsidR="00CA2292" w:rsidRPr="00CA2292" w:rsidRDefault="00CA2292" w:rsidP="00C544B1">
            <w:pPr>
              <w:spacing w:after="120" w:line="480" w:lineRule="auto"/>
              <w:jc w:val="both"/>
              <w:rPr>
                <w:rFonts w:ascii="David" w:hAnsi="David" w:cs="David"/>
                <w:rtl/>
              </w:rPr>
            </w:pPr>
          </w:p>
        </w:tc>
      </w:tr>
      <w:tr w:rsidR="00CA2292" w:rsidRPr="00CA2292" w14:paraId="45C95A6B" w14:textId="77777777" w:rsidTr="00C544B1">
        <w:tc>
          <w:tcPr>
            <w:tcW w:w="1726" w:type="dxa"/>
          </w:tcPr>
          <w:p w14:paraId="7B89C7BC" w14:textId="01355203" w:rsidR="00CA2292" w:rsidRPr="00CA2292" w:rsidRDefault="00CA2292" w:rsidP="00C544B1">
            <w:pPr>
              <w:spacing w:after="120" w:line="480" w:lineRule="auto"/>
              <w:jc w:val="center"/>
              <w:rPr>
                <w:rFonts w:ascii="David" w:hAnsi="David" w:cs="David"/>
                <w:rtl/>
              </w:rPr>
            </w:pPr>
            <w:r w:rsidRPr="00CA2292">
              <w:rPr>
                <w:rFonts w:ascii="David" w:hAnsi="David" w:cs="David"/>
                <w:rtl/>
              </w:rPr>
              <w:t>חותמת</w:t>
            </w:r>
          </w:p>
        </w:tc>
        <w:tc>
          <w:tcPr>
            <w:tcW w:w="6241" w:type="dxa"/>
          </w:tcPr>
          <w:p w14:paraId="6FC07805" w14:textId="77777777" w:rsidR="00CA2292" w:rsidRPr="00CA2292" w:rsidRDefault="00CA2292" w:rsidP="00C544B1">
            <w:pPr>
              <w:spacing w:after="120" w:line="480" w:lineRule="auto"/>
              <w:jc w:val="both"/>
              <w:rPr>
                <w:rFonts w:ascii="David" w:hAnsi="David" w:cs="David"/>
                <w:rtl/>
              </w:rPr>
            </w:pPr>
          </w:p>
        </w:tc>
      </w:tr>
      <w:tr w:rsidR="00CA2292" w:rsidRPr="00CA2292" w14:paraId="58009B17" w14:textId="77777777" w:rsidTr="00C544B1">
        <w:tc>
          <w:tcPr>
            <w:tcW w:w="1726" w:type="dxa"/>
          </w:tcPr>
          <w:p w14:paraId="2D9F3374" w14:textId="0BF6F5EA" w:rsidR="00CA2292" w:rsidRPr="00CA2292" w:rsidRDefault="00CA2292" w:rsidP="00C544B1">
            <w:pPr>
              <w:spacing w:after="120" w:line="480" w:lineRule="auto"/>
              <w:jc w:val="center"/>
              <w:rPr>
                <w:rFonts w:ascii="David" w:hAnsi="David" w:cs="David"/>
                <w:rtl/>
              </w:rPr>
            </w:pPr>
            <w:r w:rsidRPr="00CA2292">
              <w:rPr>
                <w:rFonts w:ascii="David" w:hAnsi="David" w:cs="David"/>
                <w:rtl/>
              </w:rPr>
              <w:t>שם</w:t>
            </w:r>
          </w:p>
        </w:tc>
        <w:tc>
          <w:tcPr>
            <w:tcW w:w="6241" w:type="dxa"/>
          </w:tcPr>
          <w:p w14:paraId="4F85B86A" w14:textId="77777777" w:rsidR="00CA2292" w:rsidRPr="00CA2292" w:rsidRDefault="00CA2292" w:rsidP="00C544B1">
            <w:pPr>
              <w:spacing w:after="120" w:line="480" w:lineRule="auto"/>
              <w:jc w:val="both"/>
              <w:rPr>
                <w:rFonts w:ascii="David" w:hAnsi="David" w:cs="David"/>
                <w:rtl/>
              </w:rPr>
            </w:pPr>
          </w:p>
        </w:tc>
      </w:tr>
      <w:tr w:rsidR="00CA2292" w:rsidRPr="00CA2292" w14:paraId="10C69ACA" w14:textId="77777777" w:rsidTr="00C544B1">
        <w:tc>
          <w:tcPr>
            <w:tcW w:w="1726" w:type="dxa"/>
          </w:tcPr>
          <w:p w14:paraId="24482CFB" w14:textId="6E0B9CB8" w:rsidR="00CA2292" w:rsidRPr="00CA2292" w:rsidRDefault="00CA2292" w:rsidP="00C544B1">
            <w:pPr>
              <w:spacing w:after="120" w:line="480" w:lineRule="auto"/>
              <w:jc w:val="center"/>
              <w:rPr>
                <w:rFonts w:ascii="David" w:hAnsi="David" w:cs="David"/>
                <w:rtl/>
              </w:rPr>
            </w:pPr>
            <w:r w:rsidRPr="00CA2292">
              <w:rPr>
                <w:rFonts w:ascii="David" w:hAnsi="David" w:cs="David"/>
                <w:rtl/>
              </w:rPr>
              <w:t>תפקיד</w:t>
            </w:r>
          </w:p>
        </w:tc>
        <w:tc>
          <w:tcPr>
            <w:tcW w:w="6241" w:type="dxa"/>
          </w:tcPr>
          <w:p w14:paraId="7FF262D6" w14:textId="77777777" w:rsidR="00CA2292" w:rsidRPr="00CA2292" w:rsidRDefault="00CA2292" w:rsidP="00C544B1">
            <w:pPr>
              <w:spacing w:after="120" w:line="480" w:lineRule="auto"/>
              <w:jc w:val="both"/>
              <w:rPr>
                <w:rFonts w:ascii="David" w:hAnsi="David" w:cs="David"/>
                <w:rtl/>
              </w:rPr>
            </w:pPr>
          </w:p>
        </w:tc>
      </w:tr>
      <w:tr w:rsidR="00CA2292" w:rsidRPr="00CA2292" w14:paraId="39D894CB" w14:textId="77777777" w:rsidTr="00C544B1">
        <w:tc>
          <w:tcPr>
            <w:tcW w:w="1726" w:type="dxa"/>
          </w:tcPr>
          <w:p w14:paraId="6FCB0F16" w14:textId="22BFEE92" w:rsidR="00CA2292" w:rsidRPr="00CA2292" w:rsidRDefault="00CA2292" w:rsidP="00C544B1">
            <w:pPr>
              <w:spacing w:after="120" w:line="480" w:lineRule="auto"/>
              <w:jc w:val="center"/>
              <w:rPr>
                <w:rFonts w:ascii="David" w:hAnsi="David" w:cs="David"/>
                <w:rtl/>
              </w:rPr>
            </w:pPr>
            <w:r w:rsidRPr="00CA2292">
              <w:rPr>
                <w:rFonts w:ascii="David" w:hAnsi="David" w:cs="David"/>
                <w:rtl/>
              </w:rPr>
              <w:t>תאריך</w:t>
            </w:r>
          </w:p>
        </w:tc>
        <w:tc>
          <w:tcPr>
            <w:tcW w:w="6241" w:type="dxa"/>
          </w:tcPr>
          <w:p w14:paraId="5C0EAB90" w14:textId="77777777" w:rsidR="00CA2292" w:rsidRPr="00CA2292" w:rsidRDefault="00CA2292" w:rsidP="00C544B1">
            <w:pPr>
              <w:spacing w:after="120" w:line="480" w:lineRule="auto"/>
              <w:jc w:val="both"/>
              <w:rPr>
                <w:rFonts w:ascii="David" w:hAnsi="David" w:cs="David"/>
                <w:rtl/>
              </w:rPr>
            </w:pPr>
          </w:p>
        </w:tc>
      </w:tr>
      <w:tr w:rsidR="00CA2292" w:rsidRPr="00CA2292" w14:paraId="730EAB75" w14:textId="77777777" w:rsidTr="00C544B1">
        <w:tc>
          <w:tcPr>
            <w:tcW w:w="1726" w:type="dxa"/>
          </w:tcPr>
          <w:p w14:paraId="06E70155" w14:textId="7D184D98" w:rsidR="00CA2292" w:rsidRPr="00CA2292" w:rsidRDefault="00CA2292" w:rsidP="00C544B1">
            <w:pPr>
              <w:spacing w:after="120" w:line="480" w:lineRule="auto"/>
              <w:jc w:val="center"/>
              <w:rPr>
                <w:rFonts w:ascii="David" w:hAnsi="David" w:cs="David"/>
                <w:rtl/>
              </w:rPr>
            </w:pPr>
            <w:r w:rsidRPr="00CA2292">
              <w:rPr>
                <w:rFonts w:ascii="David" w:hAnsi="David" w:cs="David"/>
                <w:rtl/>
              </w:rPr>
              <w:t>חתימת המבקש</w:t>
            </w:r>
          </w:p>
        </w:tc>
        <w:tc>
          <w:tcPr>
            <w:tcW w:w="6241" w:type="dxa"/>
          </w:tcPr>
          <w:p w14:paraId="672AE135" w14:textId="77777777" w:rsidR="00CA2292" w:rsidRPr="00CA2292" w:rsidRDefault="00CA2292" w:rsidP="00C544B1">
            <w:pPr>
              <w:spacing w:after="120" w:line="480" w:lineRule="auto"/>
              <w:jc w:val="both"/>
              <w:rPr>
                <w:rFonts w:ascii="David" w:hAnsi="David" w:cs="David"/>
                <w:rtl/>
              </w:rPr>
            </w:pPr>
          </w:p>
        </w:tc>
      </w:tr>
    </w:tbl>
    <w:p w14:paraId="0C09AFA2" w14:textId="77777777" w:rsidR="00024D20" w:rsidRPr="00CA2292" w:rsidRDefault="00024D20" w:rsidP="007B2C2F">
      <w:pPr>
        <w:rPr>
          <w:rFonts w:ascii="David" w:hAnsi="David" w:cs="David"/>
          <w:rtl/>
        </w:rPr>
      </w:pPr>
    </w:p>
    <w:sectPr w:rsidR="00024D20" w:rsidRPr="00CA2292" w:rsidSect="00CA2292">
      <w:headerReference w:type="default" r:id="rId13"/>
      <w:pgSz w:w="11906" w:h="16838" w:code="9"/>
      <w:pgMar w:top="1440" w:right="1800" w:bottom="1440" w:left="1800" w:header="0" w:footer="113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3C85C" w14:textId="77777777" w:rsidR="00BB576A" w:rsidRDefault="00BB576A" w:rsidP="00DE1811">
      <w:pPr>
        <w:spacing w:after="0" w:line="240" w:lineRule="auto"/>
      </w:pPr>
      <w:r>
        <w:separator/>
      </w:r>
    </w:p>
  </w:endnote>
  <w:endnote w:type="continuationSeparator" w:id="0">
    <w:p w14:paraId="3BBE639B" w14:textId="77777777" w:rsidR="00BB576A" w:rsidRDefault="00BB576A" w:rsidP="00DE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dobe Hebrew">
    <w:altName w:val="Times New Roman"/>
    <w:panose1 w:val="00000000000000000000"/>
    <w:charset w:val="00"/>
    <w:family w:val="roman"/>
    <w:notTrueType/>
    <w:pitch w:val="variable"/>
    <w:sig w:usb0="8000086F" w:usb1="4000204A" w:usb2="00000000" w:usb3="00000000" w:csb0="00000021" w:csb1="00000000"/>
  </w:font>
  <w:font w:name="Assistant">
    <w:charset w:val="B1"/>
    <w:family w:val="auto"/>
    <w:pitch w:val="variable"/>
    <w:sig w:usb0="A00008FF" w:usb1="4000204B" w:usb2="00000000" w:usb3="00000000" w:csb0="0000002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B0081" w14:textId="77777777" w:rsidR="00BB576A" w:rsidRDefault="00BB576A" w:rsidP="00DE1811">
      <w:pPr>
        <w:spacing w:after="0" w:line="240" w:lineRule="auto"/>
      </w:pPr>
      <w:r>
        <w:separator/>
      </w:r>
    </w:p>
  </w:footnote>
  <w:footnote w:type="continuationSeparator" w:id="0">
    <w:p w14:paraId="7B6127DB" w14:textId="77777777" w:rsidR="00BB576A" w:rsidRDefault="00BB576A" w:rsidP="00DE1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7AFCA" w14:textId="77777777" w:rsidR="00CA2292" w:rsidRPr="00CA2292" w:rsidRDefault="00CA2292" w:rsidP="00CA2292">
    <w:pPr>
      <w:tabs>
        <w:tab w:val="center" w:pos="4153"/>
        <w:tab w:val="right" w:pos="8306"/>
      </w:tabs>
      <w:bidi w:val="0"/>
      <w:spacing w:after="0" w:line="240" w:lineRule="auto"/>
      <w:ind w:left="-1800"/>
      <w:rPr>
        <w:rFonts w:ascii="Times New Roman" w:eastAsia="Times New Roman" w:hAnsi="Times New Roman" w:cs="Times New Roman"/>
        <w:sz w:val="20"/>
        <w:szCs w:val="20"/>
      </w:rPr>
    </w:pPr>
    <w:bookmarkStart w:id="0" w:name="_Hlk153712073"/>
    <w:bookmarkStart w:id="1" w:name="_Hlk153712074"/>
    <w:bookmarkStart w:id="2" w:name="_Hlk153712075"/>
    <w:bookmarkStart w:id="3" w:name="_Hlk153712076"/>
    <w:bookmarkStart w:id="4" w:name="_Hlk153712077"/>
    <w:bookmarkStart w:id="5" w:name="_Hlk153712078"/>
    <w:r w:rsidRPr="00CA2292">
      <w:rPr>
        <w:rFonts w:ascii="Times New Roman" w:eastAsia="Times New Roman" w:hAnsi="Times New Roman" w:cs="Times New Roman"/>
        <w:noProof/>
        <w:sz w:val="20"/>
        <w:szCs w:val="20"/>
      </w:rPr>
      <w:drawing>
        <wp:inline distT="0" distB="0" distL="0" distR="0" wp14:anchorId="63E8B9A6" wp14:editId="7226EEFE">
          <wp:extent cx="7773035" cy="1637731"/>
          <wp:effectExtent l="0" t="0" r="0" b="635"/>
          <wp:docPr id="1145558857" name="Picture 1145558857" descr="סמל מדינת ישראל ולוגו (סמליל)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16027" name="Picture 1367316027" descr="סמל מדינת ישראל ולוגו (סמליל) המשרד להגנת הסביבה"/>
                  <pic:cNvPicPr>
                    <a:picLocks noChangeAspect="1" noChangeArrowheads="1"/>
                  </pic:cNvPicPr>
                </pic:nvPicPr>
                <pic:blipFill rotWithShape="1">
                  <a:blip r:embed="rId1">
                    <a:extLst>
                      <a:ext uri="{28A0092B-C50C-407E-A947-70E740481C1C}">
                        <a14:useLocalDpi xmlns:a14="http://schemas.microsoft.com/office/drawing/2010/main" val="0"/>
                      </a:ext>
                    </a:extLst>
                  </a:blip>
                  <a:srcRect b="11644"/>
                  <a:stretch/>
                </pic:blipFill>
                <pic:spPr bwMode="auto">
                  <a:xfrm>
                    <a:off x="0" y="0"/>
                    <a:ext cx="7773035" cy="1637731"/>
                  </a:xfrm>
                  <a:prstGeom prst="rect">
                    <a:avLst/>
                  </a:prstGeom>
                  <a:noFill/>
                  <a:ln>
                    <a:noFill/>
                  </a:ln>
                  <a:extLst>
                    <a:ext uri="{53640926-AAD7-44D8-BBD7-CCE9431645EC}">
                      <a14:shadowObscured xmlns:a14="http://schemas.microsoft.com/office/drawing/2010/main"/>
                    </a:ext>
                  </a:extLst>
                </pic:spPr>
              </pic:pic>
            </a:graphicData>
          </a:graphic>
        </wp:inline>
      </w:drawing>
    </w:r>
  </w:p>
  <w:p w14:paraId="6BEFA70E" w14:textId="77777777" w:rsidR="00CA2292" w:rsidRPr="00CA2292" w:rsidRDefault="00CA2292" w:rsidP="00CA2292">
    <w:pPr>
      <w:tabs>
        <w:tab w:val="center" w:pos="4153"/>
        <w:tab w:val="right" w:pos="8306"/>
      </w:tabs>
      <w:spacing w:after="240" w:line="240" w:lineRule="auto"/>
      <w:ind w:left="-1192"/>
      <w:rPr>
        <w:rFonts w:ascii="Assistant" w:eastAsia="Times New Roman" w:hAnsi="Assistant" w:cs="Assistant"/>
        <w:rtl/>
      </w:rPr>
    </w:pPr>
    <w:r w:rsidRPr="00CA2292">
      <w:rPr>
        <w:rFonts w:ascii="Assistant" w:eastAsia="Times New Roman" w:hAnsi="Assistant" w:cs="Assistant" w:hint="cs"/>
        <w:rtl/>
      </w:rPr>
      <w:t>אגף למניעת זיהום אוויר ואסבסט</w:t>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F0B8B"/>
    <w:multiLevelType w:val="hybridMultilevel"/>
    <w:tmpl w:val="2486B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4326CF"/>
    <w:multiLevelType w:val="hybridMultilevel"/>
    <w:tmpl w:val="2962F9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924B00"/>
    <w:multiLevelType w:val="hybridMultilevel"/>
    <w:tmpl w:val="F27AFA2A"/>
    <w:lvl w:ilvl="0" w:tplc="04090005">
      <w:start w:val="1"/>
      <w:numFmt w:val="bullet"/>
      <w:lvlText w:val=""/>
      <w:lvlJc w:val="left"/>
      <w:pPr>
        <w:ind w:left="861" w:hanging="360"/>
      </w:pPr>
      <w:rPr>
        <w:rFonts w:ascii="Wingdings" w:hAnsi="Wingdings"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 w15:restartNumberingAfterBreak="0">
    <w:nsid w:val="216F4A65"/>
    <w:multiLevelType w:val="hybridMultilevel"/>
    <w:tmpl w:val="016843AC"/>
    <w:lvl w:ilvl="0" w:tplc="61160FD8">
      <w:start w:val="1"/>
      <w:numFmt w:val="decimal"/>
      <w:lvlText w:val="%1."/>
      <w:lvlJc w:val="left"/>
      <w:pPr>
        <w:tabs>
          <w:tab w:val="num" w:pos="359"/>
        </w:tabs>
        <w:ind w:left="303" w:firstLine="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4" w15:restartNumberingAfterBreak="0">
    <w:nsid w:val="23F47AA2"/>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4FE6783"/>
    <w:multiLevelType w:val="hybridMultilevel"/>
    <w:tmpl w:val="9C3E6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8A4597"/>
    <w:multiLevelType w:val="hybridMultilevel"/>
    <w:tmpl w:val="0B2252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E5479D"/>
    <w:multiLevelType w:val="multilevel"/>
    <w:tmpl w:val="4E884E9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51778A"/>
    <w:multiLevelType w:val="hybridMultilevel"/>
    <w:tmpl w:val="652A6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0D3BFF"/>
    <w:multiLevelType w:val="multilevel"/>
    <w:tmpl w:val="3168CE5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CF7211E"/>
    <w:multiLevelType w:val="hybridMultilevel"/>
    <w:tmpl w:val="9828C2D8"/>
    <w:lvl w:ilvl="0" w:tplc="762E25A6">
      <w:start w:val="1"/>
      <w:numFmt w:val="decimal"/>
      <w:lvlText w:val="%1."/>
      <w:lvlJc w:val="left"/>
      <w:pPr>
        <w:ind w:left="501" w:hanging="360"/>
      </w:pPr>
      <w:rPr>
        <w:rFonts w:hint="default"/>
        <w:b w:val="0"/>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1" w15:restartNumberingAfterBreak="0">
    <w:nsid w:val="3D0C431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57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D6D3E05"/>
    <w:multiLevelType w:val="multilevel"/>
    <w:tmpl w:val="C5F00AF0"/>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D94128B"/>
    <w:multiLevelType w:val="multilevel"/>
    <w:tmpl w:val="FB6A99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0966B4E"/>
    <w:multiLevelType w:val="multilevel"/>
    <w:tmpl w:val="5DDE77A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0CC13BA"/>
    <w:multiLevelType w:val="multilevel"/>
    <w:tmpl w:val="C5F00A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ABA06EF"/>
    <w:multiLevelType w:val="multilevel"/>
    <w:tmpl w:val="2F400FFA"/>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4EE906D7"/>
    <w:multiLevelType w:val="hybridMultilevel"/>
    <w:tmpl w:val="4D949A58"/>
    <w:lvl w:ilvl="0" w:tplc="04090001">
      <w:start w:val="1"/>
      <w:numFmt w:val="bullet"/>
      <w:lvlText w:val=""/>
      <w:lvlJc w:val="left"/>
      <w:pPr>
        <w:ind w:left="1178" w:hanging="360"/>
      </w:pPr>
      <w:rPr>
        <w:rFonts w:ascii="Symbol" w:hAnsi="Symbol"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18" w15:restartNumberingAfterBreak="0">
    <w:nsid w:val="4EEB4446"/>
    <w:multiLevelType w:val="multilevel"/>
    <w:tmpl w:val="5DDE77A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4823C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7C2F4D"/>
    <w:multiLevelType w:val="hybridMultilevel"/>
    <w:tmpl w:val="9266DC90"/>
    <w:lvl w:ilvl="0" w:tplc="4BDA3EAA">
      <w:start w:val="1"/>
      <w:numFmt w:val="hebrew1"/>
      <w:lvlText w:val="%1."/>
      <w:lvlJc w:val="left"/>
      <w:pPr>
        <w:tabs>
          <w:tab w:val="num" w:pos="728"/>
        </w:tabs>
        <w:ind w:left="728" w:right="728" w:hanging="360"/>
      </w:pPr>
      <w:rPr>
        <w:rFonts w:hint="cs"/>
      </w:rPr>
    </w:lvl>
    <w:lvl w:ilvl="1" w:tplc="040D0019" w:tentative="1">
      <w:start w:val="1"/>
      <w:numFmt w:val="lowerLetter"/>
      <w:lvlText w:val="%2."/>
      <w:lvlJc w:val="left"/>
      <w:pPr>
        <w:tabs>
          <w:tab w:val="num" w:pos="1448"/>
        </w:tabs>
        <w:ind w:left="1448" w:right="1448" w:hanging="360"/>
      </w:pPr>
    </w:lvl>
    <w:lvl w:ilvl="2" w:tplc="040D001B" w:tentative="1">
      <w:start w:val="1"/>
      <w:numFmt w:val="lowerRoman"/>
      <w:lvlText w:val="%3."/>
      <w:lvlJc w:val="right"/>
      <w:pPr>
        <w:tabs>
          <w:tab w:val="num" w:pos="2168"/>
        </w:tabs>
        <w:ind w:left="2168" w:right="2168" w:hanging="180"/>
      </w:pPr>
    </w:lvl>
    <w:lvl w:ilvl="3" w:tplc="040D000F" w:tentative="1">
      <w:start w:val="1"/>
      <w:numFmt w:val="decimal"/>
      <w:lvlText w:val="%4."/>
      <w:lvlJc w:val="left"/>
      <w:pPr>
        <w:tabs>
          <w:tab w:val="num" w:pos="2888"/>
        </w:tabs>
        <w:ind w:left="2888" w:right="2888" w:hanging="360"/>
      </w:pPr>
    </w:lvl>
    <w:lvl w:ilvl="4" w:tplc="040D0019" w:tentative="1">
      <w:start w:val="1"/>
      <w:numFmt w:val="lowerLetter"/>
      <w:lvlText w:val="%5."/>
      <w:lvlJc w:val="left"/>
      <w:pPr>
        <w:tabs>
          <w:tab w:val="num" w:pos="3608"/>
        </w:tabs>
        <w:ind w:left="3608" w:right="3608" w:hanging="360"/>
      </w:pPr>
    </w:lvl>
    <w:lvl w:ilvl="5" w:tplc="040D001B" w:tentative="1">
      <w:start w:val="1"/>
      <w:numFmt w:val="lowerRoman"/>
      <w:lvlText w:val="%6."/>
      <w:lvlJc w:val="right"/>
      <w:pPr>
        <w:tabs>
          <w:tab w:val="num" w:pos="4328"/>
        </w:tabs>
        <w:ind w:left="4328" w:right="4328" w:hanging="180"/>
      </w:pPr>
    </w:lvl>
    <w:lvl w:ilvl="6" w:tplc="040D000F" w:tentative="1">
      <w:start w:val="1"/>
      <w:numFmt w:val="decimal"/>
      <w:lvlText w:val="%7."/>
      <w:lvlJc w:val="left"/>
      <w:pPr>
        <w:tabs>
          <w:tab w:val="num" w:pos="5048"/>
        </w:tabs>
        <w:ind w:left="5048" w:right="5048" w:hanging="360"/>
      </w:pPr>
    </w:lvl>
    <w:lvl w:ilvl="7" w:tplc="040D0019" w:tentative="1">
      <w:start w:val="1"/>
      <w:numFmt w:val="lowerLetter"/>
      <w:lvlText w:val="%8."/>
      <w:lvlJc w:val="left"/>
      <w:pPr>
        <w:tabs>
          <w:tab w:val="num" w:pos="5768"/>
        </w:tabs>
        <w:ind w:left="5768" w:right="5768" w:hanging="360"/>
      </w:pPr>
    </w:lvl>
    <w:lvl w:ilvl="8" w:tplc="040D001B" w:tentative="1">
      <w:start w:val="1"/>
      <w:numFmt w:val="lowerRoman"/>
      <w:lvlText w:val="%9."/>
      <w:lvlJc w:val="right"/>
      <w:pPr>
        <w:tabs>
          <w:tab w:val="num" w:pos="6488"/>
        </w:tabs>
        <w:ind w:left="6488" w:right="6488" w:hanging="180"/>
      </w:pPr>
    </w:lvl>
  </w:abstractNum>
  <w:abstractNum w:abstractNumId="21" w15:restartNumberingAfterBreak="0">
    <w:nsid w:val="5D054DFF"/>
    <w:multiLevelType w:val="hybridMultilevel"/>
    <w:tmpl w:val="E544F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1821FE"/>
    <w:multiLevelType w:val="hybridMultilevel"/>
    <w:tmpl w:val="6DFA86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EB0D13"/>
    <w:multiLevelType w:val="multilevel"/>
    <w:tmpl w:val="5DDE77A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E1D23DC"/>
    <w:multiLevelType w:val="multilevel"/>
    <w:tmpl w:val="CEF2B0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43866D5"/>
    <w:multiLevelType w:val="hybridMultilevel"/>
    <w:tmpl w:val="877E68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EB4347"/>
    <w:multiLevelType w:val="hybridMultilevel"/>
    <w:tmpl w:val="988C9848"/>
    <w:lvl w:ilvl="0" w:tplc="4BDA3EAA">
      <w:start w:val="1"/>
      <w:numFmt w:val="hebrew1"/>
      <w:lvlText w:val="%1."/>
      <w:lvlJc w:val="left"/>
      <w:pPr>
        <w:tabs>
          <w:tab w:val="num" w:pos="728"/>
        </w:tabs>
        <w:ind w:left="728" w:right="728"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8CA2452"/>
    <w:multiLevelType w:val="hybridMultilevel"/>
    <w:tmpl w:val="6290B81C"/>
    <w:lvl w:ilvl="0" w:tplc="77EC1B84">
      <w:start w:val="1"/>
      <w:numFmt w:val="hebrew1"/>
      <w:lvlText w:val="%1."/>
      <w:lvlJc w:val="left"/>
      <w:pPr>
        <w:tabs>
          <w:tab w:val="num" w:pos="720"/>
        </w:tabs>
        <w:ind w:left="720" w:right="720" w:hanging="360"/>
      </w:pPr>
      <w:rPr>
        <w:rFonts w:hint="cs"/>
      </w:rPr>
    </w:lvl>
    <w:lvl w:ilvl="1" w:tplc="92B6B9A8">
      <w:start w:val="1"/>
      <w:numFmt w:val="hebrew1"/>
      <w:lvlText w:val="%2."/>
      <w:lvlJc w:val="center"/>
      <w:pPr>
        <w:tabs>
          <w:tab w:val="num" w:pos="1440"/>
        </w:tabs>
        <w:ind w:left="1440" w:hanging="360"/>
      </w:pPr>
      <w:rPr>
        <w:rFonts w:hint="cs"/>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580020067">
    <w:abstractNumId w:val="27"/>
  </w:num>
  <w:num w:numId="2" w16cid:durableId="145126841">
    <w:abstractNumId w:val="20"/>
  </w:num>
  <w:num w:numId="3" w16cid:durableId="1715424317">
    <w:abstractNumId w:val="26"/>
  </w:num>
  <w:num w:numId="4" w16cid:durableId="1410074795">
    <w:abstractNumId w:val="3"/>
  </w:num>
  <w:num w:numId="5" w16cid:durableId="1930625479">
    <w:abstractNumId w:val="1"/>
  </w:num>
  <w:num w:numId="6" w16cid:durableId="2083984183">
    <w:abstractNumId w:val="22"/>
  </w:num>
  <w:num w:numId="7" w16cid:durableId="872613439">
    <w:abstractNumId w:val="21"/>
  </w:num>
  <w:num w:numId="8" w16cid:durableId="1180854097">
    <w:abstractNumId w:val="12"/>
  </w:num>
  <w:num w:numId="9" w16cid:durableId="569853586">
    <w:abstractNumId w:val="13"/>
  </w:num>
  <w:num w:numId="10" w16cid:durableId="488178040">
    <w:abstractNumId w:val="16"/>
  </w:num>
  <w:num w:numId="11" w16cid:durableId="154489878">
    <w:abstractNumId w:val="15"/>
  </w:num>
  <w:num w:numId="12" w16cid:durableId="771170300">
    <w:abstractNumId w:val="0"/>
  </w:num>
  <w:num w:numId="13" w16cid:durableId="1681079383">
    <w:abstractNumId w:val="11"/>
  </w:num>
  <w:num w:numId="14" w16cid:durableId="884364846">
    <w:abstractNumId w:val="25"/>
  </w:num>
  <w:num w:numId="15" w16cid:durableId="592007337">
    <w:abstractNumId w:val="9"/>
  </w:num>
  <w:num w:numId="16" w16cid:durableId="1493645776">
    <w:abstractNumId w:val="4"/>
  </w:num>
  <w:num w:numId="17" w16cid:durableId="1815097065">
    <w:abstractNumId w:val="23"/>
  </w:num>
  <w:num w:numId="18" w16cid:durableId="1081638152">
    <w:abstractNumId w:val="18"/>
  </w:num>
  <w:num w:numId="19" w16cid:durableId="1057247231">
    <w:abstractNumId w:val="14"/>
  </w:num>
  <w:num w:numId="20" w16cid:durableId="227038066">
    <w:abstractNumId w:val="8"/>
  </w:num>
  <w:num w:numId="21" w16cid:durableId="1680352085">
    <w:abstractNumId w:val="5"/>
  </w:num>
  <w:num w:numId="22" w16cid:durableId="981498152">
    <w:abstractNumId w:val="19"/>
  </w:num>
  <w:num w:numId="23" w16cid:durableId="869606384">
    <w:abstractNumId w:val="24"/>
  </w:num>
  <w:num w:numId="24" w16cid:durableId="218447281">
    <w:abstractNumId w:val="6"/>
  </w:num>
  <w:num w:numId="25" w16cid:durableId="1923759331">
    <w:abstractNumId w:val="7"/>
  </w:num>
  <w:num w:numId="26" w16cid:durableId="1455708563">
    <w:abstractNumId w:val="17"/>
  </w:num>
  <w:num w:numId="27" w16cid:durableId="68767595">
    <w:abstractNumId w:val="10"/>
  </w:num>
  <w:num w:numId="28" w16cid:durableId="784230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811"/>
    <w:rsid w:val="0000725B"/>
    <w:rsid w:val="00020ADD"/>
    <w:rsid w:val="0002121E"/>
    <w:rsid w:val="00024D20"/>
    <w:rsid w:val="00027C4D"/>
    <w:rsid w:val="00030437"/>
    <w:rsid w:val="00031DA8"/>
    <w:rsid w:val="00032DE9"/>
    <w:rsid w:val="00042875"/>
    <w:rsid w:val="00047B51"/>
    <w:rsid w:val="00064D18"/>
    <w:rsid w:val="00066769"/>
    <w:rsid w:val="000774B3"/>
    <w:rsid w:val="00087325"/>
    <w:rsid w:val="000A06D9"/>
    <w:rsid w:val="000A47B4"/>
    <w:rsid w:val="000F0439"/>
    <w:rsid w:val="000F1113"/>
    <w:rsid w:val="000F1A79"/>
    <w:rsid w:val="000F4A81"/>
    <w:rsid w:val="000F5AEB"/>
    <w:rsid w:val="00104F3A"/>
    <w:rsid w:val="00142481"/>
    <w:rsid w:val="001427E4"/>
    <w:rsid w:val="0014492E"/>
    <w:rsid w:val="00145E2F"/>
    <w:rsid w:val="00165D80"/>
    <w:rsid w:val="001728F5"/>
    <w:rsid w:val="001751B2"/>
    <w:rsid w:val="0018123A"/>
    <w:rsid w:val="001A2166"/>
    <w:rsid w:val="001B0E67"/>
    <w:rsid w:val="001B51F5"/>
    <w:rsid w:val="001C2FD5"/>
    <w:rsid w:val="001D1295"/>
    <w:rsid w:val="001D12E6"/>
    <w:rsid w:val="001D6668"/>
    <w:rsid w:val="001E23FD"/>
    <w:rsid w:val="001E4813"/>
    <w:rsid w:val="001F607B"/>
    <w:rsid w:val="001F7976"/>
    <w:rsid w:val="00204EDD"/>
    <w:rsid w:val="0020617D"/>
    <w:rsid w:val="002074BB"/>
    <w:rsid w:val="00211B22"/>
    <w:rsid w:val="00215BDD"/>
    <w:rsid w:val="00217678"/>
    <w:rsid w:val="002229A3"/>
    <w:rsid w:val="00260128"/>
    <w:rsid w:val="002627C4"/>
    <w:rsid w:val="002A2D13"/>
    <w:rsid w:val="002D6006"/>
    <w:rsid w:val="002E3A3A"/>
    <w:rsid w:val="002E79BF"/>
    <w:rsid w:val="003033CD"/>
    <w:rsid w:val="0030484D"/>
    <w:rsid w:val="003054F4"/>
    <w:rsid w:val="00305BD2"/>
    <w:rsid w:val="00310274"/>
    <w:rsid w:val="00314C9C"/>
    <w:rsid w:val="0031562D"/>
    <w:rsid w:val="00322A6D"/>
    <w:rsid w:val="003462B2"/>
    <w:rsid w:val="003527B9"/>
    <w:rsid w:val="00360908"/>
    <w:rsid w:val="00363361"/>
    <w:rsid w:val="00386AA7"/>
    <w:rsid w:val="0039728B"/>
    <w:rsid w:val="003B4B48"/>
    <w:rsid w:val="003D1C4E"/>
    <w:rsid w:val="003E7959"/>
    <w:rsid w:val="00400E5E"/>
    <w:rsid w:val="004017B6"/>
    <w:rsid w:val="00415F5B"/>
    <w:rsid w:val="00416434"/>
    <w:rsid w:val="00423A6D"/>
    <w:rsid w:val="00446EE5"/>
    <w:rsid w:val="004712B1"/>
    <w:rsid w:val="004836A7"/>
    <w:rsid w:val="00485FF6"/>
    <w:rsid w:val="004860E5"/>
    <w:rsid w:val="004D3800"/>
    <w:rsid w:val="004D59FE"/>
    <w:rsid w:val="004D7C07"/>
    <w:rsid w:val="004F7A8F"/>
    <w:rsid w:val="0050144B"/>
    <w:rsid w:val="00516069"/>
    <w:rsid w:val="005218B3"/>
    <w:rsid w:val="00526291"/>
    <w:rsid w:val="005463FD"/>
    <w:rsid w:val="00550F42"/>
    <w:rsid w:val="00551721"/>
    <w:rsid w:val="00554F70"/>
    <w:rsid w:val="00555D4B"/>
    <w:rsid w:val="00561961"/>
    <w:rsid w:val="005634CB"/>
    <w:rsid w:val="005716F8"/>
    <w:rsid w:val="00576DED"/>
    <w:rsid w:val="005A42CE"/>
    <w:rsid w:val="005A6973"/>
    <w:rsid w:val="005D048C"/>
    <w:rsid w:val="005D3EAD"/>
    <w:rsid w:val="005D78C5"/>
    <w:rsid w:val="005E584B"/>
    <w:rsid w:val="005E613E"/>
    <w:rsid w:val="00612DC4"/>
    <w:rsid w:val="006245FC"/>
    <w:rsid w:val="00626C12"/>
    <w:rsid w:val="00632A92"/>
    <w:rsid w:val="00650123"/>
    <w:rsid w:val="00653628"/>
    <w:rsid w:val="00673A73"/>
    <w:rsid w:val="00687C02"/>
    <w:rsid w:val="006A3C53"/>
    <w:rsid w:val="006B4A1F"/>
    <w:rsid w:val="006C4108"/>
    <w:rsid w:val="006C5C92"/>
    <w:rsid w:val="006D0C8A"/>
    <w:rsid w:val="006D7E7B"/>
    <w:rsid w:val="006F40E8"/>
    <w:rsid w:val="006F578B"/>
    <w:rsid w:val="00713F92"/>
    <w:rsid w:val="00725D03"/>
    <w:rsid w:val="00730C5A"/>
    <w:rsid w:val="00735637"/>
    <w:rsid w:val="0076027A"/>
    <w:rsid w:val="00763936"/>
    <w:rsid w:val="007A30A6"/>
    <w:rsid w:val="007B2C2F"/>
    <w:rsid w:val="007B612B"/>
    <w:rsid w:val="007D221A"/>
    <w:rsid w:val="007F4F48"/>
    <w:rsid w:val="007F5E8E"/>
    <w:rsid w:val="007F67F6"/>
    <w:rsid w:val="00806BA0"/>
    <w:rsid w:val="0084221C"/>
    <w:rsid w:val="00843C98"/>
    <w:rsid w:val="00843D63"/>
    <w:rsid w:val="008462AF"/>
    <w:rsid w:val="00861072"/>
    <w:rsid w:val="0086773F"/>
    <w:rsid w:val="00871851"/>
    <w:rsid w:val="00885708"/>
    <w:rsid w:val="008A04AA"/>
    <w:rsid w:val="008D3894"/>
    <w:rsid w:val="008F0BD0"/>
    <w:rsid w:val="008F276B"/>
    <w:rsid w:val="009051A0"/>
    <w:rsid w:val="009110B5"/>
    <w:rsid w:val="0092003F"/>
    <w:rsid w:val="00923958"/>
    <w:rsid w:val="00945821"/>
    <w:rsid w:val="00971D38"/>
    <w:rsid w:val="009738C8"/>
    <w:rsid w:val="00976DF7"/>
    <w:rsid w:val="009939FD"/>
    <w:rsid w:val="009B461D"/>
    <w:rsid w:val="009B763F"/>
    <w:rsid w:val="009B7FDA"/>
    <w:rsid w:val="009C5FDC"/>
    <w:rsid w:val="009C7491"/>
    <w:rsid w:val="009D4E81"/>
    <w:rsid w:val="009E521F"/>
    <w:rsid w:val="009F133B"/>
    <w:rsid w:val="009F465A"/>
    <w:rsid w:val="009F4D1E"/>
    <w:rsid w:val="00A141B9"/>
    <w:rsid w:val="00A147A6"/>
    <w:rsid w:val="00A20ED3"/>
    <w:rsid w:val="00A40D0E"/>
    <w:rsid w:val="00A4150E"/>
    <w:rsid w:val="00A5257C"/>
    <w:rsid w:val="00A61747"/>
    <w:rsid w:val="00A63F09"/>
    <w:rsid w:val="00A657BF"/>
    <w:rsid w:val="00A71C9B"/>
    <w:rsid w:val="00A87E0C"/>
    <w:rsid w:val="00A94F51"/>
    <w:rsid w:val="00AB64A3"/>
    <w:rsid w:val="00AC1D29"/>
    <w:rsid w:val="00AE7792"/>
    <w:rsid w:val="00B07C55"/>
    <w:rsid w:val="00B10764"/>
    <w:rsid w:val="00B1202B"/>
    <w:rsid w:val="00B519CB"/>
    <w:rsid w:val="00B5786C"/>
    <w:rsid w:val="00B7169C"/>
    <w:rsid w:val="00B72502"/>
    <w:rsid w:val="00B75BE8"/>
    <w:rsid w:val="00B941A7"/>
    <w:rsid w:val="00BB576A"/>
    <w:rsid w:val="00BC4A7E"/>
    <w:rsid w:val="00BD1FF5"/>
    <w:rsid w:val="00BE7128"/>
    <w:rsid w:val="00BE7EE7"/>
    <w:rsid w:val="00BF2D93"/>
    <w:rsid w:val="00C11B04"/>
    <w:rsid w:val="00C146B3"/>
    <w:rsid w:val="00C32201"/>
    <w:rsid w:val="00C41BA3"/>
    <w:rsid w:val="00C46765"/>
    <w:rsid w:val="00C468ED"/>
    <w:rsid w:val="00C50ABE"/>
    <w:rsid w:val="00C544B1"/>
    <w:rsid w:val="00C61BC7"/>
    <w:rsid w:val="00C6787B"/>
    <w:rsid w:val="00C82D8C"/>
    <w:rsid w:val="00C84274"/>
    <w:rsid w:val="00CA0E11"/>
    <w:rsid w:val="00CA2292"/>
    <w:rsid w:val="00CA402D"/>
    <w:rsid w:val="00CB33EC"/>
    <w:rsid w:val="00CD3D7E"/>
    <w:rsid w:val="00CE01A8"/>
    <w:rsid w:val="00CF1541"/>
    <w:rsid w:val="00D2257D"/>
    <w:rsid w:val="00D43DAD"/>
    <w:rsid w:val="00D50468"/>
    <w:rsid w:val="00D56BC6"/>
    <w:rsid w:val="00D71BF0"/>
    <w:rsid w:val="00D73E4F"/>
    <w:rsid w:val="00D96637"/>
    <w:rsid w:val="00D96878"/>
    <w:rsid w:val="00DA0A48"/>
    <w:rsid w:val="00DB602F"/>
    <w:rsid w:val="00DC1A01"/>
    <w:rsid w:val="00DE05D7"/>
    <w:rsid w:val="00DE0AAD"/>
    <w:rsid w:val="00DE1811"/>
    <w:rsid w:val="00DF5890"/>
    <w:rsid w:val="00DF624F"/>
    <w:rsid w:val="00E05A14"/>
    <w:rsid w:val="00E06469"/>
    <w:rsid w:val="00E2094F"/>
    <w:rsid w:val="00E20DAF"/>
    <w:rsid w:val="00E24549"/>
    <w:rsid w:val="00E31FC8"/>
    <w:rsid w:val="00E35175"/>
    <w:rsid w:val="00E4416E"/>
    <w:rsid w:val="00E56778"/>
    <w:rsid w:val="00E6589D"/>
    <w:rsid w:val="00EA0EC2"/>
    <w:rsid w:val="00EA75CA"/>
    <w:rsid w:val="00EB5F17"/>
    <w:rsid w:val="00ED2909"/>
    <w:rsid w:val="00EF36E2"/>
    <w:rsid w:val="00EF4551"/>
    <w:rsid w:val="00EF51CE"/>
    <w:rsid w:val="00F031E5"/>
    <w:rsid w:val="00F07188"/>
    <w:rsid w:val="00F1189C"/>
    <w:rsid w:val="00F15E9A"/>
    <w:rsid w:val="00F2691F"/>
    <w:rsid w:val="00F272C2"/>
    <w:rsid w:val="00F400C1"/>
    <w:rsid w:val="00F41751"/>
    <w:rsid w:val="00F457BC"/>
    <w:rsid w:val="00F74A10"/>
    <w:rsid w:val="00F7523B"/>
    <w:rsid w:val="00F75E7C"/>
    <w:rsid w:val="00F90D1B"/>
    <w:rsid w:val="00F932E7"/>
    <w:rsid w:val="00F94C29"/>
    <w:rsid w:val="00FE6D2C"/>
    <w:rsid w:val="00FF3277"/>
    <w:rsid w:val="00FF5FE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9AF0C"/>
  <w15:chartTrackingRefBased/>
  <w15:docId w15:val="{9EB8B858-9733-4B13-A66F-1E12782F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ja-JP"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200" w:line="276" w:lineRule="auto"/>
    </w:pPr>
    <w:rPr>
      <w:sz w:val="22"/>
      <w:szCs w:val="22"/>
      <w:lang w:eastAsia="en-US"/>
    </w:rPr>
  </w:style>
  <w:style w:type="paragraph" w:styleId="Heading1">
    <w:name w:val="heading 1"/>
    <w:basedOn w:val="Normal"/>
    <w:next w:val="Normal"/>
    <w:qFormat/>
    <w:rsid w:val="00F031E5"/>
    <w:pPr>
      <w:keepNext/>
      <w:spacing w:after="0" w:line="240" w:lineRule="auto"/>
      <w:jc w:val="center"/>
      <w:outlineLvl w:val="0"/>
    </w:pPr>
    <w:rPr>
      <w:rFonts w:ascii="Times New Roman" w:eastAsia="Times New Roman" w:hAnsi="Times New Roman" w:cs="David"/>
      <w:b/>
      <w:bCs/>
    </w:rPr>
  </w:style>
  <w:style w:type="paragraph" w:styleId="Heading5">
    <w:name w:val="heading 5"/>
    <w:basedOn w:val="Normal"/>
    <w:next w:val="Normal"/>
    <w:qFormat/>
    <w:rsid w:val="00F031E5"/>
    <w:pPr>
      <w:keepNext/>
      <w:overflowPunct w:val="0"/>
      <w:autoSpaceDE w:val="0"/>
      <w:autoSpaceDN w:val="0"/>
      <w:bidi w:val="0"/>
      <w:adjustRightInd w:val="0"/>
      <w:spacing w:after="0" w:line="240" w:lineRule="auto"/>
      <w:jc w:val="center"/>
      <w:textAlignment w:val="baseline"/>
      <w:outlineLvl w:val="4"/>
    </w:pPr>
    <w:rPr>
      <w:rFonts w:ascii="David" w:eastAsia="Times New Roman" w:hAnsi="David"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811"/>
    <w:pPr>
      <w:tabs>
        <w:tab w:val="center" w:pos="4153"/>
        <w:tab w:val="right" w:pos="8306"/>
      </w:tabs>
    </w:pPr>
  </w:style>
  <w:style w:type="character" w:customStyle="1" w:styleId="HeaderChar">
    <w:name w:val="Header Char"/>
    <w:link w:val="Header"/>
    <w:uiPriority w:val="99"/>
    <w:rsid w:val="00DE1811"/>
    <w:rPr>
      <w:sz w:val="22"/>
      <w:szCs w:val="22"/>
    </w:rPr>
  </w:style>
  <w:style w:type="paragraph" w:styleId="Footer">
    <w:name w:val="footer"/>
    <w:basedOn w:val="Normal"/>
    <w:link w:val="FooterChar"/>
    <w:uiPriority w:val="99"/>
    <w:unhideWhenUsed/>
    <w:rsid w:val="00DE1811"/>
    <w:pPr>
      <w:tabs>
        <w:tab w:val="center" w:pos="4153"/>
        <w:tab w:val="right" w:pos="8306"/>
      </w:tabs>
    </w:pPr>
  </w:style>
  <w:style w:type="character" w:customStyle="1" w:styleId="FooterChar">
    <w:name w:val="Footer Char"/>
    <w:link w:val="Footer"/>
    <w:uiPriority w:val="99"/>
    <w:rsid w:val="00DE1811"/>
    <w:rPr>
      <w:sz w:val="22"/>
      <w:szCs w:val="22"/>
    </w:rPr>
  </w:style>
  <w:style w:type="paragraph" w:styleId="BalloonText">
    <w:name w:val="Balloon Text"/>
    <w:basedOn w:val="Normal"/>
    <w:link w:val="BalloonTextChar"/>
    <w:uiPriority w:val="99"/>
    <w:semiHidden/>
    <w:unhideWhenUsed/>
    <w:rsid w:val="00DE181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1811"/>
    <w:rPr>
      <w:rFonts w:ascii="Tahoma" w:hAnsi="Tahoma" w:cs="Tahoma"/>
      <w:sz w:val="16"/>
      <w:szCs w:val="16"/>
    </w:rPr>
  </w:style>
  <w:style w:type="character" w:styleId="Hyperlink">
    <w:name w:val="Hyperlink"/>
    <w:uiPriority w:val="99"/>
    <w:unhideWhenUsed/>
    <w:rsid w:val="00763936"/>
    <w:rPr>
      <w:color w:val="0000FF"/>
      <w:u w:val="single"/>
    </w:rPr>
  </w:style>
  <w:style w:type="paragraph" w:customStyle="1" w:styleId="BasicParagraph">
    <w:name w:val="[Basic Paragraph]"/>
    <w:basedOn w:val="Normal"/>
    <w:uiPriority w:val="99"/>
    <w:rsid w:val="00F90D1B"/>
    <w:pPr>
      <w:suppressAutoHyphens/>
      <w:autoSpaceDE w:val="0"/>
      <w:autoSpaceDN w:val="0"/>
      <w:adjustRightInd w:val="0"/>
      <w:spacing w:after="0" w:line="240" w:lineRule="atLeast"/>
      <w:textAlignment w:val="center"/>
    </w:pPr>
    <w:rPr>
      <w:rFonts w:ascii="Adobe Hebrew" w:hAnsi="Adobe Hebrew" w:cs="Adobe Hebrew"/>
      <w:color w:val="000000"/>
      <w:sz w:val="24"/>
      <w:szCs w:val="24"/>
    </w:rPr>
  </w:style>
  <w:style w:type="paragraph" w:styleId="BodyText2">
    <w:name w:val="Body Text 2"/>
    <w:basedOn w:val="Normal"/>
    <w:rsid w:val="00B519CB"/>
    <w:pPr>
      <w:spacing w:after="0" w:line="480" w:lineRule="auto"/>
      <w:jc w:val="both"/>
    </w:pPr>
    <w:rPr>
      <w:rFonts w:ascii="Times New Roman" w:eastAsia="Times New Roman" w:hAnsi="Times New Roman" w:cs="David"/>
      <w:szCs w:val="24"/>
    </w:rPr>
  </w:style>
  <w:style w:type="paragraph" w:styleId="BodyTextIndent2">
    <w:name w:val="Body Text Indent 2"/>
    <w:basedOn w:val="Normal"/>
    <w:rsid w:val="00B519CB"/>
    <w:pPr>
      <w:spacing w:after="0" w:line="360" w:lineRule="auto"/>
      <w:ind w:left="386"/>
      <w:jc w:val="both"/>
    </w:pPr>
    <w:rPr>
      <w:rFonts w:ascii="Times New Roman" w:eastAsia="Times New Roman" w:hAnsi="Times New Roman" w:cs="David"/>
      <w:szCs w:val="24"/>
    </w:rPr>
  </w:style>
  <w:style w:type="table" w:styleId="TableGrid">
    <w:name w:val="Table Grid"/>
    <w:basedOn w:val="TableNormal"/>
    <w:rsid w:val="00F031E5"/>
    <w:pPr>
      <w:bidi/>
      <w:spacing w:line="36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031E5"/>
    <w:pPr>
      <w:spacing w:after="0" w:line="360" w:lineRule="auto"/>
      <w:jc w:val="center"/>
    </w:pPr>
    <w:rPr>
      <w:rFonts w:ascii="Times New Roman" w:eastAsia="Times New Roman" w:hAnsi="Times New Roman" w:cs="David"/>
      <w:b/>
      <w:bCs/>
      <w:sz w:val="32"/>
      <w:szCs w:val="32"/>
    </w:rPr>
  </w:style>
  <w:style w:type="paragraph" w:customStyle="1" w:styleId="TableBlock">
    <w:name w:val="Table Block"/>
    <w:basedOn w:val="Normal"/>
    <w:rsid w:val="00AC1D29"/>
    <w:pPr>
      <w:keepLines/>
      <w:widowControl w:val="0"/>
      <w:tabs>
        <w:tab w:val="left" w:pos="624"/>
        <w:tab w:val="left" w:pos="1247"/>
      </w:tabs>
      <w:autoSpaceDE w:val="0"/>
      <w:autoSpaceDN w:val="0"/>
      <w:adjustRightInd w:val="0"/>
      <w:snapToGrid w:val="0"/>
      <w:spacing w:before="102" w:after="0" w:line="360" w:lineRule="auto"/>
      <w:jc w:val="both"/>
      <w:textAlignment w:val="center"/>
    </w:pPr>
    <w:rPr>
      <w:rFonts w:ascii="Arial" w:eastAsia="Times New Roman" w:hAnsi="Arial" w:cs="David"/>
      <w:color w:val="000000"/>
      <w:spacing w:val="1"/>
      <w:sz w:val="20"/>
      <w:szCs w:val="26"/>
      <w:lang w:eastAsia="ja-JP"/>
    </w:rPr>
  </w:style>
  <w:style w:type="character" w:styleId="CommentReference">
    <w:name w:val="annotation reference"/>
    <w:uiPriority w:val="99"/>
    <w:semiHidden/>
    <w:unhideWhenUsed/>
    <w:rsid w:val="006C5C92"/>
    <w:rPr>
      <w:sz w:val="16"/>
      <w:szCs w:val="16"/>
    </w:rPr>
  </w:style>
  <w:style w:type="paragraph" w:styleId="CommentText">
    <w:name w:val="annotation text"/>
    <w:basedOn w:val="Normal"/>
    <w:link w:val="CommentTextChar"/>
    <w:uiPriority w:val="99"/>
    <w:semiHidden/>
    <w:unhideWhenUsed/>
    <w:rsid w:val="006C5C92"/>
    <w:rPr>
      <w:sz w:val="20"/>
      <w:szCs w:val="20"/>
    </w:rPr>
  </w:style>
  <w:style w:type="character" w:customStyle="1" w:styleId="CommentTextChar">
    <w:name w:val="Comment Text Char"/>
    <w:basedOn w:val="DefaultParagraphFont"/>
    <w:link w:val="CommentText"/>
    <w:uiPriority w:val="99"/>
    <w:semiHidden/>
    <w:rsid w:val="006C5C92"/>
  </w:style>
  <w:style w:type="paragraph" w:styleId="CommentSubject">
    <w:name w:val="annotation subject"/>
    <w:basedOn w:val="CommentText"/>
    <w:next w:val="CommentText"/>
    <w:link w:val="CommentSubjectChar"/>
    <w:uiPriority w:val="99"/>
    <w:semiHidden/>
    <w:unhideWhenUsed/>
    <w:rsid w:val="006C5C92"/>
    <w:rPr>
      <w:b/>
      <w:bCs/>
    </w:rPr>
  </w:style>
  <w:style w:type="character" w:customStyle="1" w:styleId="CommentSubjectChar">
    <w:name w:val="Comment Subject Char"/>
    <w:link w:val="CommentSubject"/>
    <w:uiPriority w:val="99"/>
    <w:semiHidden/>
    <w:rsid w:val="006C5C92"/>
    <w:rPr>
      <w:b/>
      <w:bCs/>
    </w:rPr>
  </w:style>
  <w:style w:type="table" w:styleId="TableGridLight">
    <w:name w:val="Grid Table Light"/>
    <w:basedOn w:val="TableNormal"/>
    <w:uiPriority w:val="40"/>
    <w:rsid w:val="00C544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20ADD"/>
    <w:rPr>
      <w:sz w:val="22"/>
      <w:szCs w:val="22"/>
      <w:lang w:eastAsia="en-US"/>
    </w:rPr>
  </w:style>
  <w:style w:type="paragraph" w:styleId="ListParagraph">
    <w:name w:val="List Paragraph"/>
    <w:basedOn w:val="Normal"/>
    <w:uiPriority w:val="34"/>
    <w:qFormat/>
    <w:rsid w:val="00725D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sbest@sviva.go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ddNotesFields xmlns="1d8a12f2-e142-4553-9a20-d7a449ffea86" xsi:nil="true"/>
    <SvivaLabelingFreeMMetaTaxHTField0 xmlns="1d8a12f2-e142-4553-9a20-d7a449ffea86">
      <Terms xmlns="http://schemas.microsoft.com/office/infopath/2007/PartnerControls"/>
    </SvivaLabelingFreeMMetaTaxHTField0>
    <SvivaOfficeUnitsMMetaTaxHTField0 xmlns="1d8a12f2-e142-4553-9a20-d7a449ffea86">
      <Terms xmlns="http://schemas.microsoft.com/office/infopath/2007/PartnerControls"/>
    </SvivaOfficeUnitsMMetaTaxHTField0>
    <_dlc_DocId xmlns="cd176683-f386-4427-8b81-f86b02d16ad3">PR_090518095943634</_dlc_DocId>
    <IdDocSviva xmlns="1d8a12f2-e142-4553-9a20-d7a449ffea86" xsi:nil="true"/>
    <TaxCatchAll xmlns="cd176683-f386-4427-8b81-f86b02d16ad3"/>
    <InterestsMetaTaxHTField0 xmlns="cd176683-f386-4427-8b81-f86b02d16ad3">
      <Terms xmlns="http://schemas.microsoft.com/office/infopath/2007/PartnerControls"/>
    </InterestsMetaTaxHTField0>
    <_x05e1__x05d8__x05d0__x05d8__x05d5__x05e1_ xmlns="1d8a12f2-e142-4553-9a20-d7a449ffea86">מאושר</_x05e1__x05d8__x05d0__x05d8__x05d5__x05e1_>
    <_x05de__x05d9__x0020__x05d4__x05d2__x05d5__x05e8__x05dd__x0020__x05e9__x05d0__x05d9__x05e9__x05e8__x002d__x0020__x05d0__x05dd__x0020__x05d9__x05e9_ xmlns="1d8a12f2-e142-4553-9a20-d7a449ffea86">סמנכ"לית</_x05de__x05d9__x0020__x05d4__x05d2__x05d5__x05e8__x05dd__x0020__x05e9__x05d0__x05d9__x05e9__x05e8__x002d__x0020__x05d0__x05dd__x0020__x05d9__x05e9_>
    <DocumentDate xmlns="1d8a12f2-e142-4553-9a20-d7a449ffea86">2014-09-08T16:47:44+00:00</DocumentDate>
    <_dlc_DocIdUrl xmlns="cd176683-f386-4427-8b81-f86b02d16ad3">
      <Url>https://portal.sviva.gov.il/industry/NehalimTaasiot/_layouts/15/DocIdRedir.aspx?ID=PR_090518095943634</Url>
      <Description>PR_090518095943634</Description>
    </_dlc_DocIdUrl>
    <SvivaDocSource xmlns="768d7c6a-c0de-4a09-b8cf-57dd5f94ab56" xsi:nil="true"/>
    <_x05de__x05ea__x05d5__x05e7__x05e3__x0020__x05de__x05d4__x0020__x05e0__x05db__x05ea__x05d1__x05d4__x0020__x05d4__x05de__x05d3__x05d9__x05e0__x05d9__x05d5__x05ea_ xmlns="1d8a12f2-e142-4553-9a20-d7a449ffea86">סעיף 8 (1) לחוק </_x05de__x05ea__x05d5__x05e7__x05e3__x0020__x05de__x05d4__x0020__x05e0__x05db__x05ea__x05d1__x05d4__x0020__x05d4__x05de__x05d3__x05d9__x05e0__x05d9__x05d5__x05ea_>
    <_x05ea__x05d4__x05dc__x05d9__x05da__x0020__x05e7__x05d1__x05d9__x05e2__x05ea__x0020__x05d4__x05de__x05d3__x05d9__x05e0__x05d9__x05d5__x05ea_ xmlns="1d8a12f2-e142-4553-9a20-d7a449ffea86">אישור הועדה המקצועית והפצה להערות הציבור</_x05ea__x05d4__x05dc__x05d9__x05da__x0020__x05e7__x05d1__x05d9__x05e2__x05ea__x0020__x05d4__x05de__x05d3__x05d9__x05e0__x05d9__x05d5__x05ea_>
    <_x05ea__x05d0__x05e8__x05d9__x05da__x0020__x05d4__x05e1__x05d8__x05d0__x05d8__x05d5__x05e1__x200b_ xmlns="1d8a12f2-e142-4553-9a20-d7a449ffea86"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מסמך הגנת הסביבה" ma:contentTypeID="0x010100E5B8FEC42D71C148B1ADD56636BBBBBB00D6D5B8F63C032A4C91D883762FEA8C32" ma:contentTypeVersion="60" ma:contentTypeDescription="" ma:contentTypeScope="" ma:versionID="a2982f171d2842baaeef573694562659">
  <xsd:schema xmlns:xsd="http://www.w3.org/2001/XMLSchema" xmlns:xs="http://www.w3.org/2001/XMLSchema" xmlns:p="http://schemas.microsoft.com/office/2006/metadata/properties" xmlns:ns2="768d7c6a-c0de-4a09-b8cf-57dd5f94ab56" xmlns:ns3="1d8a12f2-e142-4553-9a20-d7a449ffea86" xmlns:ns4="cd176683-f386-4427-8b81-f86b02d16ad3" targetNamespace="http://schemas.microsoft.com/office/2006/metadata/properties" ma:root="true" ma:fieldsID="95da2c6872f88384084f23896be212ae" ns2:_="" ns3:_="" ns4:_="">
    <xsd:import namespace="768d7c6a-c0de-4a09-b8cf-57dd5f94ab56"/>
    <xsd:import namespace="1d8a12f2-e142-4553-9a20-d7a449ffea86"/>
    <xsd:import namespace="cd176683-f386-4427-8b81-f86b02d16ad3"/>
    <xsd:element name="properties">
      <xsd:complexType>
        <xsd:sequence>
          <xsd:element name="documentManagement">
            <xsd:complexType>
              <xsd:all>
                <xsd:element ref="ns2:SvivaDocSource" minOccurs="0"/>
                <xsd:element ref="ns3:DocumentDate" minOccurs="0"/>
                <xsd:element ref="ns3:addNotesFields" minOccurs="0"/>
                <xsd:element ref="ns3:IdDocSviva" minOccurs="0"/>
                <xsd:element ref="ns4:_dlc_DocId" minOccurs="0"/>
                <xsd:element ref="ns4:_dlc_DocIdUrl" minOccurs="0"/>
                <xsd:element ref="ns4:_dlc_DocIdPersistId" minOccurs="0"/>
                <xsd:element ref="ns4:InterestsMetaTaxHTField0" minOccurs="0"/>
                <xsd:element ref="ns4:TaxCatchAll" minOccurs="0"/>
                <xsd:element ref="ns4:TaxCatchAllLabel" minOccurs="0"/>
                <xsd:element ref="ns3:SvivaOfficeUnitsMMetaTaxHTField0" minOccurs="0"/>
                <xsd:element ref="ns3:SvivaLabelingFreeMMetaTaxHTField0" minOccurs="0"/>
                <xsd:element ref="ns3:_x05de__x05ea__x05d5__x05e7__x05e3__x0020__x05de__x05d4__x0020__x05e0__x05db__x05ea__x05d1__x05d4__x0020__x05d4__x05de__x05d3__x05d9__x05e0__x05d9__x05d5__x05ea_" minOccurs="0"/>
                <xsd:element ref="ns3:_x05ea__x05d0__x05e8__x05d9__x05da__x0020__x05d4__x05e1__x05d8__x05d0__x05d8__x05d5__x05e1__x200b_" minOccurs="0"/>
                <xsd:element ref="ns3:_x05ea__x05d4__x05dc__x05d9__x05da__x0020__x05e7__x05d1__x05d9__x05e2__x05ea__x0020__x05d4__x05de__x05d3__x05d9__x05e0__x05d9__x05d5__x05ea_" minOccurs="0"/>
                <xsd:element ref="ns3:_x05de__x05d9__x0020__x05d4__x05d2__x05d5__x05e8__x05dd__x0020__x05e9__x05d0__x05d9__x05e9__x05e8__x002d__x0020__x05d0__x05dd__x0020__x05d9__x05e9_" minOccurs="0"/>
                <xsd:element ref="ns3:_x05e1__x05d8__x05d0__x05d8__x05d5__x05e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d7c6a-c0de-4a09-b8cf-57dd5f94ab56"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xsd:simpleType>
        <xsd:restriction base="dms:Choice">
          <xsd:enumeration value="נכנס"/>
          <xsd:enumeration value="יוצא"/>
          <xsd:enumeration value="פנימי"/>
        </xsd:restriction>
      </xsd:simpleType>
    </xsd:element>
  </xsd:schema>
  <xsd:schema xmlns:xsd="http://www.w3.org/2001/XMLSchema" xmlns:xs="http://www.w3.org/2001/XMLSchema" xmlns:dms="http://schemas.microsoft.com/office/2006/documentManagement/types" xmlns:pc="http://schemas.microsoft.com/office/infopath/2007/PartnerControls" targetNamespace="1d8a12f2-e142-4553-9a20-d7a449ffea86" elementFormDefault="qualified">
    <xsd:import namespace="http://schemas.microsoft.com/office/2006/documentManagement/types"/>
    <xsd:import namespace="http://schemas.microsoft.com/office/infopath/2007/PartnerControls"/>
    <xsd:element name="DocumentDate" ma:index="3" nillable="true" ma:displayName="תאריך המסמך" ma:default="[today]" ma:description="" ma:format="DateOnly" ma:internalName="DocumentDate">
      <xsd:simpleType>
        <xsd:restriction base="dms:DateTime"/>
      </xsd:simpleType>
    </xsd:element>
    <xsd:element name="addNotesFields" ma:index="7" nillable="true" ma:displayName="הערות" ma:internalName="addNotesFields">
      <xsd:simpleType>
        <xsd:restriction base="dms:Note"/>
      </xsd:simpleType>
    </xsd:element>
    <xsd:element name="IdDocSviva" ma:index="8" nillable="true" ma:displayName="סימוכין ישן" ma:hidden="true" ma:internalName="IdDocSviva">
      <xsd:simpleType>
        <xsd:restriction base="dms:Text">
          <xsd:maxLength value="255"/>
        </xsd:restriction>
      </xsd:simpleType>
    </xsd:element>
    <xsd:element name="SvivaOfficeUnitsMMetaTaxHTField0" ma:index="21" nillable="true" ma:taxonomy="true" ma:internalName="SvivaOfficeUnitsMMetaTaxHTField0" ma:taxonomyFieldName="SvivaOfficeUnitsMMeta" ma:displayName="יחידות משרדיות" ma:default=""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2" nillable="true" ma:taxonomy="true" ma:internalName="SvivaLabelingFreeMMetaTaxHTField0" ma:taxonomyFieldName="SvivaLabelingFreeMMeta" ma:displayName="תיוג חופשי" ma:readOnly="false" ma:default=""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element name="_x05de__x05ea__x05d5__x05e7__x05e3__x0020__x05de__x05d4__x0020__x05e0__x05db__x05ea__x05d1__x05d4__x0020__x05d4__x05de__x05d3__x05d9__x05e0__x05d9__x05d5__x05ea_" ma:index="23" nillable="true" ma:displayName="מתוקף מה נכתבה המדיניות" ma:internalName="_x05de__x05ea__x05d5__x05e7__x05e3__x0020__x05de__x05d4__x0020__x05e0__x05db__x05ea__x05d1__x05d4__x0020__x05d4__x05de__x05d3__x05d9__x05e0__x05d9__x05d5__x05ea_">
      <xsd:simpleType>
        <xsd:restriction base="dms:Text">
          <xsd:maxLength value="255"/>
        </xsd:restriction>
      </xsd:simpleType>
    </xsd:element>
    <xsd:element name="_x05ea__x05d0__x05e8__x05d9__x05da__x0020__x05d4__x05e1__x05d8__x05d0__x05d8__x05d5__x05e1__x200b_" ma:index="24" nillable="true" ma:displayName="תאריך הסטאטוס​" ma:format="DateOnly" ma:internalName="_x05ea__x05d0__x05e8__x05d9__x05da__x0020__x05d4__x05e1__x05d8__x05d0__x05d8__x05d5__x05e1__x200b_">
      <xsd:simpleType>
        <xsd:restriction base="dms:DateTime"/>
      </xsd:simpleType>
    </xsd:element>
    <xsd:element name="_x05ea__x05d4__x05dc__x05d9__x05da__x0020__x05e7__x05d1__x05d9__x05e2__x05ea__x0020__x05d4__x05de__x05d3__x05d9__x05e0__x05d9__x05d5__x05ea_" ma:index="25" nillable="true" ma:displayName="תהליך קביעת המדיניות" ma:internalName="_x05ea__x05d4__x05dc__x05d9__x05da__x0020__x05e7__x05d1__x05d9__x05e2__x05ea__x0020__x05d4__x05de__x05d3__x05d9__x05e0__x05d9__x05d5__x05ea_">
      <xsd:simpleType>
        <xsd:restriction base="dms:Text">
          <xsd:maxLength value="255"/>
        </xsd:restriction>
      </xsd:simpleType>
    </xsd:element>
    <xsd:element name="_x05de__x05d9__x0020__x05d4__x05d2__x05d5__x05e8__x05dd__x0020__x05e9__x05d0__x05d9__x05e9__x05e8__x002d__x0020__x05d0__x05dd__x0020__x05d9__x05e9_" ma:index="26" nillable="true" ma:displayName="מי הגורם שאישר- אם יש" ma:internalName="_x05de__x05d9__x0020__x05d4__x05d2__x05d5__x05e8__x05dd__x0020__x05e9__x05d0__x05d9__x05e9__x05e8__x002d__x0020__x05d0__x05dd__x0020__x05d9__x05e9_">
      <xsd:simpleType>
        <xsd:restriction base="dms:Text">
          <xsd:maxLength value="255"/>
        </xsd:restriction>
      </xsd:simpleType>
    </xsd:element>
    <xsd:element name="_x05e1__x05d8__x05d0__x05d8__x05d5__x05e1_" ma:index="27" nillable="true" ma:displayName="סטאטוס" ma:internalName="_x05e1__x05d8__x05d0__x05d8__x05d5__x05e1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76683-f386-4427-8b81-f86b02d16ad3" elementFormDefault="qualified">
    <xsd:import namespace="http://schemas.microsoft.com/office/2006/documentManagement/types"/>
    <xsd:import namespace="http://schemas.microsoft.com/office/infopath/2007/PartnerControls"/>
    <xsd:element name="_dlc_DocId" ma:index="9" nillable="true" ma:displayName="ערך של סימוכין" ma:description="הערך של מזהה המסמך שהוקצה לפריט זה." ma:internalName="_dlc_DocId" ma:readOnly="true">
      <xsd:simpleType>
        <xsd:restriction base="dms:Text"/>
      </xsd:simpleType>
    </xsd:element>
    <xsd:element name="_dlc_DocIdUrl" ma:index="10" nillable="true" ma:displayName="סימוכין"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InterestsMetaTaxHTField0" ma:index="12" nillable="true" ma:taxonomy="true" ma:internalName="InterestsMetaTaxHTField0" ma:taxonomyFieldName="InterestsMeta" ma:displayName="נושאים סביבתיים" ma:default=""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TaxCatchAll" ma:index="13" nillable="true" ma:displayName="Taxonomy Catch All Column" ma:description="" ma:hidden="true" ma:list="{73062d61-dc1e-4fe4-92aa-89431bb3230e}" ma:internalName="TaxCatchAll" ma:showField="CatchAllData"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73062d61-dc1e-4fe4-92aa-89431bb3230e}" ma:internalName="TaxCatchAllLabel" ma:readOnly="true" ma:showField="CatchAllDataLabel" ma:web="cd176683-f386-4427-8b81-f86b02d16a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FEC1A-BC0F-4402-84EE-CE2BBA6C756E}">
  <ds:schemaRefs>
    <ds:schemaRef ds:uri="http://schemas.microsoft.com/sharepoint/v3/contenttype/forms"/>
  </ds:schemaRefs>
</ds:datastoreItem>
</file>

<file path=customXml/itemProps2.xml><?xml version="1.0" encoding="utf-8"?>
<ds:datastoreItem xmlns:ds="http://schemas.openxmlformats.org/officeDocument/2006/customXml" ds:itemID="{1B6A52CE-0DDF-4A81-8CC2-1AD19E2F148C}">
  <ds:schemaRefs>
    <ds:schemaRef ds:uri="http://schemas.microsoft.com/sharepoint/events"/>
  </ds:schemaRefs>
</ds:datastoreItem>
</file>

<file path=customXml/itemProps3.xml><?xml version="1.0" encoding="utf-8"?>
<ds:datastoreItem xmlns:ds="http://schemas.openxmlformats.org/officeDocument/2006/customXml" ds:itemID="{4B020639-6F5E-483B-8B70-4CD377B786AE}">
  <ds:schemaRefs>
    <ds:schemaRef ds:uri="http://schemas.microsoft.com/office/2006/metadata/properties"/>
    <ds:schemaRef ds:uri="http://schemas.microsoft.com/office/infopath/2007/PartnerControls"/>
    <ds:schemaRef ds:uri="1d8a12f2-e142-4553-9a20-d7a449ffea86"/>
    <ds:schemaRef ds:uri="cd176683-f386-4427-8b81-f86b02d16ad3"/>
    <ds:schemaRef ds:uri="768d7c6a-c0de-4a09-b8cf-57dd5f94ab56"/>
  </ds:schemaRefs>
</ds:datastoreItem>
</file>

<file path=customXml/itemProps4.xml><?xml version="1.0" encoding="utf-8"?>
<ds:datastoreItem xmlns:ds="http://schemas.openxmlformats.org/officeDocument/2006/customXml" ds:itemID="{ABBDCCFE-5DBD-47CB-9E52-4EF63959731F}">
  <ds:schemaRefs>
    <ds:schemaRef ds:uri="http://schemas.microsoft.com/office/2006/metadata/longProperties"/>
  </ds:schemaRefs>
</ds:datastoreItem>
</file>

<file path=customXml/itemProps5.xml><?xml version="1.0" encoding="utf-8"?>
<ds:datastoreItem xmlns:ds="http://schemas.openxmlformats.org/officeDocument/2006/customXml" ds:itemID="{086E2412-6BD9-4E2C-9B5B-B6900D69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d7c6a-c0de-4a09-b8cf-57dd5f94ab56"/>
    <ds:schemaRef ds:uri="1d8a12f2-e142-4553-9a20-d7a449ffea86"/>
    <ds:schemaRef ds:uri="cd176683-f386-4427-8b81-f86b02d16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835</Words>
  <Characters>4177</Characters>
  <Application>Microsoft Office Word</Application>
  <DocSecurity>0</DocSecurity>
  <Lines>34</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הנחיות לצביעת לוחות אסבסט-צמנט</vt:lpstr>
      <vt:lpstr>הנחיות לצביעת לוחות אסבסט-צמנט</vt:lpstr>
    </vt:vector>
  </TitlesOfParts>
  <Company>MOE</Company>
  <LinksUpToDate>false</LinksUpToDate>
  <CharactersWithSpaces>5002</CharactersWithSpaces>
  <SharedDoc>false</SharedDoc>
  <HLinks>
    <vt:vector size="12" baseType="variant">
      <vt:variant>
        <vt:i4>5308459</vt:i4>
      </vt:variant>
      <vt:variant>
        <vt:i4>0</vt:i4>
      </vt:variant>
      <vt:variant>
        <vt:i4>0</vt:i4>
      </vt:variant>
      <vt:variant>
        <vt:i4>5</vt:i4>
      </vt:variant>
      <vt:variant>
        <vt:lpwstr>mailto:asbest@sviva.gov.il</vt:lpwstr>
      </vt:variant>
      <vt:variant>
        <vt:lpwstr/>
      </vt:variant>
      <vt:variant>
        <vt:i4>5308459</vt:i4>
      </vt:variant>
      <vt:variant>
        <vt:i4>0</vt:i4>
      </vt:variant>
      <vt:variant>
        <vt:i4>0</vt:i4>
      </vt:variant>
      <vt:variant>
        <vt:i4>5</vt:i4>
      </vt:variant>
      <vt:variant>
        <vt:lpwstr>mailto:asbest@sviva.gov.il</vt:lpwstr>
      </vt:variant>
      <vt:variant>
        <vt:lpwstr/>
      </vt:variant>
    </vt:vector>
  </HLinks>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הנחיות לצביעת לוחות אסבסט-צמנט</dc:title>
  <dc:subject/>
  <dc:creator>Logo</dc:creator>
  <cp:keywords/>
  <cp:lastModifiedBy>אסתר טל  Esther Tal</cp:lastModifiedBy>
  <cp:revision>3</cp:revision>
  <cp:lastPrinted>2022-02-16T04:14:00Z</cp:lastPrinted>
  <dcterms:created xsi:type="dcterms:W3CDTF">2024-09-02T09:37:00Z</dcterms:created>
  <dcterms:modified xsi:type="dcterms:W3CDTF">2024-09-02T10:59:00Z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PR_090518095943634</vt:lpwstr>
  </property>
  <property fmtid="{D5CDD505-2E9C-101B-9397-08002B2CF9AE}" pid="3" name="_dlc_DocIdItemGuid">
    <vt:lpwstr>0e2a2dad-2d45-46eb-abc1-04dd913ba038</vt:lpwstr>
  </property>
  <property fmtid="{D5CDD505-2E9C-101B-9397-08002B2CF9AE}" pid="4" name="_dlc_DocIdUrl">
    <vt:lpwstr>https://portal.sviva.gov.il/industry/NehalimTaasiot/_layouts/15/DocIdRedir.aspx?ID=PR_090518095943634, PR_090518095943634</vt:lpwstr>
  </property>
  <property fmtid="{D5CDD505-2E9C-101B-9397-08002B2CF9AE}" pid="5" name="InterestsMetaTaxHTField0">
    <vt:lpwstr/>
  </property>
  <property fmtid="{D5CDD505-2E9C-101B-9397-08002B2CF9AE}" pid="6" name="SvivaOfficeUnitsMMeta">
    <vt:lpwstr/>
  </property>
  <property fmtid="{D5CDD505-2E9C-101B-9397-08002B2CF9AE}" pid="7" name="SvivaLabelingFreeMMeta">
    <vt:lpwstr/>
  </property>
  <property fmtid="{D5CDD505-2E9C-101B-9397-08002B2CF9AE}" pid="8" name="SvivaLabelingFreeMMetaTaxHTField0">
    <vt:lpwstr/>
  </property>
  <property fmtid="{D5CDD505-2E9C-101B-9397-08002B2CF9AE}" pid="9" name="SvivaOfficeUnitsMMetaTaxHTField0">
    <vt:lpwstr/>
  </property>
  <property fmtid="{D5CDD505-2E9C-101B-9397-08002B2CF9AE}" pid="10" name="addNotesFields">
    <vt:lpwstr/>
  </property>
  <property fmtid="{D5CDD505-2E9C-101B-9397-08002B2CF9AE}" pid="11" name="InterestsMeta">
    <vt:lpwstr/>
  </property>
  <property fmtid="{D5CDD505-2E9C-101B-9397-08002B2CF9AE}" pid="12" name="SvivaDocSource">
    <vt:lpwstr/>
  </property>
  <property fmtid="{D5CDD505-2E9C-101B-9397-08002B2CF9AE}" pid="13" name="TaxCatchAll">
    <vt:lpwstr/>
  </property>
  <property fmtid="{D5CDD505-2E9C-101B-9397-08002B2CF9AE}" pid="14" name="IdDocSviva">
    <vt:lpwstr/>
  </property>
  <property fmtid="{D5CDD505-2E9C-101B-9397-08002B2CF9AE}" pid="15" name="סטאטוס">
    <vt:lpwstr>מאושר</vt:lpwstr>
  </property>
  <property fmtid="{D5CDD505-2E9C-101B-9397-08002B2CF9AE}" pid="16" name="מי הגורם שאישר- אם יש">
    <vt:lpwstr>סמנכ"לית</vt:lpwstr>
  </property>
  <property fmtid="{D5CDD505-2E9C-101B-9397-08002B2CF9AE}" pid="17" name="תאריך הסטאטוס?">
    <vt:lpwstr>2015-03-12T00:00:00Z</vt:lpwstr>
  </property>
  <property fmtid="{D5CDD505-2E9C-101B-9397-08002B2CF9AE}" pid="18" name="מתוקף מה נכתבה המדיניות">
    <vt:lpwstr>סעיף 8 (1) לחוק </vt:lpwstr>
  </property>
  <property fmtid="{D5CDD505-2E9C-101B-9397-08002B2CF9AE}" pid="19" name="תהליך קביעת המדיניות">
    <vt:lpwstr>אישור הועדה המקצועית והפצה להערות הציבור</vt:lpwstr>
  </property>
  <property fmtid="{D5CDD505-2E9C-101B-9397-08002B2CF9AE}" pid="20" name="DocumentDate">
    <vt:lpwstr>2014-09-08T16:47:44Z</vt:lpwstr>
  </property>
  <property fmtid="{D5CDD505-2E9C-101B-9397-08002B2CF9AE}" pid="21" name="ContentTypeId">
    <vt:lpwstr>0x010100E5B8FEC42D71C148B1ADD56636BBBBBB00D6D5B8F63C032A4C91D883762FEA8C32</vt:lpwstr>
  </property>
</Properties>
</file>