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8E2C" w14:textId="72F05F0A" w:rsidR="004E35C0" w:rsidRPr="0085246A" w:rsidRDefault="004E35C0" w:rsidP="004E35C0">
      <w:pPr>
        <w:spacing w:line="240" w:lineRule="auto"/>
        <w:rPr>
          <w:rtl/>
        </w:rPr>
      </w:pPr>
      <w:bookmarkStart w:id="0" w:name="_Hlk185336553"/>
      <w:r w:rsidRPr="0085246A">
        <w:rPr>
          <w:rtl/>
        </w:rPr>
        <w:t xml:space="preserve">תאריך: 22 </w:t>
      </w:r>
      <w:r w:rsidR="00196618" w:rsidRPr="0085246A">
        <w:rPr>
          <w:rtl/>
        </w:rPr>
        <w:t>ב</w:t>
      </w:r>
      <w:r w:rsidRPr="0085246A">
        <w:rPr>
          <w:rtl/>
        </w:rPr>
        <w:t>ינואר 2026</w:t>
      </w:r>
    </w:p>
    <w:p w14:paraId="4FB9F0E5" w14:textId="30EEACE4" w:rsidR="004E35C0" w:rsidRPr="0085246A" w:rsidRDefault="004E35C0" w:rsidP="004E35C0">
      <w:pPr>
        <w:spacing w:line="240" w:lineRule="auto"/>
      </w:pPr>
      <w:r w:rsidRPr="006E648A">
        <w:rPr>
          <w:rtl/>
        </w:rPr>
        <w:t xml:space="preserve">גרסה: </w:t>
      </w:r>
      <w:r w:rsidR="004C119A">
        <w:rPr>
          <w:rFonts w:hint="cs"/>
          <w:rtl/>
        </w:rPr>
        <w:t>2</w:t>
      </w:r>
    </w:p>
    <w:p w14:paraId="2B5B62E6" w14:textId="77777777" w:rsidR="004E35C0" w:rsidRPr="0085246A" w:rsidRDefault="004E35C0" w:rsidP="004E35C0">
      <w:pPr>
        <w:jc w:val="center"/>
        <w:rPr>
          <w:b/>
          <w:bCs/>
          <w:u w:val="single"/>
          <w:rtl/>
        </w:rPr>
      </w:pPr>
    </w:p>
    <w:p w14:paraId="6BEDE5FF" w14:textId="77777777" w:rsidR="004E35C0" w:rsidRPr="0085246A" w:rsidRDefault="004E35C0" w:rsidP="004E35C0">
      <w:pPr>
        <w:jc w:val="center"/>
        <w:rPr>
          <w:color w:val="156082" w:themeColor="accent1"/>
          <w:sz w:val="70"/>
          <w:szCs w:val="70"/>
          <w:rtl/>
        </w:rPr>
      </w:pPr>
    </w:p>
    <w:p w14:paraId="209D5CAD" w14:textId="77777777" w:rsidR="004E35C0" w:rsidRPr="0085246A" w:rsidRDefault="004E35C0" w:rsidP="004E35C0">
      <w:pPr>
        <w:jc w:val="center"/>
        <w:rPr>
          <w:color w:val="156082" w:themeColor="accent1"/>
          <w:sz w:val="70"/>
          <w:szCs w:val="70"/>
          <w:rtl/>
        </w:rPr>
      </w:pPr>
    </w:p>
    <w:p w14:paraId="4FF92832" w14:textId="77777777" w:rsidR="004E35C0" w:rsidRPr="0085246A" w:rsidRDefault="004E35C0" w:rsidP="004E35C0">
      <w:pPr>
        <w:jc w:val="center"/>
        <w:rPr>
          <w:b/>
          <w:bCs/>
          <w:color w:val="808080" w:themeColor="background1" w:themeShade="80"/>
          <w:sz w:val="70"/>
          <w:szCs w:val="70"/>
          <w:rtl/>
        </w:rPr>
      </w:pPr>
      <w:r w:rsidRPr="0085246A">
        <w:rPr>
          <w:b/>
          <w:bCs/>
          <w:color w:val="808080" w:themeColor="background1" w:themeShade="80"/>
          <w:sz w:val="70"/>
          <w:szCs w:val="70"/>
          <w:rtl/>
        </w:rPr>
        <w:t>הנחיות הממונה</w:t>
      </w:r>
    </w:p>
    <w:p w14:paraId="2487EDB8" w14:textId="77777777" w:rsidR="004E35C0" w:rsidRPr="0085246A" w:rsidRDefault="004E35C0" w:rsidP="004E35C0">
      <w:pPr>
        <w:jc w:val="center"/>
        <w:rPr>
          <w:b/>
          <w:bCs/>
          <w:color w:val="808080" w:themeColor="background1" w:themeShade="80"/>
          <w:sz w:val="70"/>
          <w:szCs w:val="70"/>
          <w:rtl/>
        </w:rPr>
      </w:pPr>
      <w:r w:rsidRPr="0085246A">
        <w:rPr>
          <w:b/>
          <w:bCs/>
          <w:color w:val="808080" w:themeColor="background1" w:themeShade="80"/>
          <w:sz w:val="70"/>
          <w:szCs w:val="70"/>
          <w:rtl/>
        </w:rPr>
        <w:t xml:space="preserve">לביצוע בדיקות אטימות </w:t>
      </w:r>
    </w:p>
    <w:p w14:paraId="0DB7605F" w14:textId="77777777" w:rsidR="004E35C0" w:rsidRPr="0085246A" w:rsidRDefault="004E35C0" w:rsidP="004E35C0">
      <w:pPr>
        <w:jc w:val="center"/>
        <w:rPr>
          <w:b/>
          <w:bCs/>
          <w:color w:val="808080" w:themeColor="background1" w:themeShade="80"/>
          <w:sz w:val="70"/>
          <w:szCs w:val="70"/>
          <w:rtl/>
        </w:rPr>
      </w:pPr>
      <w:r w:rsidRPr="0085246A">
        <w:rPr>
          <w:b/>
          <w:bCs/>
          <w:color w:val="808080" w:themeColor="background1" w:themeShade="80"/>
          <w:sz w:val="70"/>
          <w:szCs w:val="70"/>
          <w:rtl/>
        </w:rPr>
        <w:t>בתחנות דלק</w:t>
      </w:r>
    </w:p>
    <w:p w14:paraId="4EF8DCA6" w14:textId="77777777" w:rsidR="004E35C0" w:rsidRPr="0085246A" w:rsidRDefault="004E35C0" w:rsidP="004E35C0">
      <w:pPr>
        <w:jc w:val="center"/>
        <w:rPr>
          <w:b/>
          <w:bCs/>
          <w:color w:val="808080" w:themeColor="background1" w:themeShade="80"/>
          <w:sz w:val="70"/>
          <w:szCs w:val="70"/>
          <w:rtl/>
        </w:rPr>
      </w:pPr>
    </w:p>
    <w:p w14:paraId="3C35B8BA" w14:textId="77777777" w:rsidR="004E35C0" w:rsidRPr="0085246A" w:rsidRDefault="004E35C0" w:rsidP="004E35C0">
      <w:pPr>
        <w:spacing w:line="240" w:lineRule="auto"/>
        <w:jc w:val="center"/>
        <w:rPr>
          <w:color w:val="505050"/>
          <w:rtl/>
        </w:rPr>
      </w:pPr>
      <w:bookmarkStart w:id="1" w:name="_Hlk182824899"/>
      <w:r w:rsidRPr="0085246A">
        <w:rPr>
          <w:color w:val="505050"/>
          <w:rtl/>
        </w:rPr>
        <w:t>אגף שפכי תעשייה, קרקעות מזוהמות ודלקים</w:t>
      </w:r>
    </w:p>
    <w:bookmarkEnd w:id="1"/>
    <w:p w14:paraId="73FC8B0A" w14:textId="77777777" w:rsidR="004E35C0" w:rsidRPr="0085246A" w:rsidRDefault="004E35C0" w:rsidP="004E35C0">
      <w:pPr>
        <w:jc w:val="center"/>
        <w:rPr>
          <w:b/>
          <w:bCs/>
          <w:highlight w:val="yellow"/>
          <w:u w:val="single"/>
          <w:rtl/>
        </w:rPr>
      </w:pPr>
    </w:p>
    <w:p w14:paraId="3A6EE5CF" w14:textId="77777777" w:rsidR="004E35C0" w:rsidRPr="0085246A" w:rsidRDefault="004E35C0" w:rsidP="004E35C0">
      <w:pPr>
        <w:bidi w:val="0"/>
        <w:spacing w:line="259" w:lineRule="auto"/>
        <w:rPr>
          <w:rFonts w:eastAsia="Times New Roman"/>
          <w:bCs/>
        </w:rPr>
      </w:pPr>
      <w:bookmarkStart w:id="2" w:name="_Toc170242570"/>
      <w:bookmarkEnd w:id="0"/>
      <w:r w:rsidRPr="0085246A">
        <w:rPr>
          <w:rFonts w:eastAsia="Times New Roman"/>
          <w:bCs/>
          <w:rtl/>
        </w:rPr>
        <w:br w:type="page"/>
      </w:r>
    </w:p>
    <w:bookmarkEnd w:id="2"/>
    <w:p w14:paraId="4B7314AF" w14:textId="77777777" w:rsidR="004E35C0" w:rsidRPr="0085246A" w:rsidRDefault="004E35C0" w:rsidP="004E35C0">
      <w:pPr>
        <w:pStyle w:val="TOC1"/>
        <w:tabs>
          <w:tab w:val="left" w:pos="1200"/>
        </w:tabs>
        <w:rPr>
          <w:rFonts w:ascii="David" w:eastAsiaTheme="minorEastAsia" w:hAnsi="David"/>
          <w:noProof/>
          <w:kern w:val="2"/>
          <w:rtl/>
          <w14:ligatures w14:val="standardContextual"/>
        </w:rPr>
      </w:pPr>
      <w:r w:rsidRPr="0085246A">
        <w:rPr>
          <w:rFonts w:ascii="David" w:eastAsia="Times New Roman" w:hAnsi="David"/>
          <w:b/>
          <w:bCs/>
          <w:rtl/>
        </w:rPr>
        <w:lastRenderedPageBreak/>
        <w:fldChar w:fldCharType="begin"/>
      </w:r>
      <w:r w:rsidRPr="0085246A">
        <w:rPr>
          <w:rFonts w:ascii="David" w:eastAsia="Times New Roman" w:hAnsi="David"/>
          <w:b/>
          <w:bCs/>
          <w:rtl/>
        </w:rPr>
        <w:instrText xml:space="preserve"> </w:instrText>
      </w:r>
      <w:r w:rsidRPr="0085246A">
        <w:rPr>
          <w:rFonts w:ascii="David" w:eastAsia="Times New Roman" w:hAnsi="David"/>
          <w:b/>
          <w:bCs/>
        </w:rPr>
        <w:instrText>TOC</w:instrText>
      </w:r>
      <w:r w:rsidRPr="0085246A">
        <w:rPr>
          <w:rFonts w:ascii="David" w:eastAsia="Times New Roman" w:hAnsi="David"/>
          <w:b/>
          <w:bCs/>
          <w:rtl/>
        </w:rPr>
        <w:instrText xml:space="preserve"> \</w:instrText>
      </w:r>
      <w:r w:rsidRPr="0085246A">
        <w:rPr>
          <w:rFonts w:ascii="David" w:eastAsia="Times New Roman" w:hAnsi="David"/>
          <w:b/>
          <w:bCs/>
        </w:rPr>
        <w:instrText>o "1-3" \h \z \u</w:instrText>
      </w:r>
      <w:r w:rsidRPr="0085246A">
        <w:rPr>
          <w:rFonts w:ascii="David" w:eastAsia="Times New Roman" w:hAnsi="David"/>
          <w:b/>
          <w:bCs/>
          <w:rtl/>
        </w:rPr>
        <w:instrText xml:space="preserve"> </w:instrText>
      </w:r>
      <w:r w:rsidRPr="0085246A">
        <w:rPr>
          <w:rFonts w:ascii="David" w:eastAsia="Times New Roman" w:hAnsi="David"/>
          <w:b/>
          <w:bCs/>
          <w:rtl/>
        </w:rPr>
        <w:fldChar w:fldCharType="separate"/>
      </w:r>
      <w:hyperlink w:anchor="_Toc195000030" w:history="1">
        <w:r w:rsidRPr="0085246A">
          <w:rPr>
            <w:rStyle w:val="Hyperlink"/>
            <w:rFonts w:ascii="David" w:eastAsia="Times New Roman" w:hAnsi="David"/>
            <w:b/>
            <w:noProof/>
            <w:rtl/>
          </w:rPr>
          <w:t>1.</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מטרות</w:t>
        </w:r>
        <w:r w:rsidRPr="0085246A">
          <w:rPr>
            <w:rFonts w:ascii="David" w:hAnsi="David"/>
            <w:noProof/>
            <w:webHidden/>
            <w:rtl/>
          </w:rPr>
          <w:t>..</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Toc195000030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3</w:t>
        </w:r>
        <w:r w:rsidRPr="0085246A">
          <w:rPr>
            <w:rFonts w:ascii="David" w:hAnsi="David"/>
            <w:noProof/>
            <w:webHidden/>
            <w:rtl/>
          </w:rPr>
          <w:fldChar w:fldCharType="end"/>
        </w:r>
      </w:hyperlink>
    </w:p>
    <w:p w14:paraId="18ED594A" w14:textId="77777777" w:rsidR="004E35C0" w:rsidRPr="0085246A" w:rsidRDefault="004E35C0" w:rsidP="004E35C0">
      <w:pPr>
        <w:pStyle w:val="TOC1"/>
        <w:tabs>
          <w:tab w:val="left" w:pos="1200"/>
        </w:tabs>
        <w:rPr>
          <w:rFonts w:ascii="David" w:eastAsiaTheme="minorEastAsia" w:hAnsi="David"/>
          <w:noProof/>
          <w:kern w:val="2"/>
          <w:rtl/>
          <w14:ligatures w14:val="standardContextual"/>
        </w:rPr>
      </w:pPr>
      <w:hyperlink w:anchor="_Toc195000031" w:history="1">
        <w:r w:rsidRPr="0085246A">
          <w:rPr>
            <w:rStyle w:val="Hyperlink"/>
            <w:rFonts w:ascii="David" w:eastAsia="Times New Roman" w:hAnsi="David"/>
            <w:b/>
            <w:noProof/>
            <w:rtl/>
          </w:rPr>
          <w:t>2.</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המסגרת הנורמטיבית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Toc195000031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3</w:t>
        </w:r>
        <w:r w:rsidRPr="0085246A">
          <w:rPr>
            <w:rFonts w:ascii="David" w:hAnsi="David"/>
            <w:noProof/>
            <w:webHidden/>
            <w:rtl/>
          </w:rPr>
          <w:fldChar w:fldCharType="end"/>
        </w:r>
      </w:hyperlink>
    </w:p>
    <w:p w14:paraId="64872BF2" w14:textId="77777777" w:rsidR="004E35C0" w:rsidRPr="0085246A" w:rsidRDefault="004E35C0" w:rsidP="004E35C0">
      <w:pPr>
        <w:pStyle w:val="TOC1"/>
        <w:tabs>
          <w:tab w:val="left" w:pos="1200"/>
        </w:tabs>
        <w:rPr>
          <w:rFonts w:ascii="David" w:eastAsiaTheme="minorEastAsia" w:hAnsi="David"/>
          <w:noProof/>
          <w:kern w:val="2"/>
          <w:rtl/>
          <w14:ligatures w14:val="standardContextual"/>
        </w:rPr>
      </w:pPr>
      <w:hyperlink w:anchor="_Toc195000032" w:history="1">
        <w:r w:rsidRPr="0085246A">
          <w:rPr>
            <w:rStyle w:val="Hyperlink"/>
            <w:rFonts w:ascii="David" w:eastAsia="Times New Roman" w:hAnsi="David"/>
            <w:b/>
            <w:noProof/>
            <w:rtl/>
          </w:rPr>
          <w:t>3.</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השפעות סביבתיות שליליות ממתקני דלק</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Toc195000032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3</w:t>
        </w:r>
        <w:r w:rsidRPr="0085246A">
          <w:rPr>
            <w:rFonts w:ascii="David" w:hAnsi="David"/>
            <w:noProof/>
            <w:webHidden/>
            <w:rtl/>
          </w:rPr>
          <w:fldChar w:fldCharType="end"/>
        </w:r>
      </w:hyperlink>
    </w:p>
    <w:p w14:paraId="30ADC85E"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33" w:history="1">
        <w:r w:rsidRPr="0085246A">
          <w:rPr>
            <w:rStyle w:val="Hyperlink"/>
            <w:rFonts w:ascii="David" w:eastAsia="Times New Roman" w:hAnsi="David"/>
            <w:b/>
            <w:noProof/>
          </w:rPr>
          <w:t>4</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הגדרות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Toc195000033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4</w:t>
        </w:r>
        <w:r w:rsidRPr="0085246A">
          <w:rPr>
            <w:rFonts w:ascii="David" w:hAnsi="David"/>
            <w:noProof/>
            <w:webHidden/>
            <w:rtl/>
          </w:rPr>
          <w:fldChar w:fldCharType="end"/>
        </w:r>
      </w:hyperlink>
    </w:p>
    <w:p w14:paraId="15EC95BE"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34" w:history="1">
        <w:r w:rsidRPr="0085246A">
          <w:rPr>
            <w:rStyle w:val="Hyperlink"/>
            <w:rFonts w:ascii="David" w:eastAsia="Times New Roman" w:hAnsi="David"/>
            <w:b/>
            <w:noProof/>
          </w:rPr>
          <w:t>5</w:t>
        </w:r>
        <w:r w:rsidRPr="0085246A">
          <w:rPr>
            <w:rFonts w:ascii="David" w:eastAsiaTheme="minorEastAsia" w:hAnsi="David"/>
            <w:noProof/>
            <w:kern w:val="2"/>
            <w:rtl/>
            <w14:ligatures w14:val="standardContextua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שיטות בדיקות אטימות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Toc195000034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5</w:t>
        </w:r>
        <w:r w:rsidRPr="0085246A">
          <w:rPr>
            <w:rFonts w:ascii="David" w:hAnsi="David"/>
            <w:noProof/>
            <w:webHidden/>
            <w:rtl/>
          </w:rPr>
          <w:fldChar w:fldCharType="end"/>
        </w:r>
      </w:hyperlink>
    </w:p>
    <w:p w14:paraId="30395A77"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35" w:history="1">
        <w:r w:rsidRPr="0085246A">
          <w:rPr>
            <w:rStyle w:val="Hyperlink"/>
            <w:rFonts w:ascii="David" w:eastAsia="Times New Roman" w:hAnsi="David"/>
            <w:b/>
            <w:noProof/>
          </w:rPr>
          <w:t>6</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הנחיות כלליות לבדיקות אטימות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Toc195000035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6</w:t>
        </w:r>
        <w:r w:rsidRPr="0085246A">
          <w:rPr>
            <w:rFonts w:ascii="David" w:hAnsi="David"/>
            <w:noProof/>
            <w:webHidden/>
            <w:rtl/>
          </w:rPr>
          <w:fldChar w:fldCharType="end"/>
        </w:r>
      </w:hyperlink>
    </w:p>
    <w:p w14:paraId="235042CD"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36" w:history="1">
        <w:r w:rsidRPr="0085246A">
          <w:rPr>
            <w:rStyle w:val="Hyperlink"/>
            <w:rFonts w:ascii="David" w:eastAsia="Times New Roman" w:hAnsi="David"/>
            <w:b/>
            <w:noProof/>
          </w:rPr>
          <w:t>7</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תדירות ביצוע בדיקות אטימות תקופתיות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Toc195000036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7</w:t>
        </w:r>
        <w:r w:rsidRPr="0085246A">
          <w:rPr>
            <w:rFonts w:ascii="David" w:hAnsi="David"/>
            <w:noProof/>
            <w:webHidden/>
            <w:rtl/>
          </w:rPr>
          <w:fldChar w:fldCharType="end"/>
        </w:r>
      </w:hyperlink>
    </w:p>
    <w:p w14:paraId="591F7575"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37" w:history="1">
        <w:r w:rsidRPr="0085246A">
          <w:rPr>
            <w:rStyle w:val="Hyperlink"/>
            <w:rFonts w:ascii="David" w:eastAsia="Times New Roman" w:hAnsi="David"/>
            <w:b/>
            <w:noProof/>
          </w:rPr>
          <w:t>8</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שיטות בדיקות אטימות שאינן בדיקות תקופתיות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Toc195000037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10</w:t>
        </w:r>
        <w:r w:rsidRPr="0085246A">
          <w:rPr>
            <w:rFonts w:ascii="David" w:hAnsi="David"/>
            <w:noProof/>
            <w:webHidden/>
            <w:rtl/>
          </w:rPr>
          <w:fldChar w:fldCharType="end"/>
        </w:r>
      </w:hyperlink>
    </w:p>
    <w:p w14:paraId="26E9F22E"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38" w:history="1">
        <w:r w:rsidRPr="0085246A">
          <w:rPr>
            <w:rStyle w:val="Hyperlink"/>
            <w:rFonts w:ascii="David" w:eastAsia="Times New Roman" w:hAnsi="David"/>
            <w:b/>
            <w:noProof/>
          </w:rPr>
          <w:t>9</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הנחיות  לבדיקות אטימות לפי שיטות בדיקה וסוגי מתקנים</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Toc195000038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15</w:t>
        </w:r>
        <w:r w:rsidRPr="0085246A">
          <w:rPr>
            <w:rFonts w:ascii="David" w:hAnsi="David"/>
            <w:noProof/>
            <w:webHidden/>
            <w:rtl/>
          </w:rPr>
          <w:fldChar w:fldCharType="end"/>
        </w:r>
      </w:hyperlink>
    </w:p>
    <w:p w14:paraId="77FC9F08"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39" w:history="1">
        <w:r w:rsidRPr="0085246A">
          <w:rPr>
            <w:rStyle w:val="Hyperlink"/>
            <w:rFonts w:ascii="David" w:eastAsia="Times New Roman" w:hAnsi="David"/>
            <w:b/>
            <w:noProof/>
          </w:rPr>
          <w:t>9.1</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הנחיות הממונה לבדיקות אטימות מהסוגים בדיקות נפחיות ובדיקות שאינן נפחיות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Toc195000039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15</w:t>
        </w:r>
        <w:r w:rsidRPr="0085246A">
          <w:rPr>
            <w:rFonts w:ascii="David" w:hAnsi="David"/>
            <w:noProof/>
            <w:webHidden/>
            <w:rtl/>
          </w:rPr>
          <w:fldChar w:fldCharType="end"/>
        </w:r>
      </w:hyperlink>
    </w:p>
    <w:p w14:paraId="316DEB52"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40" w:history="1">
        <w:r w:rsidRPr="0085246A">
          <w:rPr>
            <w:rStyle w:val="Hyperlink"/>
            <w:rFonts w:ascii="David" w:eastAsia="Times New Roman" w:hAnsi="David"/>
            <w:b/>
            <w:noProof/>
          </w:rPr>
          <w:t>9.2</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noProof/>
            <w:rtl/>
          </w:rPr>
          <w:t>הנחיות הממונה לביצוע בדיקות תקינות תווך במכל בעל שתי דפנות</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Toc195000040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17</w:t>
        </w:r>
        <w:r w:rsidRPr="0085246A">
          <w:rPr>
            <w:rFonts w:ascii="David" w:hAnsi="David"/>
            <w:noProof/>
            <w:webHidden/>
            <w:rtl/>
          </w:rPr>
          <w:fldChar w:fldCharType="end"/>
        </w:r>
      </w:hyperlink>
    </w:p>
    <w:p w14:paraId="60E9748A"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41" w:history="1">
        <w:r w:rsidRPr="0085246A">
          <w:rPr>
            <w:rStyle w:val="Hyperlink"/>
            <w:rFonts w:ascii="David" w:eastAsia="Times New Roman" w:hAnsi="David"/>
            <w:b/>
            <w:noProof/>
          </w:rPr>
          <w:t>9.3</w:t>
        </w:r>
        <w:r w:rsidRPr="0085246A">
          <w:rPr>
            <w:rStyle w:val="Hyperlink"/>
            <w:rFonts w:ascii="David" w:eastAsia="Times New Roman" w:hAnsi="David"/>
            <w:b/>
            <w:noProof/>
            <w:rt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 xml:space="preserve">הנחיות הממונה לביצוע בדיקת אטימות פנימית </w:t>
        </w:r>
        <w:r w:rsidRPr="0085246A">
          <w:rPr>
            <w:rStyle w:val="Hyperlink"/>
            <w:rFonts w:ascii="David" w:eastAsia="Times New Roman" w:hAnsi="David"/>
            <w:bCs/>
            <w:noProof/>
            <w:rtl/>
          </w:rPr>
          <w:t>(</w:t>
        </w:r>
        <w:r w:rsidRPr="0085246A">
          <w:rPr>
            <w:rStyle w:val="Hyperlink"/>
            <w:rFonts w:ascii="David" w:eastAsia="Times New Roman" w:hAnsi="David"/>
            <w:bCs/>
            <w:noProof/>
          </w:rPr>
          <w:t>Internal Inspection</w:t>
        </w:r>
        <w:r w:rsidRPr="0085246A">
          <w:rPr>
            <w:rStyle w:val="Hyperlink"/>
            <w:rFonts w:ascii="David" w:eastAsia="Times New Roman" w:hAnsi="David"/>
            <w:bCs/>
            <w:noProof/>
            <w:rtl/>
          </w:rPr>
          <w:t>)</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Toc195000041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18</w:t>
        </w:r>
        <w:r w:rsidRPr="0085246A">
          <w:rPr>
            <w:rFonts w:ascii="David" w:hAnsi="David"/>
            <w:noProof/>
            <w:webHidden/>
            <w:rtl/>
          </w:rPr>
          <w:fldChar w:fldCharType="end"/>
        </w:r>
      </w:hyperlink>
    </w:p>
    <w:p w14:paraId="7728C478"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42" w:history="1">
        <w:r w:rsidRPr="0085246A">
          <w:rPr>
            <w:rStyle w:val="Hyperlink"/>
            <w:rFonts w:ascii="David" w:eastAsia="Times New Roman" w:hAnsi="David"/>
            <w:b/>
            <w:noProof/>
          </w:rPr>
          <w:t>9.4</w:t>
        </w:r>
        <w:r w:rsidRPr="0085246A">
          <w:rPr>
            <w:rFonts w:ascii="David" w:eastAsiaTheme="minorEastAsia" w:hAnsi="David"/>
            <w:noProof/>
            <w:kern w:val="2"/>
            <w:rtl/>
            <w14:ligatures w14:val="standardContextua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הנחיות הממונה לביצוע בדיקת אטימות משופרת – בדיקת אטימות סמנים (</w:t>
        </w:r>
        <w:r w:rsidRPr="0085246A">
          <w:rPr>
            <w:rStyle w:val="Hyperlink"/>
            <w:rFonts w:ascii="David" w:eastAsia="Times New Roman" w:hAnsi="David"/>
            <w:bCs/>
            <w:noProof/>
          </w:rPr>
          <w:t>Tracers</w:t>
        </w:r>
        <w:r w:rsidRPr="0085246A">
          <w:rPr>
            <w:rStyle w:val="Hyperlink"/>
            <w:rFonts w:ascii="David" w:eastAsia="Times New Roman" w:hAnsi="David"/>
            <w:b/>
            <w:noProof/>
            <w:rtl/>
          </w:rPr>
          <w:t>)</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Toc195000042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20</w:t>
        </w:r>
        <w:r w:rsidRPr="0085246A">
          <w:rPr>
            <w:rFonts w:ascii="David" w:hAnsi="David"/>
            <w:noProof/>
            <w:webHidden/>
            <w:rtl/>
          </w:rPr>
          <w:fldChar w:fldCharType="end"/>
        </w:r>
      </w:hyperlink>
    </w:p>
    <w:p w14:paraId="720636D6" w14:textId="77777777" w:rsidR="004E35C0" w:rsidRPr="0085246A" w:rsidRDefault="004E35C0" w:rsidP="004E35C0">
      <w:pPr>
        <w:pStyle w:val="TOC1"/>
        <w:tabs>
          <w:tab w:val="left" w:pos="960"/>
        </w:tabs>
        <w:rPr>
          <w:rFonts w:ascii="David" w:eastAsiaTheme="minorEastAsia" w:hAnsi="David"/>
          <w:noProof/>
          <w:kern w:val="2"/>
          <w:rtl/>
          <w14:ligatures w14:val="standardContextual"/>
        </w:rPr>
      </w:pPr>
      <w:hyperlink w:anchor="_Toc195000043" w:history="1">
        <w:r w:rsidRPr="0085246A">
          <w:rPr>
            <w:rStyle w:val="Hyperlink"/>
            <w:rFonts w:ascii="David" w:eastAsia="Times New Roman" w:hAnsi="David"/>
            <w:b/>
            <w:noProof/>
          </w:rPr>
          <w:t>9.5</w:t>
        </w:r>
        <w:r w:rsidRPr="0085246A">
          <w:rPr>
            <w:rFonts w:ascii="David" w:eastAsiaTheme="minorEastAsia" w:hAnsi="David"/>
            <w:noProof/>
            <w:kern w:val="2"/>
            <w:rtl/>
            <w14:ligatures w14:val="standardContextual"/>
          </w:rPr>
          <w:t>.</w:t>
        </w:r>
        <w:r w:rsidRPr="0085246A">
          <w:rPr>
            <w:rFonts w:ascii="David" w:eastAsiaTheme="minorEastAsia" w:hAnsi="David"/>
            <w:noProof/>
            <w:kern w:val="2"/>
            <w:rtl/>
            <w14:ligatures w14:val="standardContextual"/>
          </w:rPr>
          <w:tab/>
        </w:r>
        <w:r w:rsidRPr="0085246A">
          <w:rPr>
            <w:rStyle w:val="Hyperlink"/>
            <w:rFonts w:ascii="David" w:eastAsia="Times New Roman" w:hAnsi="David"/>
            <w:b/>
            <w:noProof/>
            <w:rtl/>
          </w:rPr>
          <w:t xml:space="preserve">בדיקות אטימות לצנרת </w:t>
        </w:r>
        <w:r w:rsidRPr="0085246A">
          <w:rPr>
            <w:rStyle w:val="Hyperlink"/>
            <w:rFonts w:ascii="David" w:eastAsia="Times New Roman" w:hAnsi="David"/>
            <w:bCs/>
            <w:noProof/>
            <w:rtl/>
          </w:rPr>
          <w:t>–</w:t>
        </w:r>
        <w:r w:rsidRPr="0085246A">
          <w:rPr>
            <w:rStyle w:val="Hyperlink"/>
            <w:rFonts w:ascii="David" w:eastAsia="Times New Roman" w:hAnsi="David"/>
            <w:b/>
            <w:noProof/>
            <w:rtl/>
          </w:rPr>
          <w:t xml:space="preserve"> (</w:t>
        </w:r>
        <w:r w:rsidRPr="0085246A">
          <w:rPr>
            <w:rStyle w:val="Hyperlink"/>
            <w:rFonts w:ascii="David" w:eastAsia="Times New Roman" w:hAnsi="David"/>
            <w:bCs/>
            <w:noProof/>
          </w:rPr>
          <w:t>Line tightness test method</w:t>
        </w:r>
        <w:r w:rsidRPr="0085246A">
          <w:rPr>
            <w:rStyle w:val="Hyperlink"/>
            <w:rFonts w:ascii="David" w:eastAsia="Times New Roman" w:hAnsi="David"/>
            <w:b/>
            <w:noProof/>
            <w:rtl/>
          </w:rPr>
          <w:t>)</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Toc195000043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21</w:t>
        </w:r>
        <w:r w:rsidRPr="0085246A">
          <w:rPr>
            <w:rFonts w:ascii="David" w:hAnsi="David"/>
            <w:noProof/>
            <w:webHidden/>
            <w:rtl/>
          </w:rPr>
          <w:fldChar w:fldCharType="end"/>
        </w:r>
      </w:hyperlink>
    </w:p>
    <w:p w14:paraId="7372AAB2" w14:textId="77777777" w:rsidR="004E35C0" w:rsidRPr="0085246A" w:rsidRDefault="004E35C0" w:rsidP="004E35C0">
      <w:pPr>
        <w:pStyle w:val="TOC1"/>
        <w:rPr>
          <w:rFonts w:ascii="David" w:eastAsiaTheme="minorEastAsia" w:hAnsi="David"/>
          <w:noProof/>
          <w:kern w:val="2"/>
          <w:rtl/>
          <w14:ligatures w14:val="standardContextual"/>
        </w:rPr>
      </w:pPr>
      <w:hyperlink w:anchor="_Toc195000044" w:history="1">
        <w:r w:rsidRPr="0085246A">
          <w:rPr>
            <w:rStyle w:val="Hyperlink"/>
            <w:rFonts w:ascii="David" w:eastAsia="Times New Roman" w:hAnsi="David"/>
            <w:bCs/>
            <w:noProof/>
            <w:rtl/>
          </w:rPr>
          <w:t>נספח 1: מידע נדרש בדוח מסכם לבדיקת אטימות למתקן</w:t>
        </w:r>
        <w:r w:rsidRPr="0085246A">
          <w:rPr>
            <w:rFonts w:ascii="David" w:hAnsi="David"/>
            <w:noProof/>
            <w:webHidden/>
            <w:rtl/>
          </w:rPr>
          <w:tab/>
        </w:r>
        <w:r w:rsidRPr="0085246A">
          <w:rPr>
            <w:rFonts w:ascii="David" w:hAnsi="David"/>
            <w:noProof/>
            <w:webHidden/>
            <w:rtl/>
          </w:rPr>
          <w:fldChar w:fldCharType="begin"/>
        </w:r>
        <w:r w:rsidRPr="0085246A">
          <w:rPr>
            <w:rFonts w:ascii="David" w:hAnsi="David"/>
            <w:noProof/>
            <w:webHidden/>
            <w:rtl/>
          </w:rPr>
          <w:instrText xml:space="preserve"> </w:instrText>
        </w:r>
        <w:r w:rsidRPr="0085246A">
          <w:rPr>
            <w:rFonts w:ascii="David" w:hAnsi="David"/>
            <w:noProof/>
            <w:webHidden/>
          </w:rPr>
          <w:instrText>PAGEREF</w:instrText>
        </w:r>
        <w:r w:rsidRPr="0085246A">
          <w:rPr>
            <w:rFonts w:ascii="David" w:hAnsi="David"/>
            <w:noProof/>
            <w:webHidden/>
            <w:rtl/>
          </w:rPr>
          <w:instrText xml:space="preserve"> _</w:instrText>
        </w:r>
        <w:r w:rsidRPr="0085246A">
          <w:rPr>
            <w:rFonts w:ascii="David" w:hAnsi="David"/>
            <w:noProof/>
            <w:webHidden/>
          </w:rPr>
          <w:instrText>Toc195000044 \h</w:instrText>
        </w:r>
        <w:r w:rsidRPr="0085246A">
          <w:rPr>
            <w:rFonts w:ascii="David" w:hAnsi="David"/>
            <w:noProof/>
            <w:webHidden/>
            <w:rtl/>
          </w:rPr>
          <w:instrText xml:space="preserve"> </w:instrText>
        </w:r>
        <w:r w:rsidRPr="0085246A">
          <w:rPr>
            <w:rFonts w:ascii="David" w:hAnsi="David"/>
            <w:noProof/>
            <w:webHidden/>
            <w:rtl/>
          </w:rPr>
        </w:r>
        <w:r w:rsidRPr="0085246A">
          <w:rPr>
            <w:rFonts w:ascii="David" w:hAnsi="David"/>
            <w:noProof/>
            <w:webHidden/>
            <w:rtl/>
          </w:rPr>
          <w:fldChar w:fldCharType="separate"/>
        </w:r>
        <w:r w:rsidRPr="0085246A">
          <w:rPr>
            <w:rFonts w:ascii="David" w:hAnsi="David"/>
            <w:noProof/>
            <w:webHidden/>
            <w:rtl/>
          </w:rPr>
          <w:t>23</w:t>
        </w:r>
        <w:r w:rsidRPr="0085246A">
          <w:rPr>
            <w:rFonts w:ascii="David" w:hAnsi="David"/>
            <w:noProof/>
            <w:webHidden/>
            <w:rtl/>
          </w:rPr>
          <w:fldChar w:fldCharType="end"/>
        </w:r>
      </w:hyperlink>
    </w:p>
    <w:p w14:paraId="7F16477A" w14:textId="77777777" w:rsidR="004E35C0" w:rsidRPr="0085246A" w:rsidRDefault="004E35C0" w:rsidP="004E35C0">
      <w:pPr>
        <w:spacing w:after="120"/>
        <w:rPr>
          <w:rFonts w:eastAsia="Times New Roman"/>
          <w:b/>
          <w:bCs/>
          <w:rtl/>
        </w:rPr>
      </w:pPr>
      <w:r w:rsidRPr="0085246A">
        <w:rPr>
          <w:rFonts w:eastAsia="Times New Roman"/>
          <w:b/>
          <w:bCs/>
          <w:rtl/>
        </w:rPr>
        <w:fldChar w:fldCharType="end"/>
      </w:r>
    </w:p>
    <w:p w14:paraId="14C116E6" w14:textId="77777777" w:rsidR="004E35C0" w:rsidRPr="0085246A" w:rsidRDefault="004E35C0" w:rsidP="004E35C0">
      <w:pPr>
        <w:bidi w:val="0"/>
        <w:spacing w:line="259" w:lineRule="auto"/>
        <w:rPr>
          <w:rFonts w:eastAsia="Times New Roman"/>
          <w:b/>
          <w:bCs/>
        </w:rPr>
      </w:pPr>
      <w:r w:rsidRPr="0085246A">
        <w:rPr>
          <w:rFonts w:eastAsia="Times New Roman"/>
          <w:b/>
          <w:bCs/>
          <w:rtl/>
        </w:rPr>
        <w:br w:type="page"/>
      </w:r>
    </w:p>
    <w:p w14:paraId="4E982788" w14:textId="77777777" w:rsidR="004E35C0" w:rsidRPr="0085246A" w:rsidRDefault="004E35C0" w:rsidP="0085246A">
      <w:pPr>
        <w:keepNext/>
        <w:numPr>
          <w:ilvl w:val="0"/>
          <w:numId w:val="1"/>
        </w:numPr>
        <w:spacing w:line="360" w:lineRule="auto"/>
        <w:ind w:left="84" w:right="1560"/>
        <w:jc w:val="both"/>
        <w:outlineLvl w:val="0"/>
        <w:rPr>
          <w:rFonts w:eastAsia="Times New Roman"/>
          <w:b/>
          <w:u w:val="single"/>
          <w:rtl/>
        </w:rPr>
      </w:pPr>
      <w:bookmarkStart w:id="3" w:name="_Toc195000030"/>
      <w:r w:rsidRPr="0085246A">
        <w:rPr>
          <w:rFonts w:eastAsia="Times New Roman"/>
          <w:b/>
          <w:u w:val="single"/>
          <w:rtl/>
        </w:rPr>
        <w:lastRenderedPageBreak/>
        <w:t>מטרות</w:t>
      </w:r>
      <w:bookmarkEnd w:id="3"/>
      <w:r w:rsidRPr="0085246A">
        <w:rPr>
          <w:rFonts w:eastAsia="Times New Roman"/>
          <w:b/>
          <w:u w:val="single"/>
          <w:rtl/>
        </w:rPr>
        <w:t xml:space="preserve"> </w:t>
      </w:r>
    </w:p>
    <w:p w14:paraId="3E316C2A" w14:textId="77777777" w:rsidR="004E35C0" w:rsidRPr="0085246A" w:rsidRDefault="004E35C0" w:rsidP="009429D3">
      <w:pPr>
        <w:pStyle w:val="ListParagraph"/>
        <w:numPr>
          <w:ilvl w:val="0"/>
          <w:numId w:val="11"/>
        </w:numPr>
        <w:spacing w:after="120" w:line="360" w:lineRule="auto"/>
        <w:ind w:left="509" w:hanging="425"/>
        <w:jc w:val="both"/>
        <w:rPr>
          <w:rFonts w:eastAsia="Times New Roman"/>
          <w:sz w:val="24"/>
          <w:szCs w:val="24"/>
        </w:rPr>
      </w:pPr>
      <w:r w:rsidRPr="0085246A">
        <w:rPr>
          <w:rFonts w:eastAsia="Times New Roman"/>
          <w:sz w:val="24"/>
          <w:szCs w:val="24"/>
          <w:rtl/>
        </w:rPr>
        <w:t xml:space="preserve">אישור ממונה </w:t>
      </w:r>
      <w:bookmarkStart w:id="4" w:name="_Hlk219291940"/>
      <w:r w:rsidRPr="0085246A">
        <w:rPr>
          <w:rFonts w:eastAsia="Times New Roman"/>
          <w:sz w:val="24"/>
          <w:szCs w:val="24"/>
          <w:rtl/>
        </w:rPr>
        <w:t>לשיטות מותרות ומועדים לבדיקות אטימות תקופתיות</w:t>
      </w:r>
      <w:bookmarkEnd w:id="4"/>
      <w:r w:rsidRPr="0085246A">
        <w:rPr>
          <w:rFonts w:eastAsia="Times New Roman"/>
          <w:sz w:val="24"/>
          <w:szCs w:val="24"/>
          <w:rtl/>
        </w:rPr>
        <w:t>;</w:t>
      </w:r>
    </w:p>
    <w:p w14:paraId="090F6658" w14:textId="77777777" w:rsidR="004E35C0" w:rsidRPr="0085246A" w:rsidRDefault="004E35C0" w:rsidP="009429D3">
      <w:pPr>
        <w:pStyle w:val="ListParagraph"/>
        <w:numPr>
          <w:ilvl w:val="0"/>
          <w:numId w:val="11"/>
        </w:numPr>
        <w:spacing w:after="120" w:line="360" w:lineRule="auto"/>
        <w:ind w:left="509" w:hanging="425"/>
        <w:jc w:val="both"/>
        <w:rPr>
          <w:rFonts w:eastAsia="Times New Roman"/>
          <w:sz w:val="24"/>
          <w:szCs w:val="24"/>
        </w:rPr>
      </w:pPr>
      <w:r w:rsidRPr="0085246A">
        <w:rPr>
          <w:rFonts w:eastAsia="Times New Roman"/>
          <w:sz w:val="24"/>
          <w:szCs w:val="24"/>
          <w:rtl/>
        </w:rPr>
        <w:t>אישור ממונה לשיטות מותרות לבדיקות אטימות למתקנים בתחנות דלק, למצבים שונים בהתאם להוראות התקנות (ובכלל זה לבדיקת אטימות מחודשת).</w:t>
      </w:r>
    </w:p>
    <w:p w14:paraId="2ED604B4" w14:textId="77777777" w:rsidR="004E35C0" w:rsidRPr="0085246A" w:rsidRDefault="004E35C0" w:rsidP="009429D3">
      <w:pPr>
        <w:pStyle w:val="ListParagraph"/>
        <w:numPr>
          <w:ilvl w:val="0"/>
          <w:numId w:val="11"/>
        </w:numPr>
        <w:spacing w:after="120" w:line="360" w:lineRule="auto"/>
        <w:ind w:left="509" w:hanging="425"/>
        <w:jc w:val="both"/>
        <w:rPr>
          <w:rFonts w:eastAsia="Times New Roman"/>
          <w:sz w:val="24"/>
          <w:szCs w:val="24"/>
        </w:rPr>
      </w:pPr>
      <w:r w:rsidRPr="0085246A">
        <w:rPr>
          <w:rFonts w:eastAsia="Times New Roman"/>
          <w:sz w:val="24"/>
          <w:szCs w:val="24"/>
          <w:rtl/>
        </w:rPr>
        <w:t>הנחיות ספציפיות לשיטות בדיקות אטימות לסוגיהם.</w:t>
      </w:r>
    </w:p>
    <w:p w14:paraId="637F32D9" w14:textId="77777777" w:rsidR="004E35C0" w:rsidRPr="0085246A" w:rsidRDefault="004E35C0" w:rsidP="004E35C0">
      <w:pPr>
        <w:pStyle w:val="ListParagraph"/>
        <w:spacing w:after="120"/>
        <w:rPr>
          <w:rFonts w:eastAsia="Times New Roman"/>
          <w:sz w:val="24"/>
          <w:szCs w:val="24"/>
          <w:rtl/>
        </w:rPr>
      </w:pPr>
    </w:p>
    <w:p w14:paraId="21CE9749" w14:textId="77777777" w:rsidR="004E35C0" w:rsidRPr="0085246A" w:rsidRDefault="004E35C0" w:rsidP="0085246A">
      <w:pPr>
        <w:keepNext/>
        <w:numPr>
          <w:ilvl w:val="0"/>
          <w:numId w:val="1"/>
        </w:numPr>
        <w:spacing w:line="360" w:lineRule="auto"/>
        <w:ind w:left="84" w:right="1560"/>
        <w:jc w:val="both"/>
        <w:outlineLvl w:val="0"/>
        <w:rPr>
          <w:rFonts w:eastAsia="Times New Roman"/>
          <w:b/>
          <w:u w:val="single"/>
          <w:rtl/>
        </w:rPr>
      </w:pPr>
      <w:bookmarkStart w:id="5" w:name="_Toc195000031"/>
      <w:r w:rsidRPr="0085246A">
        <w:rPr>
          <w:rFonts w:eastAsia="Times New Roman"/>
          <w:b/>
          <w:u w:val="single"/>
          <w:rtl/>
        </w:rPr>
        <w:t>המסגרת הנורמטיבית</w:t>
      </w:r>
      <w:bookmarkEnd w:id="5"/>
      <w:r w:rsidRPr="0085246A">
        <w:rPr>
          <w:rFonts w:eastAsia="Times New Roman"/>
          <w:b/>
          <w:u w:val="single"/>
          <w:rtl/>
        </w:rPr>
        <w:t xml:space="preserve"> </w:t>
      </w:r>
    </w:p>
    <w:p w14:paraId="0D8E86F1"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 xml:space="preserve">לפי תקנה 9(א) </w:t>
      </w:r>
      <w:bookmarkStart w:id="6" w:name="_Hlk218597501"/>
      <w:r w:rsidRPr="0085246A">
        <w:rPr>
          <w:rFonts w:eastAsia="Times New Roman"/>
          <w:b/>
          <w:bCs/>
          <w:sz w:val="24"/>
          <w:szCs w:val="24"/>
          <w:rtl/>
        </w:rPr>
        <w:t xml:space="preserve">לתקנות המים (מניעת זיהום מים)(תחנות דלק), התשנ"ז-1997 </w:t>
      </w:r>
      <w:bookmarkEnd w:id="6"/>
      <w:r w:rsidRPr="0085246A">
        <w:rPr>
          <w:rFonts w:eastAsia="Times New Roman"/>
          <w:sz w:val="24"/>
          <w:szCs w:val="24"/>
          <w:rtl/>
        </w:rPr>
        <w:t xml:space="preserve">(להלן - התקנות), מפעיל לא יזרים דלק למתקן חדש ולא ירשה לאחר לעשות כן אלא לאחר שהמתקן </w:t>
      </w:r>
      <w:r w:rsidRPr="0085246A">
        <w:rPr>
          <w:rFonts w:eastAsia="Times New Roman"/>
          <w:b/>
          <w:bCs/>
          <w:sz w:val="24"/>
          <w:szCs w:val="24"/>
          <w:rtl/>
        </w:rPr>
        <w:t>נבדק בבדיקת אטימות</w:t>
      </w:r>
      <w:r w:rsidRPr="0085246A">
        <w:rPr>
          <w:rFonts w:eastAsia="Times New Roman"/>
          <w:sz w:val="24"/>
          <w:szCs w:val="24"/>
          <w:rtl/>
        </w:rPr>
        <w:t xml:space="preserve"> שהוכיחה כי המתקן אטום</w:t>
      </w:r>
      <w:r w:rsidRPr="0085246A">
        <w:rPr>
          <w:rFonts w:eastAsia="Times New Roman"/>
          <w:sz w:val="24"/>
          <w:szCs w:val="24"/>
        </w:rPr>
        <w:t>.</w:t>
      </w:r>
    </w:p>
    <w:p w14:paraId="2FDB809A"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 xml:space="preserve">לפי תקנה 9(ב) לתקנות, מפעיל נדרש לערוך </w:t>
      </w:r>
      <w:r w:rsidRPr="0085246A">
        <w:rPr>
          <w:rFonts w:eastAsia="Times New Roman"/>
          <w:b/>
          <w:bCs/>
          <w:sz w:val="24"/>
          <w:szCs w:val="24"/>
          <w:rtl/>
        </w:rPr>
        <w:t>בדיקות אטימות תקופתיות</w:t>
      </w:r>
      <w:r w:rsidRPr="0085246A">
        <w:rPr>
          <w:rFonts w:eastAsia="Times New Roman"/>
          <w:sz w:val="24"/>
          <w:szCs w:val="24"/>
          <w:rtl/>
        </w:rPr>
        <w:t xml:space="preserve"> למכל ולצנרת – אחת לחמש שנים לפחות.</w:t>
      </w:r>
    </w:p>
    <w:p w14:paraId="12E15E81"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 xml:space="preserve">לפי תקנה 10(א) לתקנות, מתקן שבבדיקת אטימות נמצא לא אטום, ירוקן המפעיל את תוכנו לתוך מכל אטום ולא ימלא את המתקן בדלק ולא יפעילו עד שיתוקן </w:t>
      </w:r>
      <w:r w:rsidRPr="0085246A">
        <w:rPr>
          <w:rFonts w:eastAsia="Times New Roman"/>
          <w:b/>
          <w:bCs/>
          <w:sz w:val="24"/>
          <w:szCs w:val="24"/>
          <w:rtl/>
        </w:rPr>
        <w:t>ובדיקת אטימות מחודשת</w:t>
      </w:r>
      <w:r w:rsidRPr="0085246A">
        <w:rPr>
          <w:rFonts w:eastAsia="Times New Roman"/>
          <w:sz w:val="24"/>
          <w:szCs w:val="24"/>
          <w:rtl/>
        </w:rPr>
        <w:t xml:space="preserve"> תעיד שהוא אטום.</w:t>
      </w:r>
    </w:p>
    <w:p w14:paraId="6AF32412"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לפי תקנה 11(ב)</w:t>
      </w:r>
      <w:r w:rsidRPr="0085246A">
        <w:rPr>
          <w:rFonts w:eastAsia="Times New Roman"/>
          <w:sz w:val="24"/>
          <w:szCs w:val="24"/>
        </w:rPr>
        <w:t xml:space="preserve"> </w:t>
      </w:r>
      <w:r w:rsidRPr="0085246A">
        <w:rPr>
          <w:rFonts w:eastAsia="Times New Roman"/>
          <w:sz w:val="24"/>
          <w:szCs w:val="24"/>
          <w:rtl/>
        </w:rPr>
        <w:t>לתקנות, אם יש חשש סביר לדליפה, יבצע המפעיל בדיקת אטימות ויפעל בהתאם להוראות התקנות אם נמצא המתקן לא אטום</w:t>
      </w:r>
      <w:r w:rsidRPr="0085246A">
        <w:rPr>
          <w:rFonts w:eastAsia="Times New Roman"/>
          <w:sz w:val="24"/>
          <w:szCs w:val="24"/>
        </w:rPr>
        <w:t>.</w:t>
      </w:r>
    </w:p>
    <w:p w14:paraId="0CBBC300"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 xml:space="preserve">על פי ההגדרה בתקנות, בדיקת אטימות היא בדיקה המיועדת לבחון אטימות של מתקן, </w:t>
      </w:r>
      <w:r w:rsidRPr="0085246A">
        <w:rPr>
          <w:rFonts w:eastAsia="Times New Roman"/>
          <w:b/>
          <w:bCs/>
          <w:sz w:val="24"/>
          <w:szCs w:val="24"/>
          <w:rtl/>
        </w:rPr>
        <w:t>והיא תבוצע בשיטות שנקבעו בהנחיות שאישר הממונה</w:t>
      </w:r>
      <w:r w:rsidRPr="0085246A">
        <w:rPr>
          <w:rFonts w:eastAsia="Times New Roman"/>
          <w:sz w:val="24"/>
          <w:szCs w:val="24"/>
          <w:rtl/>
        </w:rPr>
        <w:t xml:space="preserve"> ושהופקדו לעיון הציבור בלשכות המחוזיות של המשרד להגנת הסביבה.</w:t>
      </w:r>
    </w:p>
    <w:p w14:paraId="1A347F3D" w14:textId="77777777" w:rsidR="004E35C0" w:rsidRPr="0085246A" w:rsidRDefault="004E35C0" w:rsidP="0085246A">
      <w:pPr>
        <w:spacing w:after="120"/>
        <w:jc w:val="both"/>
        <w:rPr>
          <w:rFonts w:eastAsia="Times New Roman"/>
          <w:b/>
          <w:bCs/>
          <w:sz w:val="24"/>
          <w:szCs w:val="24"/>
          <w:rtl/>
        </w:rPr>
      </w:pPr>
      <w:r w:rsidRPr="0085246A">
        <w:rPr>
          <w:rFonts w:eastAsia="Times New Roman"/>
          <w:b/>
          <w:bCs/>
          <w:sz w:val="24"/>
          <w:szCs w:val="24"/>
          <w:rtl/>
        </w:rPr>
        <w:t>תחילה ותחולה</w:t>
      </w:r>
    </w:p>
    <w:p w14:paraId="6B020F64"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תחילה: 01.02.2026.</w:t>
      </w:r>
    </w:p>
    <w:p w14:paraId="49154D10" w14:textId="77777777" w:rsidR="004E35C0" w:rsidRPr="0085246A" w:rsidRDefault="004E35C0" w:rsidP="0085246A">
      <w:pPr>
        <w:spacing w:after="120"/>
        <w:jc w:val="both"/>
        <w:rPr>
          <w:rFonts w:eastAsia="Times New Roman"/>
          <w:sz w:val="24"/>
          <w:szCs w:val="24"/>
          <w:rtl/>
        </w:rPr>
      </w:pPr>
      <w:bookmarkStart w:id="7" w:name="_Hlk218597780"/>
      <w:r w:rsidRPr="0085246A">
        <w:rPr>
          <w:rFonts w:eastAsia="Times New Roman"/>
          <w:sz w:val="24"/>
          <w:szCs w:val="24"/>
          <w:rtl/>
        </w:rPr>
        <w:t>הנחיות אלה מחליפות את "הנחיות ממונה לבדיקת אטימות רב-שנתית במכלים וצנרת דלק תת קרקעיים" (בתוקף מיום 1.1.2005).</w:t>
      </w:r>
    </w:p>
    <w:p w14:paraId="513A41A4" w14:textId="77777777" w:rsidR="004E35C0" w:rsidRPr="0085246A" w:rsidRDefault="004E35C0" w:rsidP="004E35C0">
      <w:pPr>
        <w:spacing w:after="120"/>
        <w:rPr>
          <w:rFonts w:eastAsia="Times New Roman"/>
          <w:sz w:val="24"/>
          <w:szCs w:val="24"/>
          <w:rtl/>
        </w:rPr>
      </w:pPr>
      <w:bookmarkStart w:id="8" w:name="_Ref533657009"/>
      <w:bookmarkEnd w:id="7"/>
    </w:p>
    <w:p w14:paraId="42F520D2" w14:textId="77777777" w:rsidR="004E35C0" w:rsidRPr="0085246A" w:rsidRDefault="004E35C0" w:rsidP="0085246A">
      <w:pPr>
        <w:keepNext/>
        <w:numPr>
          <w:ilvl w:val="0"/>
          <w:numId w:val="1"/>
        </w:numPr>
        <w:spacing w:line="360" w:lineRule="auto"/>
        <w:ind w:left="84" w:right="1560"/>
        <w:jc w:val="both"/>
        <w:outlineLvl w:val="0"/>
        <w:rPr>
          <w:rFonts w:eastAsia="Times New Roman"/>
          <w:b/>
          <w:u w:val="single"/>
          <w:rtl/>
        </w:rPr>
      </w:pPr>
      <w:bookmarkStart w:id="9" w:name="_Toc195000032"/>
      <w:r w:rsidRPr="0085246A">
        <w:rPr>
          <w:rFonts w:eastAsia="Times New Roman"/>
          <w:b/>
          <w:u w:val="single"/>
          <w:rtl/>
        </w:rPr>
        <w:t>השפעות סביבתיות שליליות ממתקני דלק</w:t>
      </w:r>
      <w:bookmarkEnd w:id="9"/>
    </w:p>
    <w:p w14:paraId="50F8F5E0"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מרכיבי דלק מוגדרים חומרים רעילים ומסרטנים. התשתיות בתחנת דלק, הכוללות בין היתר צנרת ומכלים תת קרקעיים, מצויות בחלקן הגדול מתחת לפני הקרקע, ולפיכך משמשות מקורות פוטנציאליים לזיהום קרקע, גזי קרקע, ומי תהום</w:t>
      </w:r>
      <w:r w:rsidRPr="0085246A">
        <w:rPr>
          <w:rFonts w:eastAsia="Times New Roman"/>
          <w:sz w:val="24"/>
          <w:szCs w:val="24"/>
        </w:rPr>
        <w:t>.</w:t>
      </w:r>
    </w:p>
    <w:p w14:paraId="79FD6731" w14:textId="77777777" w:rsidR="004E35C0" w:rsidRPr="0085246A" w:rsidRDefault="004E35C0" w:rsidP="0085246A">
      <w:pPr>
        <w:spacing w:after="120"/>
        <w:jc w:val="both"/>
        <w:rPr>
          <w:rFonts w:eastAsia="Times New Roman"/>
          <w:sz w:val="24"/>
          <w:szCs w:val="24"/>
          <w:rtl/>
        </w:rPr>
      </w:pPr>
      <w:r w:rsidRPr="0085246A">
        <w:rPr>
          <w:rFonts w:eastAsia="Times New Roman"/>
          <w:sz w:val="24"/>
          <w:szCs w:val="24"/>
          <w:rtl/>
        </w:rPr>
        <w:t>מכלים וצנרת הטמונים בקרקע פגיעים לתהליכי בלייה וקורוזיה בשל מגע ישיר בין הקרקע לפני השטח של המתקנים העשויים מתכת. במכלים תת קרקעיים וצנרת בעלי דופן יחידה, פוטנציאל הדליפה של המזהמים לסביבה גבוה אף יותר לעומת מכלים בעלי דופן כפולה. רמת הסיכון ממכלים תת קרקעיים משתנה בהתאם לגיל המכל, אופן התחזוקה שלו ומשתנים נוספים</w:t>
      </w:r>
      <w:r w:rsidRPr="0085246A">
        <w:rPr>
          <w:rFonts w:eastAsia="Times New Roman"/>
          <w:sz w:val="24"/>
          <w:szCs w:val="24"/>
        </w:rPr>
        <w:t>.</w:t>
      </w:r>
    </w:p>
    <w:p w14:paraId="096CB452" w14:textId="77777777" w:rsidR="004E35C0" w:rsidRPr="0085246A" w:rsidRDefault="004E35C0" w:rsidP="0085246A">
      <w:pPr>
        <w:overflowPunct w:val="0"/>
        <w:autoSpaceDE w:val="0"/>
        <w:autoSpaceDN w:val="0"/>
        <w:adjustRightInd w:val="0"/>
        <w:spacing w:after="120"/>
        <w:jc w:val="both"/>
        <w:rPr>
          <w:color w:val="000000" w:themeColor="text1"/>
          <w:sz w:val="24"/>
          <w:szCs w:val="24"/>
          <w:rtl/>
        </w:rPr>
      </w:pPr>
      <w:r w:rsidRPr="0085246A">
        <w:rPr>
          <w:color w:val="000000" w:themeColor="text1"/>
          <w:sz w:val="24"/>
          <w:szCs w:val="24"/>
          <w:rtl/>
        </w:rPr>
        <w:lastRenderedPageBreak/>
        <w:t>בדיקות אטימות, המבוצעות בשיטות ובמועדים המותאמים</w:t>
      </w:r>
      <w:r w:rsidRPr="0085246A">
        <w:rPr>
          <w:color w:val="000000" w:themeColor="text1"/>
          <w:sz w:val="24"/>
          <w:szCs w:val="24"/>
        </w:rPr>
        <w:t xml:space="preserve"> </w:t>
      </w:r>
      <w:r w:rsidRPr="0085246A">
        <w:rPr>
          <w:color w:val="000000" w:themeColor="text1"/>
          <w:sz w:val="24"/>
          <w:szCs w:val="24"/>
          <w:rtl/>
        </w:rPr>
        <w:t>לסטנדרטים</w:t>
      </w:r>
      <w:r w:rsidRPr="0085246A">
        <w:rPr>
          <w:color w:val="000000" w:themeColor="text1"/>
          <w:sz w:val="24"/>
          <w:szCs w:val="24"/>
        </w:rPr>
        <w:t xml:space="preserve"> </w:t>
      </w:r>
      <w:r w:rsidRPr="0085246A">
        <w:rPr>
          <w:color w:val="000000" w:themeColor="text1"/>
          <w:sz w:val="24"/>
          <w:szCs w:val="24"/>
          <w:rtl/>
        </w:rPr>
        <w:t>ולתקנים</w:t>
      </w:r>
      <w:r w:rsidRPr="0085246A">
        <w:rPr>
          <w:color w:val="000000" w:themeColor="text1"/>
          <w:sz w:val="24"/>
          <w:szCs w:val="24"/>
        </w:rPr>
        <w:t xml:space="preserve"> </w:t>
      </w:r>
      <w:r w:rsidRPr="0085246A">
        <w:rPr>
          <w:color w:val="000000" w:themeColor="text1"/>
          <w:sz w:val="24"/>
          <w:szCs w:val="24"/>
          <w:rtl/>
        </w:rPr>
        <w:t>המקובלים</w:t>
      </w:r>
      <w:r w:rsidRPr="0085246A">
        <w:rPr>
          <w:color w:val="000000" w:themeColor="text1"/>
          <w:sz w:val="24"/>
          <w:szCs w:val="24"/>
        </w:rPr>
        <w:t xml:space="preserve"> </w:t>
      </w:r>
      <w:r w:rsidRPr="0085246A">
        <w:rPr>
          <w:color w:val="000000" w:themeColor="text1"/>
          <w:sz w:val="24"/>
          <w:szCs w:val="24"/>
          <w:rtl/>
        </w:rPr>
        <w:t>בעולם, נועדו לאתר דליפות או פגמים במתקנים תת קרקעיים ולצמצם את פוטנציאל הדליפה של מזהמים לסביבה.</w:t>
      </w:r>
    </w:p>
    <w:p w14:paraId="2A4E6876" w14:textId="77777777" w:rsidR="004E35C0" w:rsidRPr="0085246A" w:rsidRDefault="004E35C0" w:rsidP="0085246A">
      <w:pPr>
        <w:keepNext/>
        <w:numPr>
          <w:ilvl w:val="0"/>
          <w:numId w:val="1"/>
        </w:numPr>
        <w:spacing w:line="360" w:lineRule="auto"/>
        <w:ind w:left="84" w:right="1560"/>
        <w:jc w:val="both"/>
        <w:outlineLvl w:val="0"/>
        <w:rPr>
          <w:rFonts w:eastAsia="Times New Roman"/>
          <w:b/>
          <w:u w:val="single"/>
        </w:rPr>
      </w:pPr>
      <w:bookmarkStart w:id="10" w:name="_Toc170242571"/>
      <w:bookmarkStart w:id="11" w:name="_Toc195000033"/>
      <w:r w:rsidRPr="0085246A">
        <w:rPr>
          <w:rFonts w:eastAsia="Times New Roman"/>
          <w:b/>
          <w:u w:val="single"/>
          <w:rtl/>
        </w:rPr>
        <w:t>הגדרות</w:t>
      </w:r>
      <w:bookmarkEnd w:id="8"/>
      <w:bookmarkEnd w:id="10"/>
      <w:bookmarkEnd w:id="11"/>
    </w:p>
    <w:p w14:paraId="1D0A32F6" w14:textId="77777777" w:rsidR="004E35C0" w:rsidRPr="0085246A" w:rsidRDefault="004E35C0" w:rsidP="0085246A">
      <w:pPr>
        <w:pStyle w:val="a"/>
        <w:tabs>
          <w:tab w:val="left" w:pos="1933"/>
        </w:tabs>
        <w:spacing w:after="120" w:line="276" w:lineRule="auto"/>
        <w:jc w:val="both"/>
        <w:rPr>
          <w:rFonts w:ascii="David" w:hAnsi="David"/>
          <w:rtl/>
        </w:rPr>
      </w:pPr>
      <w:r w:rsidRPr="0085246A">
        <w:rPr>
          <w:rFonts w:ascii="David" w:hAnsi="David"/>
          <w:rtl/>
        </w:rPr>
        <w:t>"</w:t>
      </w:r>
      <w:r w:rsidRPr="0085246A">
        <w:rPr>
          <w:rFonts w:ascii="David" w:hAnsi="David"/>
          <w:b/>
          <w:bCs/>
          <w:rtl/>
        </w:rPr>
        <w:t>דלק</w:t>
      </w:r>
      <w:r w:rsidRPr="0085246A">
        <w:rPr>
          <w:rFonts w:ascii="David" w:hAnsi="David"/>
          <w:rtl/>
        </w:rPr>
        <w:t xml:space="preserve">", </w:t>
      </w:r>
      <w:r w:rsidRPr="0085246A">
        <w:rPr>
          <w:rFonts w:ascii="David" w:hAnsi="David"/>
          <w:b/>
          <w:bCs/>
          <w:rtl/>
        </w:rPr>
        <w:t>"מכל", "מתקן", "ממונה", "מפעיל", "</w:t>
      </w:r>
      <w:proofErr w:type="spellStart"/>
      <w:r w:rsidRPr="0085246A">
        <w:rPr>
          <w:rFonts w:ascii="David" w:hAnsi="David"/>
          <w:b/>
          <w:bCs/>
          <w:rtl/>
        </w:rPr>
        <w:t>פיאזומטר</w:t>
      </w:r>
      <w:proofErr w:type="spellEnd"/>
      <w:r w:rsidRPr="0085246A">
        <w:rPr>
          <w:rFonts w:ascii="David" w:hAnsi="David"/>
          <w:b/>
          <w:bCs/>
          <w:rtl/>
        </w:rPr>
        <w:t xml:space="preserve">", "תחנת דלק" </w:t>
      </w:r>
      <w:r w:rsidRPr="0085246A">
        <w:rPr>
          <w:rFonts w:ascii="David" w:hAnsi="David"/>
          <w:rtl/>
        </w:rPr>
        <w:t>- כהגדרתם בתקנות.</w:t>
      </w:r>
    </w:p>
    <w:p w14:paraId="2B51D4C5" w14:textId="77777777" w:rsidR="004E35C0" w:rsidRPr="0085246A" w:rsidRDefault="004E35C0" w:rsidP="0085246A">
      <w:pPr>
        <w:pStyle w:val="a"/>
        <w:tabs>
          <w:tab w:val="left" w:pos="1933"/>
        </w:tabs>
        <w:spacing w:after="120" w:line="276" w:lineRule="auto"/>
        <w:jc w:val="both"/>
        <w:rPr>
          <w:rFonts w:ascii="David" w:hAnsi="David"/>
          <w:rtl/>
        </w:rPr>
      </w:pPr>
      <w:r w:rsidRPr="0085246A">
        <w:rPr>
          <w:rFonts w:ascii="David" w:hAnsi="David"/>
          <w:rtl/>
        </w:rPr>
        <w:t>"</w:t>
      </w:r>
      <w:r w:rsidRPr="0085246A">
        <w:rPr>
          <w:rFonts w:ascii="David" w:hAnsi="David"/>
          <w:b/>
          <w:bCs/>
          <w:rtl/>
        </w:rPr>
        <w:t>בדיקת אטימות</w:t>
      </w:r>
      <w:r w:rsidRPr="0085246A">
        <w:rPr>
          <w:rFonts w:ascii="David" w:hAnsi="David"/>
          <w:rtl/>
        </w:rPr>
        <w:t xml:space="preserve">" - </w:t>
      </w:r>
      <w:bookmarkStart w:id="12" w:name="_Hlk109556688"/>
      <w:r w:rsidRPr="0085246A">
        <w:rPr>
          <w:rStyle w:val="default"/>
          <w:rFonts w:ascii="David" w:eastAsiaTheme="majorEastAsia" w:hAnsi="David"/>
          <w:rtl/>
        </w:rPr>
        <w:t>בדיקה המיועדת לבחון אטימות של תשתיות וציוד, אשר תבוצע בשיטות ובתדירות שנקבעו בהנחיות אלה, באמצעות מעבדה מוסמכת</w:t>
      </w:r>
      <w:bookmarkEnd w:id="12"/>
      <w:r w:rsidRPr="0085246A">
        <w:rPr>
          <w:rStyle w:val="default"/>
          <w:rFonts w:ascii="David" w:eastAsiaTheme="majorEastAsia" w:hAnsi="David"/>
          <w:rtl/>
        </w:rPr>
        <w:t>.</w:t>
      </w:r>
    </w:p>
    <w:p w14:paraId="7D5C5564" w14:textId="77777777" w:rsidR="004E35C0" w:rsidRPr="0085246A" w:rsidRDefault="004E35C0" w:rsidP="0085246A">
      <w:pPr>
        <w:pStyle w:val="a"/>
        <w:tabs>
          <w:tab w:val="left" w:pos="1933"/>
        </w:tabs>
        <w:spacing w:after="120" w:line="276" w:lineRule="auto"/>
        <w:jc w:val="both"/>
        <w:textAlignment w:val="auto"/>
        <w:rPr>
          <w:rStyle w:val="default"/>
          <w:rFonts w:ascii="David" w:hAnsi="David"/>
          <w:noProof/>
          <w:rtl/>
          <w:lang w:eastAsia="he-IL"/>
        </w:rPr>
      </w:pPr>
      <w:r w:rsidRPr="0085246A">
        <w:rPr>
          <w:rStyle w:val="default"/>
          <w:rFonts w:ascii="David" w:hAnsi="David"/>
          <w:b/>
          <w:bCs/>
          <w:noProof/>
          <w:rtl/>
          <w:lang w:eastAsia="he-IL"/>
        </w:rPr>
        <w:t xml:space="preserve">"בדיקת אטימות מחודשת" – </w:t>
      </w:r>
      <w:r w:rsidRPr="0085246A">
        <w:rPr>
          <w:rStyle w:val="default"/>
          <w:rFonts w:ascii="David" w:hAnsi="David"/>
          <w:noProof/>
          <w:rtl/>
          <w:lang w:eastAsia="he-IL"/>
        </w:rPr>
        <w:t>בדיקת אטימות לאחר תיקון מתקן שנמצא לא אטום בבדיקת אטימות.</w:t>
      </w:r>
    </w:p>
    <w:p w14:paraId="5A44D6A3" w14:textId="77777777" w:rsidR="004E35C0" w:rsidRPr="0085246A" w:rsidRDefault="004E35C0" w:rsidP="0085246A">
      <w:pPr>
        <w:pStyle w:val="a"/>
        <w:tabs>
          <w:tab w:val="left" w:pos="1933"/>
        </w:tabs>
        <w:spacing w:after="120" w:line="276" w:lineRule="auto"/>
        <w:jc w:val="both"/>
        <w:textAlignment w:val="auto"/>
        <w:rPr>
          <w:rStyle w:val="default"/>
          <w:rFonts w:ascii="David" w:eastAsiaTheme="minorHAnsi" w:hAnsi="David"/>
          <w:noProof/>
          <w:lang w:eastAsia="he-IL"/>
        </w:rPr>
      </w:pPr>
      <w:r w:rsidRPr="0085246A">
        <w:rPr>
          <w:rStyle w:val="default"/>
          <w:rFonts w:ascii="David" w:hAnsi="David"/>
          <w:b/>
          <w:bCs/>
          <w:noProof/>
          <w:rtl/>
          <w:lang w:eastAsia="he-IL"/>
        </w:rPr>
        <w:t>"מדיה דיגיטלית"</w:t>
      </w:r>
      <w:r w:rsidRPr="0085246A">
        <w:rPr>
          <w:rStyle w:val="default"/>
          <w:rFonts w:ascii="David" w:hAnsi="David"/>
          <w:noProof/>
          <w:rtl/>
          <w:lang w:eastAsia="he-IL"/>
        </w:rPr>
        <w:t xml:space="preserve"> - </w:t>
      </w:r>
      <w:r w:rsidRPr="0085246A">
        <w:rPr>
          <w:rFonts w:ascii="David" w:eastAsia="Calibri" w:hAnsi="David"/>
          <w:rtl/>
        </w:rPr>
        <w:t xml:space="preserve">באמצעות </w:t>
      </w:r>
      <w:hyperlink w:history="1">
        <w:r w:rsidRPr="0085246A">
          <w:rPr>
            <w:rFonts w:ascii="David" w:eastAsia="Calibri" w:hAnsi="David"/>
            <w:color w:val="0000FF"/>
            <w:u w:val="single"/>
            <w:rtl/>
          </w:rPr>
          <w:t>אתר האינטרנט</w:t>
        </w:r>
      </w:hyperlink>
      <w:r w:rsidRPr="0085246A">
        <w:rPr>
          <w:rFonts w:ascii="David" w:hAnsi="David"/>
          <w:rtl/>
        </w:rPr>
        <w:t>,</w:t>
      </w:r>
      <w:r w:rsidRPr="0085246A">
        <w:rPr>
          <w:rFonts w:ascii="David" w:eastAsia="Calibri" w:hAnsi="David"/>
          <w:rtl/>
        </w:rPr>
        <w:t xml:space="preserve"> לרבות על גבי טופס מקוון, ואם אין כזה - באמצעות הדואר האלקטרוני אל תיבת המייל הייעודית </w:t>
      </w:r>
      <w:hyperlink r:id="rId12" w:history="1">
        <w:r w:rsidRPr="0085246A">
          <w:rPr>
            <w:rStyle w:val="Hyperlink"/>
            <w:rFonts w:ascii="David" w:eastAsiaTheme="majorEastAsia" w:hAnsi="David"/>
          </w:rPr>
          <w:t>fuels@sviva.gov.il</w:t>
        </w:r>
      </w:hyperlink>
      <w:r w:rsidRPr="0085246A">
        <w:rPr>
          <w:rFonts w:ascii="David" w:eastAsia="Calibri" w:hAnsi="David"/>
          <w:rtl/>
        </w:rPr>
        <w:t xml:space="preserve">, או באופן אחר בהתאם להנחיות שיפורסמו </w:t>
      </w:r>
      <w:hyperlink w:history="1">
        <w:r w:rsidRPr="0085246A">
          <w:rPr>
            <w:rFonts w:ascii="David" w:eastAsia="Calibri" w:hAnsi="David"/>
            <w:color w:val="0000FF"/>
            <w:u w:val="single"/>
            <w:rtl/>
          </w:rPr>
          <w:t>באתר האינטרנט</w:t>
        </w:r>
      </w:hyperlink>
      <w:r w:rsidRPr="0085246A">
        <w:rPr>
          <w:rStyle w:val="default"/>
          <w:rFonts w:ascii="David" w:hAnsi="David"/>
          <w:noProof/>
          <w:rtl/>
          <w:lang w:eastAsia="he-IL"/>
        </w:rPr>
        <w:t>.</w:t>
      </w:r>
    </w:p>
    <w:p w14:paraId="1DEB080E" w14:textId="77777777" w:rsidR="004E35C0" w:rsidRPr="0085246A" w:rsidRDefault="004E35C0" w:rsidP="0085246A">
      <w:pPr>
        <w:pStyle w:val="a"/>
        <w:tabs>
          <w:tab w:val="left" w:pos="1933"/>
        </w:tabs>
        <w:spacing w:after="120" w:line="276" w:lineRule="auto"/>
        <w:jc w:val="both"/>
        <w:rPr>
          <w:rStyle w:val="default"/>
          <w:rFonts w:ascii="David" w:hAnsi="David"/>
          <w:noProof/>
          <w:rtl/>
          <w:lang w:eastAsia="he-IL"/>
        </w:rPr>
      </w:pPr>
      <w:r w:rsidRPr="0085246A">
        <w:rPr>
          <w:rFonts w:ascii="David" w:hAnsi="David"/>
          <w:b/>
          <w:bCs/>
          <w:noProof/>
          <w:lang w:eastAsia="he-IL"/>
        </w:rPr>
        <w:t>"</w:t>
      </w:r>
      <w:r w:rsidRPr="0085246A">
        <w:rPr>
          <w:rFonts w:ascii="David" w:hAnsi="David"/>
          <w:b/>
          <w:bCs/>
          <w:noProof/>
          <w:rtl/>
          <w:lang w:eastAsia="he-IL"/>
        </w:rPr>
        <w:t>מכל תת קרקעי"</w:t>
      </w:r>
      <w:r w:rsidRPr="0085246A">
        <w:rPr>
          <w:rFonts w:ascii="David" w:hAnsi="David"/>
          <w:noProof/>
          <w:rtl/>
          <w:lang w:eastAsia="he-IL"/>
        </w:rPr>
        <w:t>- מכל לאחסון דלק, שדופנותיו, כולן או חלקן, נוגעות בקרקע</w:t>
      </w:r>
      <w:r w:rsidRPr="0085246A">
        <w:rPr>
          <w:rStyle w:val="default"/>
          <w:rFonts w:ascii="David" w:hAnsi="David"/>
          <w:noProof/>
          <w:rtl/>
          <w:lang w:eastAsia="he-IL"/>
        </w:rPr>
        <w:t>.</w:t>
      </w:r>
    </w:p>
    <w:p w14:paraId="5CA0B695" w14:textId="77777777" w:rsidR="004E35C0" w:rsidRPr="0085246A" w:rsidRDefault="004E35C0" w:rsidP="0085246A">
      <w:pPr>
        <w:tabs>
          <w:tab w:val="left" w:pos="738"/>
          <w:tab w:val="left" w:pos="880"/>
        </w:tabs>
        <w:spacing w:after="120" w:line="276" w:lineRule="auto"/>
        <w:jc w:val="both"/>
        <w:rPr>
          <w:rStyle w:val="default"/>
          <w:sz w:val="24"/>
          <w:szCs w:val="24"/>
          <w:rtl/>
        </w:rPr>
      </w:pPr>
      <w:r w:rsidRPr="0085246A">
        <w:rPr>
          <w:rStyle w:val="default"/>
          <w:rFonts w:eastAsia="Times New Roman"/>
          <w:b/>
          <w:bCs/>
          <w:noProof/>
          <w:sz w:val="24"/>
          <w:szCs w:val="24"/>
          <w:rtl/>
          <w:lang w:eastAsia="he-IL"/>
        </w:rPr>
        <w:t>"מתקן מושבת"</w:t>
      </w:r>
      <w:r w:rsidRPr="0085246A">
        <w:rPr>
          <w:sz w:val="24"/>
          <w:szCs w:val="24"/>
          <w:rtl/>
        </w:rPr>
        <w:t xml:space="preserve"> – </w:t>
      </w:r>
      <w:r w:rsidRPr="0085246A">
        <w:rPr>
          <w:rStyle w:val="ui-provider"/>
          <w:sz w:val="24"/>
          <w:szCs w:val="24"/>
          <w:rtl/>
        </w:rPr>
        <w:t>מתקן מרוקן מנוזלים ומשקעים, נקי ושאינו מכיל אדי דלק, נוזלים ו/או גזים המסוגלים לזהם את הסביבה, ושהוא מנותק מהצנרת באופן שאינו מאפשר הפעלה מיידית</w:t>
      </w:r>
      <w:r w:rsidRPr="0085246A">
        <w:rPr>
          <w:rStyle w:val="ui-provider"/>
          <w:sz w:val="24"/>
          <w:szCs w:val="24"/>
        </w:rPr>
        <w:t>.</w:t>
      </w:r>
    </w:p>
    <w:p w14:paraId="1C89667F" w14:textId="77777777" w:rsidR="004E35C0" w:rsidRPr="0085246A" w:rsidRDefault="004E35C0" w:rsidP="0085246A">
      <w:pPr>
        <w:spacing w:after="120" w:line="276" w:lineRule="auto"/>
        <w:jc w:val="both"/>
        <w:rPr>
          <w:rStyle w:val="default"/>
          <w:noProof/>
          <w:sz w:val="24"/>
          <w:szCs w:val="24"/>
          <w:rtl/>
          <w:lang w:eastAsia="he-IL"/>
        </w:rPr>
      </w:pPr>
      <w:r w:rsidRPr="0085246A">
        <w:rPr>
          <w:rStyle w:val="default"/>
          <w:noProof/>
          <w:sz w:val="24"/>
          <w:szCs w:val="24"/>
          <w:rtl/>
          <w:lang w:eastAsia="he-IL"/>
        </w:rPr>
        <w:t>"</w:t>
      </w:r>
      <w:r w:rsidRPr="0085246A">
        <w:rPr>
          <w:rStyle w:val="default"/>
          <w:b/>
          <w:bCs/>
          <w:noProof/>
          <w:sz w:val="24"/>
          <w:szCs w:val="24"/>
          <w:rtl/>
          <w:lang w:eastAsia="he-IL"/>
        </w:rPr>
        <w:t>מפת רגישות הידרולוגית</w:t>
      </w:r>
      <w:r w:rsidRPr="0085246A">
        <w:rPr>
          <w:rStyle w:val="default"/>
          <w:noProof/>
          <w:sz w:val="24"/>
          <w:szCs w:val="24"/>
          <w:rtl/>
          <w:lang w:eastAsia="he-IL"/>
        </w:rPr>
        <w:t>"- מפת רגישות הידרולוגית של רשות המים, המפורסמת כ</w:t>
      </w:r>
      <w:hyperlink w:history="1">
        <w:r w:rsidRPr="0085246A">
          <w:rPr>
            <w:rStyle w:val="Hyperlink"/>
            <w:noProof/>
            <w:sz w:val="24"/>
            <w:szCs w:val="24"/>
            <w:rtl/>
            <w:lang w:eastAsia="he-IL"/>
          </w:rPr>
          <w:t>שכבת 'רגישות הידרולוגית' באתר</w:t>
        </w:r>
      </w:hyperlink>
      <w:r w:rsidRPr="0085246A">
        <w:rPr>
          <w:rStyle w:val="default"/>
          <w:noProof/>
          <w:sz w:val="24"/>
          <w:szCs w:val="24"/>
          <w:rtl/>
          <w:lang w:eastAsia="he-IL"/>
        </w:rPr>
        <w:t>.</w:t>
      </w:r>
    </w:p>
    <w:p w14:paraId="5E2DCCFC" w14:textId="77777777" w:rsidR="004E35C0" w:rsidRPr="0085246A" w:rsidRDefault="004E35C0" w:rsidP="0085246A">
      <w:pPr>
        <w:pStyle w:val="a"/>
        <w:tabs>
          <w:tab w:val="left" w:pos="1933"/>
        </w:tabs>
        <w:spacing w:after="120" w:line="276" w:lineRule="auto"/>
        <w:jc w:val="both"/>
        <w:rPr>
          <w:rFonts w:ascii="David" w:hAnsi="David"/>
          <w:noProof/>
          <w:lang w:eastAsia="he-IL"/>
        </w:rPr>
      </w:pPr>
      <w:r w:rsidRPr="0085246A">
        <w:rPr>
          <w:rStyle w:val="default"/>
          <w:rFonts w:ascii="David" w:hAnsi="David"/>
          <w:b/>
          <w:bCs/>
          <w:rtl/>
        </w:rPr>
        <w:t xml:space="preserve">"צנרת" </w:t>
      </w:r>
      <w:r w:rsidRPr="0085246A">
        <w:rPr>
          <w:rStyle w:val="default"/>
          <w:rFonts w:ascii="David" w:hAnsi="David"/>
          <w:rtl/>
        </w:rPr>
        <w:t xml:space="preserve">- </w:t>
      </w:r>
      <w:r w:rsidRPr="0085246A">
        <w:rPr>
          <w:rFonts w:ascii="David" w:hAnsi="David"/>
          <w:noProof/>
          <w:rtl/>
          <w:lang w:eastAsia="he-IL"/>
        </w:rPr>
        <w:t>צנרת המובילה דלק, לרבות צנרת ניפוק דלק וצנרת מילוי מכלים.</w:t>
      </w:r>
    </w:p>
    <w:p w14:paraId="1E1DB7E4" w14:textId="77777777" w:rsidR="004E35C0" w:rsidRPr="0085246A" w:rsidRDefault="004E35C0" w:rsidP="0085246A">
      <w:pPr>
        <w:spacing w:after="120" w:line="276" w:lineRule="auto"/>
        <w:jc w:val="both"/>
        <w:rPr>
          <w:rFonts w:eastAsia="David"/>
          <w:sz w:val="24"/>
          <w:szCs w:val="24"/>
          <w:rtl/>
        </w:rPr>
      </w:pPr>
      <w:r w:rsidRPr="0085246A">
        <w:rPr>
          <w:rFonts w:eastAsia="David"/>
          <w:b/>
          <w:bCs/>
          <w:sz w:val="24"/>
          <w:szCs w:val="24"/>
          <w:rtl/>
        </w:rPr>
        <w:t xml:space="preserve">"רגישות סביבתית גבוהה" – </w:t>
      </w:r>
      <w:r w:rsidRPr="0085246A">
        <w:rPr>
          <w:rFonts w:eastAsia="David"/>
          <w:sz w:val="24"/>
          <w:szCs w:val="24"/>
          <w:rtl/>
        </w:rPr>
        <w:t xml:space="preserve">מיקום  בעל רגישות </w:t>
      </w:r>
      <w:r w:rsidRPr="0085246A">
        <w:rPr>
          <w:rFonts w:eastAsia="David"/>
          <w:b/>
          <w:bCs/>
          <w:sz w:val="24"/>
          <w:szCs w:val="24"/>
          <w:rtl/>
        </w:rPr>
        <w:t>הידרולוגית</w:t>
      </w:r>
      <w:r w:rsidRPr="0085246A">
        <w:rPr>
          <w:rFonts w:eastAsia="David"/>
          <w:sz w:val="24"/>
          <w:szCs w:val="24"/>
          <w:rtl/>
        </w:rPr>
        <w:t xml:space="preserve"> </w:t>
      </w:r>
      <w:r w:rsidRPr="0085246A">
        <w:rPr>
          <w:rFonts w:eastAsia="David"/>
          <w:b/>
          <w:bCs/>
          <w:sz w:val="24"/>
          <w:szCs w:val="24"/>
          <w:rtl/>
        </w:rPr>
        <w:t>גבוהה וגבוהה מאוד</w:t>
      </w:r>
      <w:r w:rsidRPr="0085246A">
        <w:rPr>
          <w:rFonts w:eastAsia="David"/>
          <w:sz w:val="24"/>
          <w:szCs w:val="24"/>
          <w:rtl/>
        </w:rPr>
        <w:t xml:space="preserve">, לפי </w:t>
      </w:r>
      <w:hyperlink w:history="1">
        <w:r w:rsidRPr="0085246A">
          <w:rPr>
            <w:rFonts w:eastAsia="David"/>
            <w:sz w:val="24"/>
            <w:szCs w:val="24"/>
            <w:rtl/>
          </w:rPr>
          <w:t>מפת הרגישות ההידרולוגית</w:t>
        </w:r>
      </w:hyperlink>
      <w:r w:rsidRPr="0085246A">
        <w:rPr>
          <w:rFonts w:eastAsia="David"/>
          <w:sz w:val="24"/>
          <w:szCs w:val="24"/>
          <w:rtl/>
        </w:rPr>
        <w:t xml:space="preserve">, או במרחק עד </w:t>
      </w:r>
      <w:r w:rsidRPr="0085246A">
        <w:rPr>
          <w:rFonts w:eastAsia="David"/>
          <w:sz w:val="24"/>
          <w:szCs w:val="24"/>
        </w:rPr>
        <w:t>70</w:t>
      </w:r>
      <w:r w:rsidRPr="0085246A">
        <w:rPr>
          <w:rFonts w:eastAsia="David"/>
          <w:sz w:val="24"/>
          <w:szCs w:val="24"/>
          <w:rtl/>
        </w:rPr>
        <w:t xml:space="preserve"> מטר ממגורים.</w:t>
      </w:r>
    </w:p>
    <w:p w14:paraId="75245F38" w14:textId="77777777" w:rsidR="004E35C0" w:rsidRPr="0085246A" w:rsidRDefault="004E35C0" w:rsidP="0085246A">
      <w:pPr>
        <w:spacing w:after="120" w:line="276" w:lineRule="auto"/>
        <w:jc w:val="both"/>
        <w:rPr>
          <w:rFonts w:eastAsia="David"/>
          <w:sz w:val="24"/>
          <w:szCs w:val="24"/>
        </w:rPr>
      </w:pPr>
      <w:r w:rsidRPr="0085246A">
        <w:rPr>
          <w:rFonts w:eastAsia="David"/>
          <w:b/>
          <w:bCs/>
          <w:sz w:val="24"/>
          <w:szCs w:val="24"/>
          <w:rtl/>
        </w:rPr>
        <w:t>"רגישות סביבתית נמוכה"</w:t>
      </w:r>
      <w:r w:rsidRPr="0085246A">
        <w:rPr>
          <w:rFonts w:eastAsia="David"/>
          <w:sz w:val="24"/>
          <w:szCs w:val="24"/>
          <w:rtl/>
        </w:rPr>
        <w:t xml:space="preserve"> –מיקום שאינו בעל רגישות סביבתית גבוהה.</w:t>
      </w:r>
    </w:p>
    <w:p w14:paraId="0F65ECCB" w14:textId="77777777" w:rsidR="004E35C0" w:rsidRPr="0085246A" w:rsidRDefault="004E35C0" w:rsidP="0085246A">
      <w:pPr>
        <w:spacing w:after="120" w:line="276" w:lineRule="auto"/>
        <w:jc w:val="both"/>
        <w:rPr>
          <w:sz w:val="24"/>
          <w:szCs w:val="24"/>
          <w:rtl/>
        </w:rPr>
      </w:pPr>
      <w:r w:rsidRPr="0085246A">
        <w:rPr>
          <w:b/>
          <w:bCs/>
          <w:sz w:val="24"/>
          <w:szCs w:val="24"/>
          <w:rtl/>
        </w:rPr>
        <w:t xml:space="preserve">"תקנות" </w:t>
      </w:r>
      <w:r w:rsidRPr="0085246A">
        <w:rPr>
          <w:sz w:val="24"/>
          <w:szCs w:val="24"/>
          <w:rtl/>
        </w:rPr>
        <w:t>– תקנות המים (מניעת זיהום מים)(תחנות דלק), התשנ"ז-1997.</w:t>
      </w:r>
    </w:p>
    <w:p w14:paraId="5439EE8D" w14:textId="77777777" w:rsidR="004E35C0" w:rsidRPr="0085246A" w:rsidRDefault="004E35C0" w:rsidP="0085246A">
      <w:pPr>
        <w:spacing w:after="120" w:line="276" w:lineRule="auto"/>
        <w:jc w:val="both"/>
        <w:rPr>
          <w:rStyle w:val="default"/>
          <w:sz w:val="24"/>
          <w:szCs w:val="24"/>
          <w:rtl/>
        </w:rPr>
      </w:pPr>
      <w:r w:rsidRPr="0085246A">
        <w:rPr>
          <w:rFonts w:eastAsia="Times New Roman"/>
          <w:b/>
          <w:bCs/>
          <w:sz w:val="24"/>
          <w:szCs w:val="24"/>
          <w:rtl/>
        </w:rPr>
        <w:t>"</w:t>
      </w:r>
      <w:r w:rsidRPr="0085246A">
        <w:rPr>
          <w:rFonts w:eastAsia="Times New Roman"/>
          <w:b/>
          <w:bCs/>
          <w:sz w:val="24"/>
          <w:szCs w:val="24"/>
        </w:rPr>
        <w:t>class 1</w:t>
      </w:r>
      <w:r w:rsidRPr="0085246A">
        <w:rPr>
          <w:rFonts w:eastAsia="Times New Roman"/>
          <w:b/>
          <w:bCs/>
          <w:sz w:val="24"/>
          <w:szCs w:val="24"/>
          <w:rtl/>
        </w:rPr>
        <w:t xml:space="preserve">", </w:t>
      </w:r>
      <w:r w:rsidRPr="0085246A">
        <w:rPr>
          <w:rFonts w:eastAsia="Times New Roman"/>
          <w:b/>
          <w:bCs/>
          <w:sz w:val="24"/>
          <w:szCs w:val="24"/>
        </w:rPr>
        <w:t>"class 3"</w:t>
      </w:r>
      <w:r w:rsidRPr="0085246A">
        <w:rPr>
          <w:rFonts w:eastAsia="Times New Roman"/>
          <w:b/>
          <w:bCs/>
          <w:sz w:val="24"/>
          <w:szCs w:val="24"/>
          <w:rtl/>
        </w:rPr>
        <w:t xml:space="preserve"> – </w:t>
      </w:r>
      <w:r w:rsidRPr="0085246A">
        <w:rPr>
          <w:rFonts w:eastAsia="Times New Roman"/>
          <w:sz w:val="24"/>
          <w:szCs w:val="24"/>
          <w:rtl/>
        </w:rPr>
        <w:t xml:space="preserve">כהגדרתם בתקן האירופי </w:t>
      </w:r>
      <w:r w:rsidRPr="0085246A">
        <w:rPr>
          <w:rFonts w:eastAsia="Times New Roman"/>
          <w:sz w:val="24"/>
          <w:szCs w:val="24"/>
        </w:rPr>
        <w:t>EN-13160</w:t>
      </w:r>
      <w:r w:rsidRPr="0085246A">
        <w:rPr>
          <w:rStyle w:val="default"/>
          <w:sz w:val="24"/>
          <w:szCs w:val="24"/>
          <w:rtl/>
        </w:rPr>
        <w:t>.</w:t>
      </w:r>
    </w:p>
    <w:p w14:paraId="4D818A03" w14:textId="77777777" w:rsidR="004E35C0" w:rsidRPr="0085246A" w:rsidRDefault="004E35C0" w:rsidP="0085246A">
      <w:pPr>
        <w:spacing w:after="120" w:line="276" w:lineRule="auto"/>
        <w:jc w:val="both"/>
        <w:rPr>
          <w:rFonts w:eastAsia="David"/>
          <w:sz w:val="24"/>
          <w:szCs w:val="24"/>
          <w:rtl/>
        </w:rPr>
      </w:pPr>
      <w:r w:rsidRPr="0085246A">
        <w:rPr>
          <w:sz w:val="24"/>
          <w:szCs w:val="24"/>
          <w:rtl/>
        </w:rPr>
        <w:t>"</w:t>
      </w:r>
      <w:r w:rsidRPr="0085246A">
        <w:rPr>
          <w:b/>
          <w:bCs/>
          <w:sz w:val="24"/>
          <w:szCs w:val="24"/>
          <w:rtl/>
        </w:rPr>
        <w:t>מעבדה מוסמכת</w:t>
      </w:r>
      <w:r w:rsidRPr="0085246A">
        <w:rPr>
          <w:sz w:val="24"/>
          <w:szCs w:val="24"/>
          <w:rtl/>
        </w:rPr>
        <w:t xml:space="preserve">"- </w:t>
      </w:r>
      <w:r w:rsidRPr="0085246A">
        <w:rPr>
          <w:rFonts w:eastAsia="David"/>
          <w:sz w:val="24"/>
          <w:szCs w:val="24"/>
          <w:rtl/>
        </w:rPr>
        <w:t>מעבדה שיש בידה הסמכה תקפה לפי חוק הרשות הלאומית להסמכת מעבדות, התשנ"ז-1997 או על ידי ארגון המוכר על ידי</w:t>
      </w:r>
      <w:r w:rsidRPr="0085246A">
        <w:rPr>
          <w:rFonts w:eastAsia="David"/>
          <w:sz w:val="24"/>
          <w:szCs w:val="24"/>
        </w:rPr>
        <w:t xml:space="preserve"> International Laboratory Accreditation Cooperation (ILAC) </w:t>
      </w:r>
      <w:r w:rsidRPr="0085246A">
        <w:rPr>
          <w:rFonts w:eastAsia="David"/>
          <w:sz w:val="24"/>
          <w:szCs w:val="24"/>
          <w:rtl/>
        </w:rPr>
        <w:t xml:space="preserve"> והחתום על הסכם הכרה הדדית עם</w:t>
      </w:r>
      <w:r w:rsidRPr="0085246A">
        <w:rPr>
          <w:rFonts w:eastAsia="David"/>
          <w:sz w:val="24"/>
          <w:szCs w:val="24"/>
        </w:rPr>
        <w:t xml:space="preserve">ILAC </w:t>
      </w:r>
      <w:r w:rsidRPr="0085246A">
        <w:rPr>
          <w:rFonts w:eastAsia="David"/>
          <w:sz w:val="24"/>
          <w:szCs w:val="24"/>
          <w:rtl/>
        </w:rPr>
        <w:t xml:space="preserve">, על פי הגרסה העדכנית ביותר לתקן 17025 </w:t>
      </w:r>
      <w:r w:rsidRPr="0085246A">
        <w:rPr>
          <w:rFonts w:eastAsia="David"/>
          <w:sz w:val="24"/>
          <w:szCs w:val="24"/>
        </w:rPr>
        <w:t>IEC</w:t>
      </w:r>
      <w:r w:rsidRPr="0085246A">
        <w:rPr>
          <w:rFonts w:eastAsia="David"/>
          <w:sz w:val="24"/>
          <w:szCs w:val="24"/>
          <w:rtl/>
        </w:rPr>
        <w:t>/</w:t>
      </w:r>
      <w:r w:rsidRPr="0085246A">
        <w:rPr>
          <w:rFonts w:eastAsia="David"/>
          <w:sz w:val="24"/>
          <w:szCs w:val="24"/>
        </w:rPr>
        <w:t>ISO</w:t>
      </w:r>
      <w:r w:rsidRPr="0085246A">
        <w:rPr>
          <w:rFonts w:eastAsia="David"/>
          <w:sz w:val="24"/>
          <w:szCs w:val="24"/>
          <w:rtl/>
        </w:rPr>
        <w:t>, שהוסמכה לבצע את הבדיקות הנדרשות בתנאים אלה.</w:t>
      </w:r>
    </w:p>
    <w:p w14:paraId="7D98796A" w14:textId="77777777" w:rsidR="004E35C0" w:rsidRPr="0085246A" w:rsidRDefault="004E35C0" w:rsidP="0085246A">
      <w:pPr>
        <w:spacing w:after="120" w:line="276" w:lineRule="auto"/>
        <w:jc w:val="both"/>
        <w:rPr>
          <w:sz w:val="24"/>
          <w:szCs w:val="24"/>
          <w:lang w:eastAsia="he-IL"/>
        </w:rPr>
      </w:pPr>
      <w:r w:rsidRPr="0085246A">
        <w:rPr>
          <w:sz w:val="24"/>
          <w:szCs w:val="24"/>
          <w:rtl/>
          <w:lang w:eastAsia="he-IL"/>
        </w:rPr>
        <w:t>"</w:t>
      </w:r>
      <w:r w:rsidRPr="0085246A">
        <w:rPr>
          <w:b/>
          <w:bCs/>
          <w:sz w:val="24"/>
          <w:szCs w:val="24"/>
          <w:rtl/>
          <w:lang w:eastAsia="he-IL"/>
        </w:rPr>
        <w:t>צינור בעל דופן כפולה</w:t>
      </w:r>
      <w:r w:rsidRPr="0085246A">
        <w:rPr>
          <w:sz w:val="24"/>
          <w:szCs w:val="24"/>
          <w:rtl/>
          <w:lang w:eastAsia="he-IL"/>
        </w:rPr>
        <w:t>" (</w:t>
      </w:r>
      <w:r w:rsidRPr="0085246A">
        <w:rPr>
          <w:sz w:val="24"/>
          <w:szCs w:val="24"/>
          <w:lang w:eastAsia="he-IL"/>
        </w:rPr>
        <w:t>double-walled pipe</w:t>
      </w:r>
      <w:r w:rsidRPr="0085246A">
        <w:rPr>
          <w:sz w:val="24"/>
          <w:szCs w:val="24"/>
          <w:rtl/>
          <w:lang w:eastAsia="he-IL"/>
        </w:rPr>
        <w:t>) הוא צינור העשוי משתי דפנות שביניהן מרווח שאמור להכיל דליפה לא מבוקרת מהצינור הראשוני (הפנימי) המכיל את המוצר הנוזלי.</w:t>
      </w:r>
      <w:r w:rsidRPr="0085246A">
        <w:rPr>
          <w:sz w:val="24"/>
          <w:szCs w:val="24"/>
          <w:rtl/>
          <w:lang w:eastAsia="he-IL"/>
        </w:rPr>
        <w:br w:type="page"/>
      </w:r>
    </w:p>
    <w:p w14:paraId="5D76E007" w14:textId="77777777" w:rsidR="004E35C0" w:rsidRPr="0085246A" w:rsidRDefault="004E35C0" w:rsidP="0085246A">
      <w:pPr>
        <w:keepNext/>
        <w:numPr>
          <w:ilvl w:val="0"/>
          <w:numId w:val="1"/>
        </w:numPr>
        <w:spacing w:line="360" w:lineRule="auto"/>
        <w:ind w:left="84" w:right="1560"/>
        <w:jc w:val="both"/>
        <w:outlineLvl w:val="0"/>
        <w:rPr>
          <w:rFonts w:eastAsia="Times New Roman"/>
          <w:b/>
          <w:u w:val="single"/>
        </w:rPr>
      </w:pPr>
      <w:bookmarkStart w:id="13" w:name="_Toc195000034"/>
      <w:r w:rsidRPr="0085246A">
        <w:rPr>
          <w:rFonts w:eastAsia="Times New Roman"/>
          <w:b/>
          <w:u w:val="single"/>
          <w:rtl/>
        </w:rPr>
        <w:lastRenderedPageBreak/>
        <w:t>שיטות בדיקות אטימות</w:t>
      </w:r>
      <w:bookmarkEnd w:id="13"/>
    </w:p>
    <w:p w14:paraId="347D4496" w14:textId="77777777" w:rsidR="004E35C0" w:rsidRPr="0085246A" w:rsidRDefault="004E35C0" w:rsidP="004E35C0">
      <w:pPr>
        <w:rPr>
          <w:rFonts w:eastAsia="David"/>
          <w:sz w:val="24"/>
          <w:szCs w:val="24"/>
          <w:rtl/>
        </w:rPr>
      </w:pPr>
      <w:r w:rsidRPr="0085246A">
        <w:rPr>
          <w:rFonts w:eastAsia="David"/>
          <w:sz w:val="24"/>
          <w:szCs w:val="24"/>
          <w:rtl/>
        </w:rPr>
        <w:t>להלן שיטות לבדיקת אטימות מאושרות על ידי הממונה:</w:t>
      </w:r>
    </w:p>
    <w:p w14:paraId="44BCF261" w14:textId="77777777" w:rsidR="004E35C0" w:rsidRPr="0085246A" w:rsidRDefault="004E35C0" w:rsidP="009429D3">
      <w:pPr>
        <w:pStyle w:val="ListParagraph"/>
        <w:numPr>
          <w:ilvl w:val="0"/>
          <w:numId w:val="17"/>
        </w:numPr>
        <w:spacing w:line="360" w:lineRule="auto"/>
        <w:ind w:left="509" w:hanging="425"/>
        <w:rPr>
          <w:rFonts w:eastAsia="David"/>
          <w:b/>
          <w:bCs/>
          <w:sz w:val="24"/>
          <w:szCs w:val="24"/>
          <w:u w:val="single"/>
          <w:rtl/>
        </w:rPr>
      </w:pPr>
      <w:r w:rsidRPr="0085246A">
        <w:rPr>
          <w:rFonts w:eastAsia="David"/>
          <w:b/>
          <w:bCs/>
          <w:sz w:val="24"/>
          <w:szCs w:val="24"/>
          <w:u w:val="single"/>
          <w:rtl/>
        </w:rPr>
        <w:t>בדיקות אטימות למכלים:</w:t>
      </w:r>
    </w:p>
    <w:p w14:paraId="1FAB3C72" w14:textId="77777777" w:rsidR="004E35C0" w:rsidRPr="0085246A" w:rsidRDefault="004E35C0" w:rsidP="004E35C0">
      <w:pPr>
        <w:pStyle w:val="ListParagraph"/>
        <w:numPr>
          <w:ilvl w:val="0"/>
          <w:numId w:val="2"/>
        </w:numPr>
        <w:spacing w:line="360" w:lineRule="auto"/>
        <w:ind w:left="651"/>
        <w:rPr>
          <w:sz w:val="24"/>
          <w:szCs w:val="24"/>
        </w:rPr>
      </w:pPr>
      <w:r w:rsidRPr="0085246A">
        <w:rPr>
          <w:rFonts w:eastAsia="David"/>
          <w:sz w:val="24"/>
          <w:szCs w:val="24"/>
          <w:rtl/>
        </w:rPr>
        <w:t>בדיקת אטימות מסוג בדיקה נפחית -</w:t>
      </w:r>
      <w:r w:rsidRPr="0085246A">
        <w:rPr>
          <w:rFonts w:eastAsia="David"/>
          <w:sz w:val="24"/>
          <w:szCs w:val="24"/>
        </w:rPr>
        <w:t xml:space="preserve"> Volumetric Tank Tightness Test Method</w:t>
      </w:r>
      <w:r w:rsidRPr="0085246A">
        <w:rPr>
          <w:sz w:val="24"/>
          <w:szCs w:val="24"/>
          <w:rtl/>
        </w:rPr>
        <w:t>:</w:t>
      </w:r>
    </w:p>
    <w:p w14:paraId="073AA6A7" w14:textId="77777777" w:rsidR="004E35C0" w:rsidRPr="0085246A" w:rsidRDefault="004E35C0" w:rsidP="009429D3">
      <w:pPr>
        <w:pStyle w:val="ListParagraph"/>
        <w:numPr>
          <w:ilvl w:val="0"/>
          <w:numId w:val="3"/>
        </w:numPr>
        <w:bidi w:val="0"/>
        <w:spacing w:line="360" w:lineRule="auto"/>
        <w:rPr>
          <w:sz w:val="24"/>
          <w:szCs w:val="24"/>
        </w:rPr>
      </w:pPr>
      <w:r w:rsidRPr="0085246A">
        <w:rPr>
          <w:sz w:val="24"/>
          <w:szCs w:val="24"/>
        </w:rPr>
        <w:t>Volumetric Tank Tightness Test Method</w:t>
      </w:r>
      <w:r w:rsidRPr="0085246A">
        <w:rPr>
          <w:b/>
          <w:bCs/>
          <w:sz w:val="24"/>
          <w:szCs w:val="24"/>
        </w:rPr>
        <w:t xml:space="preserve"> </w:t>
      </w:r>
      <w:r w:rsidRPr="0085246A">
        <w:rPr>
          <w:sz w:val="24"/>
          <w:szCs w:val="24"/>
        </w:rPr>
        <w:t xml:space="preserve">(Overfill) </w:t>
      </w:r>
    </w:p>
    <w:p w14:paraId="701801D9" w14:textId="77777777" w:rsidR="004E35C0" w:rsidRPr="0085246A" w:rsidRDefault="004E35C0" w:rsidP="009429D3">
      <w:pPr>
        <w:pStyle w:val="ListParagraph"/>
        <w:numPr>
          <w:ilvl w:val="0"/>
          <w:numId w:val="3"/>
        </w:numPr>
        <w:bidi w:val="0"/>
        <w:spacing w:line="360" w:lineRule="auto"/>
        <w:rPr>
          <w:sz w:val="24"/>
          <w:szCs w:val="24"/>
        </w:rPr>
      </w:pPr>
      <w:r w:rsidRPr="0085246A">
        <w:rPr>
          <w:sz w:val="24"/>
          <w:szCs w:val="24"/>
        </w:rPr>
        <w:t>Volumetric Tank Tightness Test Method (Underfill)</w:t>
      </w:r>
    </w:p>
    <w:p w14:paraId="640BCFFA" w14:textId="77777777" w:rsidR="004E35C0" w:rsidRPr="0085246A" w:rsidRDefault="004E35C0" w:rsidP="004E35C0">
      <w:pPr>
        <w:pStyle w:val="ListParagraph"/>
        <w:numPr>
          <w:ilvl w:val="0"/>
          <w:numId w:val="2"/>
        </w:numPr>
        <w:spacing w:line="360" w:lineRule="auto"/>
        <w:ind w:left="651"/>
        <w:rPr>
          <w:rFonts w:eastAsia="David"/>
          <w:sz w:val="24"/>
          <w:szCs w:val="24"/>
        </w:rPr>
      </w:pPr>
      <w:r w:rsidRPr="0085246A">
        <w:rPr>
          <w:rFonts w:eastAsia="David"/>
          <w:sz w:val="24"/>
          <w:szCs w:val="24"/>
          <w:rtl/>
        </w:rPr>
        <w:t xml:space="preserve">בדיקת אטימות לא נפחית  - </w:t>
      </w:r>
      <w:r w:rsidRPr="0085246A">
        <w:rPr>
          <w:rFonts w:eastAsia="David"/>
          <w:sz w:val="24"/>
          <w:szCs w:val="24"/>
        </w:rPr>
        <w:t xml:space="preserve"> Non-Volumetric Tank Tightness</w:t>
      </w:r>
      <w:r w:rsidRPr="0085246A">
        <w:rPr>
          <w:rFonts w:eastAsia="David"/>
          <w:sz w:val="24"/>
          <w:szCs w:val="24"/>
          <w:rtl/>
        </w:rPr>
        <w:t xml:space="preserve"> :</w:t>
      </w:r>
    </w:p>
    <w:p w14:paraId="34368443" w14:textId="77777777" w:rsidR="004E35C0" w:rsidRPr="0085246A" w:rsidRDefault="004E35C0" w:rsidP="009429D3">
      <w:pPr>
        <w:pStyle w:val="ListParagraph"/>
        <w:numPr>
          <w:ilvl w:val="0"/>
          <w:numId w:val="3"/>
        </w:numPr>
        <w:bidi w:val="0"/>
        <w:spacing w:line="360" w:lineRule="auto"/>
        <w:rPr>
          <w:sz w:val="24"/>
          <w:szCs w:val="24"/>
        </w:rPr>
      </w:pPr>
      <w:r w:rsidRPr="0085246A">
        <w:rPr>
          <w:sz w:val="24"/>
          <w:szCs w:val="24"/>
        </w:rPr>
        <w:t>Non-Volumetric Tank Tightness Test Method (Vacuum)</w:t>
      </w:r>
    </w:p>
    <w:p w14:paraId="2A7CBB09" w14:textId="77777777" w:rsidR="004E35C0" w:rsidRPr="0085246A" w:rsidRDefault="004E35C0" w:rsidP="009429D3">
      <w:pPr>
        <w:pStyle w:val="ListParagraph"/>
        <w:numPr>
          <w:ilvl w:val="0"/>
          <w:numId w:val="3"/>
        </w:numPr>
        <w:bidi w:val="0"/>
        <w:spacing w:line="360" w:lineRule="auto"/>
        <w:ind w:left="1066" w:hanging="357"/>
        <w:contextualSpacing w:val="0"/>
        <w:rPr>
          <w:sz w:val="24"/>
          <w:szCs w:val="24"/>
          <w:rtl/>
        </w:rPr>
      </w:pPr>
      <w:r w:rsidRPr="0085246A">
        <w:rPr>
          <w:sz w:val="24"/>
          <w:szCs w:val="24"/>
        </w:rPr>
        <w:t>Non-Volumetric Tank Tightness Test Method (Ullage)</w:t>
      </w:r>
    </w:p>
    <w:p w14:paraId="0E2000B2" w14:textId="77777777" w:rsidR="004E35C0" w:rsidRPr="0085246A" w:rsidRDefault="004E35C0" w:rsidP="0085246A">
      <w:pPr>
        <w:pStyle w:val="ListParagraph"/>
        <w:numPr>
          <w:ilvl w:val="0"/>
          <w:numId w:val="2"/>
        </w:numPr>
        <w:spacing w:line="360" w:lineRule="auto"/>
        <w:ind w:left="651"/>
        <w:jc w:val="both"/>
        <w:rPr>
          <w:sz w:val="24"/>
          <w:szCs w:val="24"/>
          <w:rtl/>
        </w:rPr>
      </w:pPr>
      <w:r w:rsidRPr="0085246A">
        <w:rPr>
          <w:sz w:val="24"/>
          <w:szCs w:val="24"/>
          <w:rtl/>
        </w:rPr>
        <w:t>בדיקת אטימות מסוג בדיקת תקינות תווך במכל בעל שתי דפנות</w:t>
      </w:r>
      <w:r w:rsidRPr="0085246A">
        <w:rPr>
          <w:rFonts w:eastAsia="David"/>
          <w:sz w:val="24"/>
          <w:szCs w:val="24"/>
          <w:rtl/>
        </w:rPr>
        <w:t>:</w:t>
      </w:r>
    </w:p>
    <w:p w14:paraId="7CC75785" w14:textId="77777777" w:rsidR="004E35C0" w:rsidRPr="0085246A" w:rsidRDefault="004E35C0" w:rsidP="0085246A">
      <w:pPr>
        <w:pStyle w:val="ListParagraph"/>
        <w:ind w:left="651"/>
        <w:jc w:val="both"/>
        <w:rPr>
          <w:sz w:val="24"/>
          <w:szCs w:val="24"/>
        </w:rPr>
      </w:pPr>
      <w:r w:rsidRPr="0085246A">
        <w:rPr>
          <w:rFonts w:eastAsia="David"/>
          <w:sz w:val="24"/>
          <w:szCs w:val="24"/>
          <w:rtl/>
        </w:rPr>
        <w:t>1. בדיקת</w:t>
      </w:r>
      <w:r w:rsidRPr="0085246A">
        <w:rPr>
          <w:sz w:val="24"/>
          <w:szCs w:val="24"/>
          <w:rtl/>
        </w:rPr>
        <w:t xml:space="preserve"> אטימות מסוג בדיקת תקינות תווך במכל בעל שתי דפנות -</w:t>
      </w:r>
      <w:r w:rsidRPr="0085246A">
        <w:rPr>
          <w:sz w:val="24"/>
          <w:szCs w:val="24"/>
        </w:rPr>
        <w:t>Interstitial Tank Tightness Test Method</w:t>
      </w:r>
      <w:r w:rsidRPr="0085246A">
        <w:rPr>
          <w:sz w:val="24"/>
          <w:szCs w:val="24"/>
          <w:rtl/>
        </w:rPr>
        <w:t>: בדיקת אטימות בוואקום;</w:t>
      </w:r>
    </w:p>
    <w:p w14:paraId="067585A0" w14:textId="77777777" w:rsidR="004E35C0" w:rsidRPr="0085246A" w:rsidRDefault="004E35C0" w:rsidP="0085246A">
      <w:pPr>
        <w:ind w:left="935" w:hanging="284"/>
        <w:jc w:val="both"/>
        <w:rPr>
          <w:sz w:val="24"/>
          <w:szCs w:val="24"/>
          <w:rtl/>
        </w:rPr>
      </w:pPr>
      <w:r w:rsidRPr="0085246A">
        <w:rPr>
          <w:rFonts w:eastAsia="David"/>
          <w:sz w:val="24"/>
          <w:szCs w:val="24"/>
          <w:rtl/>
        </w:rPr>
        <w:t xml:space="preserve">2. </w:t>
      </w:r>
      <w:r w:rsidRPr="0085246A">
        <w:rPr>
          <w:sz w:val="24"/>
          <w:szCs w:val="24"/>
          <w:rtl/>
        </w:rPr>
        <w:t xml:space="preserve">בדיקת אטימות </w:t>
      </w:r>
      <w:bookmarkStart w:id="14" w:name="_Hlk218598379"/>
      <w:r w:rsidRPr="0085246A">
        <w:rPr>
          <w:sz w:val="24"/>
          <w:szCs w:val="24"/>
          <w:rtl/>
        </w:rPr>
        <w:t xml:space="preserve">של מכל כפול דופן לפי </w:t>
      </w:r>
      <w:r w:rsidRPr="0085246A">
        <w:rPr>
          <w:rFonts w:eastAsia="Times New Roman"/>
          <w:sz w:val="24"/>
          <w:szCs w:val="24"/>
          <w:rtl/>
        </w:rPr>
        <w:t>"הנחיות ממונה לביצוע בדיקות אטימות רב-שנתיות של מכל כפול דופן" (מיום 24.3.2016)</w:t>
      </w:r>
      <w:bookmarkEnd w:id="14"/>
      <w:r w:rsidRPr="0085246A">
        <w:rPr>
          <w:rStyle w:val="FootnoteReference"/>
          <w:rFonts w:eastAsia="Times New Roman"/>
          <w:sz w:val="24"/>
          <w:szCs w:val="24"/>
          <w:rtl/>
        </w:rPr>
        <w:footnoteReference w:id="1"/>
      </w:r>
      <w:r w:rsidRPr="0085246A">
        <w:rPr>
          <w:rFonts w:eastAsia="Times New Roman"/>
          <w:sz w:val="24"/>
          <w:szCs w:val="24"/>
          <w:rtl/>
        </w:rPr>
        <w:t>.</w:t>
      </w:r>
      <w:r w:rsidRPr="0085246A">
        <w:rPr>
          <w:sz w:val="24"/>
          <w:szCs w:val="24"/>
          <w:rtl/>
        </w:rPr>
        <w:t xml:space="preserve"> </w:t>
      </w:r>
    </w:p>
    <w:p w14:paraId="65940BC9" w14:textId="77777777" w:rsidR="004E35C0" w:rsidRPr="0085246A" w:rsidRDefault="004E35C0" w:rsidP="004E35C0">
      <w:pPr>
        <w:pStyle w:val="ListParagraph"/>
        <w:numPr>
          <w:ilvl w:val="0"/>
          <w:numId w:val="2"/>
        </w:numPr>
        <w:spacing w:line="360" w:lineRule="auto"/>
        <w:ind w:left="651"/>
        <w:rPr>
          <w:sz w:val="24"/>
          <w:szCs w:val="24"/>
        </w:rPr>
      </w:pPr>
      <w:r w:rsidRPr="0085246A">
        <w:rPr>
          <w:sz w:val="24"/>
          <w:szCs w:val="24"/>
          <w:rtl/>
        </w:rPr>
        <w:t xml:space="preserve">בדיקת אטימות פנימית  - </w:t>
      </w:r>
      <w:r w:rsidRPr="0085246A">
        <w:rPr>
          <w:sz w:val="24"/>
          <w:szCs w:val="24"/>
        </w:rPr>
        <w:t>Internal Inspection</w:t>
      </w:r>
      <w:r w:rsidRPr="0085246A">
        <w:rPr>
          <w:sz w:val="24"/>
          <w:szCs w:val="24"/>
          <w:rtl/>
        </w:rPr>
        <w:t xml:space="preserve"> </w:t>
      </w:r>
      <w:r w:rsidRPr="0085246A">
        <w:rPr>
          <w:sz w:val="24"/>
          <w:szCs w:val="24"/>
        </w:rPr>
        <w:t>;</w:t>
      </w:r>
    </w:p>
    <w:p w14:paraId="7B9514DA" w14:textId="77777777" w:rsidR="004E35C0" w:rsidRPr="0085246A" w:rsidRDefault="004E35C0" w:rsidP="009429D3">
      <w:pPr>
        <w:pStyle w:val="ListParagraph"/>
        <w:numPr>
          <w:ilvl w:val="0"/>
          <w:numId w:val="17"/>
        </w:numPr>
        <w:spacing w:before="360" w:after="120"/>
        <w:ind w:left="510" w:hanging="425"/>
        <w:contextualSpacing w:val="0"/>
        <w:rPr>
          <w:rFonts w:eastAsia="David"/>
          <w:b/>
          <w:bCs/>
          <w:sz w:val="24"/>
          <w:szCs w:val="24"/>
          <w:u w:val="single"/>
          <w:rtl/>
        </w:rPr>
      </w:pPr>
      <w:r w:rsidRPr="0085246A">
        <w:rPr>
          <w:rFonts w:eastAsia="David"/>
          <w:b/>
          <w:bCs/>
          <w:sz w:val="24"/>
          <w:szCs w:val="24"/>
          <w:u w:val="single"/>
          <w:rtl/>
        </w:rPr>
        <w:t>בדיקות אטימות לצנרת:</w:t>
      </w:r>
    </w:p>
    <w:p w14:paraId="214DF28C" w14:textId="77777777" w:rsidR="004E35C0" w:rsidRPr="0085246A" w:rsidRDefault="004E35C0" w:rsidP="009429D3">
      <w:pPr>
        <w:pStyle w:val="ListParagraph"/>
        <w:numPr>
          <w:ilvl w:val="0"/>
          <w:numId w:val="19"/>
        </w:numPr>
        <w:spacing w:line="360" w:lineRule="auto"/>
        <w:jc w:val="both"/>
        <w:rPr>
          <w:sz w:val="24"/>
          <w:szCs w:val="24"/>
          <w:rtl/>
        </w:rPr>
      </w:pPr>
      <w:r w:rsidRPr="0085246A">
        <w:rPr>
          <w:sz w:val="24"/>
          <w:szCs w:val="24"/>
          <w:rtl/>
        </w:rPr>
        <w:t xml:space="preserve">בדיקת אטימות לצנרת - </w:t>
      </w:r>
      <w:r w:rsidRPr="0085246A">
        <w:rPr>
          <w:sz w:val="24"/>
          <w:szCs w:val="24"/>
        </w:rPr>
        <w:t>Line Tightness Test Method</w:t>
      </w:r>
      <w:r w:rsidRPr="0085246A">
        <w:rPr>
          <w:sz w:val="24"/>
          <w:szCs w:val="24"/>
          <w:rtl/>
        </w:rPr>
        <w:t xml:space="preserve"> </w:t>
      </w:r>
      <w:r w:rsidRPr="0085246A">
        <w:rPr>
          <w:sz w:val="24"/>
          <w:szCs w:val="24"/>
        </w:rPr>
        <w:t>;</w:t>
      </w:r>
    </w:p>
    <w:p w14:paraId="465EA85F" w14:textId="77777777" w:rsidR="004E35C0" w:rsidRPr="0085246A" w:rsidRDefault="004E35C0" w:rsidP="009429D3">
      <w:pPr>
        <w:pStyle w:val="ListParagraph"/>
        <w:numPr>
          <w:ilvl w:val="0"/>
          <w:numId w:val="19"/>
        </w:numPr>
        <w:spacing w:line="360" w:lineRule="auto"/>
        <w:jc w:val="both"/>
        <w:rPr>
          <w:sz w:val="24"/>
          <w:szCs w:val="24"/>
          <w:rtl/>
        </w:rPr>
      </w:pPr>
      <w:r w:rsidRPr="0085246A">
        <w:rPr>
          <w:sz w:val="24"/>
          <w:szCs w:val="24"/>
          <w:rtl/>
        </w:rPr>
        <w:t xml:space="preserve">בדיקת אטימות לצנרת בעל דופן כפולה- </w:t>
      </w:r>
      <w:r w:rsidRPr="0085246A">
        <w:rPr>
          <w:sz w:val="24"/>
          <w:szCs w:val="24"/>
        </w:rPr>
        <w:t>Continuous Interstitial Line Monitoring Method (Pressure/Vacuum)</w:t>
      </w:r>
      <w:r w:rsidRPr="0085246A">
        <w:rPr>
          <w:sz w:val="24"/>
          <w:szCs w:val="24"/>
          <w:rtl/>
        </w:rPr>
        <w:t>;</w:t>
      </w:r>
    </w:p>
    <w:p w14:paraId="386E113D" w14:textId="77777777" w:rsidR="004E35C0" w:rsidRPr="0085246A" w:rsidRDefault="004E35C0" w:rsidP="009429D3">
      <w:pPr>
        <w:pStyle w:val="ListParagraph"/>
        <w:numPr>
          <w:ilvl w:val="0"/>
          <w:numId w:val="17"/>
        </w:numPr>
        <w:spacing w:before="360" w:after="120"/>
        <w:ind w:left="510" w:hanging="425"/>
        <w:contextualSpacing w:val="0"/>
        <w:rPr>
          <w:rFonts w:eastAsia="David"/>
          <w:b/>
          <w:bCs/>
          <w:sz w:val="24"/>
          <w:szCs w:val="24"/>
          <w:u w:val="single"/>
          <w:rtl/>
        </w:rPr>
      </w:pPr>
      <w:r w:rsidRPr="0085246A">
        <w:rPr>
          <w:rFonts w:eastAsia="David"/>
          <w:b/>
          <w:bCs/>
          <w:sz w:val="24"/>
          <w:szCs w:val="24"/>
          <w:u w:val="single"/>
          <w:rtl/>
        </w:rPr>
        <w:t>בדיקת אטימות למתקנים:</w:t>
      </w:r>
    </w:p>
    <w:p w14:paraId="71982AFF" w14:textId="77777777" w:rsidR="004E35C0" w:rsidRPr="0085246A" w:rsidRDefault="004E35C0" w:rsidP="0085246A">
      <w:pPr>
        <w:ind w:left="318"/>
        <w:jc w:val="both"/>
        <w:rPr>
          <w:sz w:val="24"/>
          <w:szCs w:val="24"/>
          <w:rtl/>
        </w:rPr>
      </w:pPr>
      <w:r w:rsidRPr="0085246A">
        <w:rPr>
          <w:rFonts w:eastAsia="David"/>
          <w:sz w:val="24"/>
          <w:szCs w:val="24"/>
          <w:rtl/>
        </w:rPr>
        <w:t>בדיקת אטימות משופרת לאיתור דליפה ממתקנים תת קרקעיים</w:t>
      </w:r>
      <w:r w:rsidRPr="0085246A">
        <w:rPr>
          <w:rFonts w:eastAsia="David"/>
          <w:sz w:val="24"/>
          <w:szCs w:val="24"/>
        </w:rPr>
        <w:t>Enhanced Leak) Detection - ELD</w:t>
      </w:r>
      <w:r w:rsidRPr="0085246A">
        <w:rPr>
          <w:rFonts w:eastAsia="David"/>
          <w:sz w:val="24"/>
          <w:szCs w:val="24"/>
          <w:rtl/>
        </w:rPr>
        <w:t xml:space="preserve">): </w:t>
      </w:r>
      <w:r w:rsidRPr="0085246A">
        <w:rPr>
          <w:sz w:val="24"/>
          <w:szCs w:val="24"/>
          <w:rtl/>
        </w:rPr>
        <w:t>בדיקה אטימות סמנים -</w:t>
      </w:r>
      <w:r w:rsidRPr="0085246A">
        <w:rPr>
          <w:sz w:val="24"/>
          <w:szCs w:val="24"/>
        </w:rPr>
        <w:t>Non-Volumetric Tank Tightness Test Method (Tracer)</w:t>
      </w:r>
      <w:r w:rsidRPr="0085246A">
        <w:rPr>
          <w:sz w:val="24"/>
          <w:szCs w:val="24"/>
          <w:rtl/>
        </w:rPr>
        <w:t>;</w:t>
      </w:r>
    </w:p>
    <w:p w14:paraId="75B670AB" w14:textId="77777777" w:rsidR="004E35C0" w:rsidRPr="0085246A" w:rsidRDefault="004E35C0" w:rsidP="004E35C0">
      <w:pPr>
        <w:ind w:left="318"/>
        <w:rPr>
          <w:sz w:val="24"/>
          <w:szCs w:val="24"/>
          <w:rtl/>
        </w:rPr>
      </w:pPr>
      <w:r w:rsidRPr="0085246A">
        <w:rPr>
          <w:sz w:val="24"/>
          <w:szCs w:val="24"/>
          <w:rtl/>
        </w:rPr>
        <w:br w:type="page"/>
      </w:r>
    </w:p>
    <w:p w14:paraId="730D5005" w14:textId="77777777" w:rsidR="004E35C0" w:rsidRPr="0085246A" w:rsidRDefault="004E35C0" w:rsidP="0085246A">
      <w:pPr>
        <w:keepNext/>
        <w:numPr>
          <w:ilvl w:val="0"/>
          <w:numId w:val="1"/>
        </w:numPr>
        <w:spacing w:line="360" w:lineRule="auto"/>
        <w:ind w:left="84" w:right="1560"/>
        <w:jc w:val="both"/>
        <w:outlineLvl w:val="0"/>
        <w:rPr>
          <w:rFonts w:eastAsia="Times New Roman"/>
          <w:b/>
          <w:u w:val="single"/>
        </w:rPr>
      </w:pPr>
      <w:bookmarkStart w:id="15" w:name="_Toc185333153"/>
      <w:bookmarkStart w:id="16" w:name="_Toc185334290"/>
      <w:bookmarkStart w:id="17" w:name="_Toc185334361"/>
      <w:bookmarkStart w:id="18" w:name="_Toc185405645"/>
      <w:bookmarkStart w:id="19" w:name="_Toc185405740"/>
      <w:bookmarkStart w:id="20" w:name="_Toc185405827"/>
      <w:bookmarkStart w:id="21" w:name="_Toc185405901"/>
      <w:bookmarkStart w:id="22" w:name="_Toc185333154"/>
      <w:bookmarkStart w:id="23" w:name="_Toc185334291"/>
      <w:bookmarkStart w:id="24" w:name="_Toc185334362"/>
      <w:bookmarkStart w:id="25" w:name="_Toc185405646"/>
      <w:bookmarkStart w:id="26" w:name="_Toc185405741"/>
      <w:bookmarkStart w:id="27" w:name="_Toc185405828"/>
      <w:bookmarkStart w:id="28" w:name="_Toc185405902"/>
      <w:bookmarkStart w:id="29" w:name="_Toc185405955"/>
      <w:bookmarkStart w:id="30" w:name="_Toc185406006"/>
      <w:bookmarkStart w:id="31" w:name="_Toc19500003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85246A">
        <w:rPr>
          <w:rFonts w:eastAsia="Times New Roman"/>
          <w:b/>
          <w:u w:val="single"/>
          <w:rtl/>
        </w:rPr>
        <w:lastRenderedPageBreak/>
        <w:t>הנחיות כלליות לבדיקות אטימות</w:t>
      </w:r>
      <w:bookmarkEnd w:id="31"/>
    </w:p>
    <w:p w14:paraId="60C3D26A" w14:textId="77777777" w:rsidR="004E35C0" w:rsidRPr="0085246A" w:rsidRDefault="004E35C0" w:rsidP="009429D3">
      <w:pPr>
        <w:pStyle w:val="ListParagraph"/>
        <w:numPr>
          <w:ilvl w:val="1"/>
          <w:numId w:val="12"/>
        </w:numPr>
        <w:spacing w:before="240" w:line="360" w:lineRule="auto"/>
        <w:ind w:left="651" w:hanging="425"/>
        <w:jc w:val="both"/>
        <w:rPr>
          <w:sz w:val="24"/>
          <w:szCs w:val="24"/>
        </w:rPr>
      </w:pPr>
      <w:r w:rsidRPr="0085246A">
        <w:rPr>
          <w:rFonts w:eastAsia="Times New Roman"/>
          <w:sz w:val="24"/>
          <w:szCs w:val="24"/>
          <w:rtl/>
        </w:rPr>
        <w:t>מתקן שכשל בבדיקת אטימות או בדיקת האטימות שלו אינה תקינה יוגדר "מתקן שנמצא לא אטום"</w:t>
      </w:r>
      <w:r w:rsidRPr="0085246A">
        <w:rPr>
          <w:sz w:val="24"/>
          <w:szCs w:val="24"/>
          <w:rtl/>
        </w:rPr>
        <w:t>.</w:t>
      </w:r>
    </w:p>
    <w:p w14:paraId="536C1D6D" w14:textId="77777777" w:rsidR="004E35C0" w:rsidRPr="0085246A" w:rsidRDefault="004E35C0" w:rsidP="009429D3">
      <w:pPr>
        <w:pStyle w:val="ListParagraph"/>
        <w:numPr>
          <w:ilvl w:val="1"/>
          <w:numId w:val="12"/>
        </w:numPr>
        <w:spacing w:before="240" w:line="360" w:lineRule="auto"/>
        <w:ind w:left="651"/>
        <w:jc w:val="both"/>
        <w:rPr>
          <w:rFonts w:eastAsia="Times New Roman"/>
          <w:sz w:val="24"/>
          <w:szCs w:val="24"/>
        </w:rPr>
      </w:pPr>
      <w:r w:rsidRPr="0085246A">
        <w:rPr>
          <w:rFonts w:eastAsia="Times New Roman"/>
          <w:sz w:val="24"/>
          <w:szCs w:val="24"/>
          <w:u w:val="single"/>
          <w:rtl/>
        </w:rPr>
        <w:t>מתקן</w:t>
      </w:r>
      <w:r w:rsidRPr="0085246A">
        <w:rPr>
          <w:rFonts w:eastAsia="Times New Roman"/>
          <w:sz w:val="24"/>
          <w:szCs w:val="24"/>
          <w:rtl/>
        </w:rPr>
        <w:t xml:space="preserve"> שנמצא לא אטום, ירוקן המפעיל את תוכנו לתוך מכל אטום ולא ימלא את המתקן בדלק ולא יפעילו עד שיתוקן ובדיקת אטימות מחודשת תעיד שהוא אטום.</w:t>
      </w:r>
    </w:p>
    <w:p w14:paraId="75B1AE2B" w14:textId="77777777" w:rsidR="004E35C0" w:rsidRPr="0085246A" w:rsidRDefault="004E35C0" w:rsidP="009429D3">
      <w:pPr>
        <w:pStyle w:val="ListParagraph"/>
        <w:numPr>
          <w:ilvl w:val="1"/>
          <w:numId w:val="12"/>
        </w:numPr>
        <w:spacing w:before="240" w:line="360" w:lineRule="auto"/>
        <w:ind w:left="651"/>
        <w:jc w:val="both"/>
        <w:rPr>
          <w:rFonts w:eastAsia="Times New Roman"/>
          <w:sz w:val="24"/>
          <w:szCs w:val="24"/>
        </w:rPr>
      </w:pPr>
      <w:r w:rsidRPr="0085246A">
        <w:rPr>
          <w:rFonts w:eastAsia="Times New Roman"/>
          <w:sz w:val="24"/>
          <w:szCs w:val="24"/>
          <w:rtl/>
        </w:rPr>
        <w:t xml:space="preserve">על אף האמור בסעיף הקודם, </w:t>
      </w:r>
      <w:r w:rsidRPr="0085246A">
        <w:rPr>
          <w:rFonts w:eastAsia="Times New Roman"/>
          <w:sz w:val="24"/>
          <w:szCs w:val="24"/>
          <w:u w:val="single"/>
          <w:rtl/>
        </w:rPr>
        <w:t>מכל תת קרקעי</w:t>
      </w:r>
      <w:r w:rsidRPr="0085246A">
        <w:rPr>
          <w:rFonts w:eastAsia="Times New Roman"/>
          <w:sz w:val="24"/>
          <w:szCs w:val="24"/>
          <w:rtl/>
        </w:rPr>
        <w:t xml:space="preserve"> שנמצא לא אטום, יוציא אותו המפעיל מהקרקע, ירוקן אותו מתוכנו ויסלק אותו בהתאם לכל דין; אם לא נשקפת סכנה לזיהום מקורות מים מהמשך הימצאותו של המתקן בקרקע, המפעיל רשאי להשאירו בקרקע, אך רק לאחר שירוקן את תוכנו לתוך מכל אטום, ינתק אותו מצנרת דלק הקשורה אליו, וימלא אותו בחומר אינרטי</w:t>
      </w:r>
      <w:r w:rsidRPr="0085246A">
        <w:rPr>
          <w:rFonts w:eastAsia="Times New Roman"/>
          <w:sz w:val="24"/>
          <w:szCs w:val="24"/>
        </w:rPr>
        <w:t>.</w:t>
      </w:r>
    </w:p>
    <w:p w14:paraId="3C73A414" w14:textId="77777777" w:rsidR="004E35C0" w:rsidRPr="0085246A" w:rsidRDefault="004E35C0" w:rsidP="009429D3">
      <w:pPr>
        <w:pStyle w:val="ListParagraph"/>
        <w:numPr>
          <w:ilvl w:val="1"/>
          <w:numId w:val="12"/>
        </w:numPr>
        <w:spacing w:before="240" w:line="360" w:lineRule="auto"/>
        <w:ind w:left="651"/>
        <w:jc w:val="both"/>
        <w:rPr>
          <w:rFonts w:eastAsia="Times New Roman"/>
          <w:sz w:val="24"/>
          <w:szCs w:val="24"/>
          <w:rtl/>
        </w:rPr>
      </w:pPr>
      <w:r w:rsidRPr="0085246A">
        <w:rPr>
          <w:rFonts w:eastAsia="Times New Roman"/>
          <w:sz w:val="24"/>
          <w:szCs w:val="24"/>
          <w:rtl/>
        </w:rPr>
        <w:t>דיווחים ושמירת מסמכים:</w:t>
      </w:r>
    </w:p>
    <w:p w14:paraId="3B6A61DE" w14:textId="77777777" w:rsidR="004E35C0" w:rsidRPr="0085246A" w:rsidRDefault="004E35C0" w:rsidP="009429D3">
      <w:pPr>
        <w:pStyle w:val="ListParagraph"/>
        <w:numPr>
          <w:ilvl w:val="2"/>
          <w:numId w:val="12"/>
        </w:numPr>
        <w:spacing w:line="360" w:lineRule="auto"/>
        <w:ind w:left="1218" w:hanging="567"/>
        <w:jc w:val="both"/>
        <w:rPr>
          <w:rFonts w:eastAsia="Times New Roman"/>
          <w:sz w:val="24"/>
          <w:szCs w:val="24"/>
        </w:rPr>
      </w:pPr>
      <w:r w:rsidRPr="0085246A">
        <w:rPr>
          <w:rFonts w:eastAsia="Times New Roman"/>
          <w:sz w:val="24"/>
          <w:szCs w:val="24"/>
          <w:rtl/>
        </w:rPr>
        <w:t>מפעיל ידווח לממונה על תוצאות בדיקת אטימות בתוך 14 ימים מקבלת הדוח מהמעבדה, באמצעות דוח מסכם - באמצעות מדיה דיגיטלית - שיכלול את המידע המפורט בנספח 1 (בהתאם לסוג הבדיקה).</w:t>
      </w:r>
    </w:p>
    <w:p w14:paraId="7B3949E0" w14:textId="77777777" w:rsidR="004E35C0" w:rsidRPr="0085246A" w:rsidRDefault="004E35C0" w:rsidP="009429D3">
      <w:pPr>
        <w:pStyle w:val="ListParagraph"/>
        <w:numPr>
          <w:ilvl w:val="2"/>
          <w:numId w:val="12"/>
        </w:numPr>
        <w:spacing w:line="360" w:lineRule="auto"/>
        <w:ind w:left="1218" w:hanging="567"/>
        <w:jc w:val="both"/>
        <w:rPr>
          <w:rFonts w:eastAsia="Times New Roman"/>
          <w:sz w:val="24"/>
          <w:szCs w:val="24"/>
        </w:rPr>
      </w:pPr>
      <w:r w:rsidRPr="0085246A">
        <w:rPr>
          <w:rFonts w:eastAsia="Times New Roman"/>
          <w:sz w:val="24"/>
          <w:szCs w:val="24"/>
          <w:rtl/>
        </w:rPr>
        <w:t>מפעיל ישמור את המסמכים בנושא בדיקות אטימות לתקופה של 7 שנים.</w:t>
      </w:r>
    </w:p>
    <w:p w14:paraId="5FD41A79" w14:textId="77777777" w:rsidR="004E35C0" w:rsidRPr="0085246A" w:rsidRDefault="004E35C0" w:rsidP="009429D3">
      <w:pPr>
        <w:pStyle w:val="ListParagraph"/>
        <w:numPr>
          <w:ilvl w:val="1"/>
          <w:numId w:val="12"/>
        </w:numPr>
        <w:spacing w:before="240" w:line="360" w:lineRule="auto"/>
        <w:ind w:left="651" w:hanging="425"/>
        <w:jc w:val="both"/>
        <w:rPr>
          <w:rFonts w:eastAsia="Times New Roman"/>
          <w:sz w:val="24"/>
          <w:szCs w:val="24"/>
        </w:rPr>
      </w:pPr>
      <w:r w:rsidRPr="0085246A">
        <w:rPr>
          <w:rFonts w:eastAsia="Times New Roman"/>
          <w:sz w:val="24"/>
          <w:szCs w:val="24"/>
          <w:rtl/>
        </w:rPr>
        <w:t>בדיקת אטימות תתבצע בהתאם להוראות היצרן למכשיר שבאמצעותו הבדיקה מתבצעת.</w:t>
      </w:r>
    </w:p>
    <w:p w14:paraId="670876C9" w14:textId="77777777" w:rsidR="004E35C0" w:rsidRPr="0085246A" w:rsidRDefault="004E35C0" w:rsidP="009429D3">
      <w:pPr>
        <w:pStyle w:val="ListParagraph"/>
        <w:numPr>
          <w:ilvl w:val="1"/>
          <w:numId w:val="12"/>
        </w:numPr>
        <w:spacing w:before="240" w:line="360" w:lineRule="auto"/>
        <w:ind w:left="651" w:hanging="425"/>
        <w:jc w:val="both"/>
        <w:rPr>
          <w:rFonts w:eastAsia="Times New Roman"/>
          <w:sz w:val="24"/>
          <w:szCs w:val="24"/>
        </w:rPr>
      </w:pPr>
      <w:r w:rsidRPr="0085246A">
        <w:rPr>
          <w:rFonts w:eastAsia="Times New Roman"/>
          <w:sz w:val="24"/>
          <w:szCs w:val="24"/>
          <w:rtl/>
        </w:rPr>
        <w:t xml:space="preserve">כיול למכשיר שבאמצעותו בדיקת האטימות מבוצעת – יבוצע כיול אחת לשנה לפחות ובהתאם להוראות יצרן. </w:t>
      </w:r>
    </w:p>
    <w:p w14:paraId="4AC1ED43" w14:textId="77777777" w:rsidR="004E35C0" w:rsidRPr="0085246A" w:rsidRDefault="004E35C0" w:rsidP="009429D3">
      <w:pPr>
        <w:pStyle w:val="ListParagraph"/>
        <w:numPr>
          <w:ilvl w:val="1"/>
          <w:numId w:val="12"/>
        </w:numPr>
        <w:spacing w:before="240" w:line="360" w:lineRule="auto"/>
        <w:ind w:left="651" w:hanging="425"/>
        <w:jc w:val="both"/>
        <w:rPr>
          <w:rFonts w:eastAsia="Times New Roman"/>
          <w:sz w:val="24"/>
          <w:szCs w:val="24"/>
        </w:rPr>
      </w:pPr>
      <w:r w:rsidRPr="0085246A">
        <w:rPr>
          <w:rFonts w:eastAsia="Times New Roman"/>
          <w:sz w:val="24"/>
          <w:szCs w:val="24"/>
          <w:rtl/>
        </w:rPr>
        <w:t>מפעיל יבצע בדיקת תקינות לאמצעי הניטור בין הדפנות, במכלים וצנרת כפולי דופן, בתדירות ובאופן שמוצגים בהוראות</w:t>
      </w:r>
      <w:r w:rsidRPr="0085246A">
        <w:rPr>
          <w:sz w:val="24"/>
          <w:szCs w:val="24"/>
          <w:rtl/>
        </w:rPr>
        <w:t xml:space="preserve"> היצרן</w:t>
      </w:r>
      <w:r w:rsidRPr="0085246A">
        <w:rPr>
          <w:rFonts w:eastAsia="Times New Roman"/>
          <w:sz w:val="24"/>
          <w:szCs w:val="24"/>
          <w:rtl/>
        </w:rPr>
        <w:t xml:space="preserve"> ובהתאם ל"</w:t>
      </w:r>
      <w:hyperlink w:history="1">
        <w:r w:rsidRPr="0085246A">
          <w:rPr>
            <w:rStyle w:val="Hyperlink"/>
            <w:rFonts w:eastAsia="Times New Roman"/>
            <w:sz w:val="24"/>
            <w:szCs w:val="24"/>
            <w:rtl/>
          </w:rPr>
          <w:t>הנחיות הממונה לביצוע בדיקות אטימות ותקינות למתקנים ולאמצעי ניטור (כולל פיאזומטרים) בתחנת דלק</w:t>
        </w:r>
      </w:hyperlink>
      <w:r w:rsidRPr="0085246A">
        <w:rPr>
          <w:rFonts w:eastAsia="Times New Roman"/>
          <w:sz w:val="24"/>
          <w:szCs w:val="24"/>
          <w:rtl/>
        </w:rPr>
        <w:t>".</w:t>
      </w:r>
    </w:p>
    <w:p w14:paraId="0CB800EE" w14:textId="77777777" w:rsidR="004E35C0" w:rsidRPr="0085246A" w:rsidRDefault="004E35C0" w:rsidP="004E35C0">
      <w:pPr>
        <w:bidi w:val="0"/>
        <w:spacing w:line="259" w:lineRule="auto"/>
        <w:rPr>
          <w:rFonts w:eastAsia="Times New Roman"/>
          <w:sz w:val="24"/>
          <w:szCs w:val="24"/>
        </w:rPr>
      </w:pPr>
      <w:r w:rsidRPr="0085246A">
        <w:rPr>
          <w:rFonts w:eastAsia="Times New Roman"/>
          <w:sz w:val="24"/>
          <w:szCs w:val="24"/>
          <w:rtl/>
        </w:rPr>
        <w:br w:type="page"/>
      </w:r>
    </w:p>
    <w:p w14:paraId="0A0858EC" w14:textId="77777777" w:rsidR="004E35C0" w:rsidRPr="0085246A" w:rsidRDefault="004E35C0" w:rsidP="0085246A">
      <w:pPr>
        <w:keepNext/>
        <w:numPr>
          <w:ilvl w:val="0"/>
          <w:numId w:val="1"/>
        </w:numPr>
        <w:spacing w:line="360" w:lineRule="auto"/>
        <w:ind w:left="84" w:right="1560"/>
        <w:jc w:val="both"/>
        <w:outlineLvl w:val="0"/>
        <w:rPr>
          <w:rFonts w:eastAsia="Times New Roman"/>
          <w:b/>
          <w:u w:val="single"/>
        </w:rPr>
      </w:pPr>
      <w:bookmarkStart w:id="32" w:name="_Toc195000036"/>
      <w:r w:rsidRPr="0085246A">
        <w:rPr>
          <w:rFonts w:eastAsia="Times New Roman"/>
          <w:b/>
          <w:u w:val="single"/>
          <w:rtl/>
        </w:rPr>
        <w:lastRenderedPageBreak/>
        <w:t>תדירות ביצוע בדיקות אטימות תקופתיות</w:t>
      </w:r>
      <w:bookmarkEnd w:id="32"/>
    </w:p>
    <w:p w14:paraId="7D47FA85" w14:textId="77777777" w:rsidR="004E35C0" w:rsidRPr="0085246A" w:rsidRDefault="004E35C0" w:rsidP="004E35C0">
      <w:pPr>
        <w:rPr>
          <w:sz w:val="24"/>
          <w:szCs w:val="24"/>
          <w:rtl/>
        </w:rPr>
      </w:pPr>
      <w:r w:rsidRPr="0085246A">
        <w:rPr>
          <w:sz w:val="24"/>
          <w:szCs w:val="24"/>
          <w:rtl/>
        </w:rPr>
        <w:t>מפעיל יבצע בדיקת אטימות תקופתית לפי שיטות בדיקה המותרות לכל סוג מתקן לפי טבלה 1 להלן:</w:t>
      </w:r>
    </w:p>
    <w:p w14:paraId="4D62C7A3" w14:textId="77777777" w:rsidR="004E35C0" w:rsidRPr="0085246A" w:rsidRDefault="004E35C0" w:rsidP="004E35C0">
      <w:pPr>
        <w:spacing w:after="0"/>
        <w:jc w:val="center"/>
        <w:rPr>
          <w:sz w:val="24"/>
          <w:szCs w:val="24"/>
          <w:rtl/>
        </w:rPr>
      </w:pPr>
      <w:r w:rsidRPr="0085246A">
        <w:rPr>
          <w:sz w:val="24"/>
          <w:szCs w:val="24"/>
          <w:rtl/>
        </w:rPr>
        <w:t>טבלה 1: שיטה ותוקף בדיקות תקופתיות (לפי סוג מתקן ורגישות סביבתית)</w:t>
      </w:r>
    </w:p>
    <w:p w14:paraId="619193DA" w14:textId="77777777" w:rsidR="004E35C0" w:rsidRPr="0085246A" w:rsidRDefault="004E35C0" w:rsidP="004E35C0">
      <w:pPr>
        <w:jc w:val="center"/>
        <w:rPr>
          <w:sz w:val="24"/>
          <w:szCs w:val="24"/>
          <w:rtl/>
        </w:rPr>
      </w:pPr>
      <w:r w:rsidRPr="0085246A">
        <w:rPr>
          <w:sz w:val="24"/>
          <w:szCs w:val="24"/>
          <w:rtl/>
        </w:rPr>
        <w:t>תקנה 9(ב)(1)</w:t>
      </w:r>
    </w:p>
    <w:tbl>
      <w:tblPr>
        <w:tblStyle w:val="TableGrid"/>
        <w:bidiVisual/>
        <w:tblW w:w="5432" w:type="pct"/>
        <w:tblLook w:val="04A0" w:firstRow="1" w:lastRow="0" w:firstColumn="1" w:lastColumn="0" w:noHBand="0" w:noVBand="1"/>
      </w:tblPr>
      <w:tblGrid>
        <w:gridCol w:w="340"/>
        <w:gridCol w:w="1419"/>
        <w:gridCol w:w="1985"/>
        <w:gridCol w:w="1871"/>
        <w:gridCol w:w="1419"/>
        <w:gridCol w:w="1979"/>
      </w:tblGrid>
      <w:tr w:rsidR="004E35C0" w:rsidRPr="0085246A" w14:paraId="156BB0B6" w14:textId="77777777" w:rsidTr="00B121B1">
        <w:trPr>
          <w:trHeight w:val="283"/>
          <w:tblHeader/>
        </w:trPr>
        <w:tc>
          <w:tcPr>
            <w:tcW w:w="189" w:type="pct"/>
            <w:tcBorders>
              <w:bottom w:val="single" w:sz="4" w:space="0" w:color="auto"/>
            </w:tcBorders>
          </w:tcPr>
          <w:p w14:paraId="28E1F1A8" w14:textId="77777777" w:rsidR="004E35C0" w:rsidRPr="0085246A" w:rsidRDefault="004E35C0" w:rsidP="0041152D">
            <w:pPr>
              <w:spacing w:line="278" w:lineRule="auto"/>
              <w:rPr>
                <w:sz w:val="24"/>
                <w:szCs w:val="24"/>
                <w:rtl/>
              </w:rPr>
            </w:pPr>
          </w:p>
        </w:tc>
        <w:tc>
          <w:tcPr>
            <w:tcW w:w="787" w:type="pct"/>
            <w:tcBorders>
              <w:bottom w:val="single" w:sz="4" w:space="0" w:color="auto"/>
            </w:tcBorders>
          </w:tcPr>
          <w:p w14:paraId="7F007D3D" w14:textId="77777777" w:rsidR="004E35C0" w:rsidRPr="0085246A" w:rsidRDefault="004E35C0" w:rsidP="0041152D">
            <w:pPr>
              <w:spacing w:line="278" w:lineRule="auto"/>
              <w:rPr>
                <w:sz w:val="24"/>
                <w:szCs w:val="24"/>
                <w:rtl/>
              </w:rPr>
            </w:pPr>
            <w:r w:rsidRPr="0085246A">
              <w:rPr>
                <w:b/>
                <w:bCs/>
                <w:sz w:val="24"/>
                <w:szCs w:val="24"/>
                <w:rtl/>
              </w:rPr>
              <w:t>סוג המתקן</w:t>
            </w:r>
          </w:p>
        </w:tc>
        <w:tc>
          <w:tcPr>
            <w:tcW w:w="1101" w:type="pct"/>
          </w:tcPr>
          <w:p w14:paraId="50D18ABD" w14:textId="77777777" w:rsidR="004E35C0" w:rsidRPr="0085246A" w:rsidRDefault="004E35C0" w:rsidP="0041152D">
            <w:pPr>
              <w:spacing w:line="278" w:lineRule="auto"/>
              <w:rPr>
                <w:sz w:val="24"/>
                <w:szCs w:val="24"/>
                <w:rtl/>
              </w:rPr>
            </w:pPr>
            <w:r w:rsidRPr="0085246A">
              <w:rPr>
                <w:b/>
                <w:bCs/>
                <w:sz w:val="24"/>
                <w:szCs w:val="24"/>
                <w:rtl/>
              </w:rPr>
              <w:t>שיטת הבדיקה</w:t>
            </w:r>
          </w:p>
        </w:tc>
        <w:tc>
          <w:tcPr>
            <w:tcW w:w="1038" w:type="pct"/>
          </w:tcPr>
          <w:p w14:paraId="11C45EFD" w14:textId="77777777" w:rsidR="004E35C0" w:rsidRPr="0085246A" w:rsidRDefault="004E35C0" w:rsidP="0041152D">
            <w:pPr>
              <w:spacing w:line="278" w:lineRule="auto"/>
              <w:rPr>
                <w:b/>
                <w:bCs/>
                <w:sz w:val="24"/>
                <w:szCs w:val="24"/>
                <w:rtl/>
              </w:rPr>
            </w:pPr>
            <w:r w:rsidRPr="0085246A">
              <w:rPr>
                <w:rFonts w:eastAsia="Times New Roman"/>
                <w:b/>
                <w:bCs/>
                <w:sz w:val="24"/>
                <w:szCs w:val="24"/>
                <w:rtl/>
              </w:rPr>
              <w:t>רגישות סביבתית גבוהה</w:t>
            </w:r>
          </w:p>
        </w:tc>
        <w:tc>
          <w:tcPr>
            <w:tcW w:w="787" w:type="pct"/>
          </w:tcPr>
          <w:p w14:paraId="357CB9B9" w14:textId="77777777" w:rsidR="004E35C0" w:rsidRPr="0085246A" w:rsidRDefault="004E35C0" w:rsidP="0041152D">
            <w:pPr>
              <w:spacing w:line="278" w:lineRule="auto"/>
              <w:rPr>
                <w:b/>
                <w:bCs/>
                <w:sz w:val="24"/>
                <w:szCs w:val="24"/>
                <w:rtl/>
              </w:rPr>
            </w:pPr>
            <w:r w:rsidRPr="0085246A">
              <w:rPr>
                <w:rFonts w:eastAsia="Times New Roman"/>
                <w:b/>
                <w:bCs/>
                <w:sz w:val="24"/>
                <w:szCs w:val="24"/>
                <w:rtl/>
              </w:rPr>
              <w:t>רגישות סביבתית נמוכה</w:t>
            </w:r>
          </w:p>
        </w:tc>
        <w:tc>
          <w:tcPr>
            <w:tcW w:w="1099" w:type="pct"/>
          </w:tcPr>
          <w:p w14:paraId="0CEDAF53" w14:textId="77777777" w:rsidR="004E35C0" w:rsidRPr="0041152D" w:rsidRDefault="004E35C0" w:rsidP="0041152D">
            <w:pPr>
              <w:spacing w:line="278" w:lineRule="auto"/>
              <w:rPr>
                <w:b/>
                <w:bCs/>
                <w:sz w:val="24"/>
                <w:szCs w:val="24"/>
                <w:rtl/>
              </w:rPr>
            </w:pPr>
            <w:r w:rsidRPr="0041152D">
              <w:rPr>
                <w:b/>
                <w:bCs/>
                <w:sz w:val="24"/>
                <w:szCs w:val="24"/>
                <w:rtl/>
              </w:rPr>
              <w:t>הערות</w:t>
            </w:r>
          </w:p>
        </w:tc>
      </w:tr>
      <w:tr w:rsidR="004E35C0" w:rsidRPr="0085246A" w14:paraId="48CB7AD6" w14:textId="77777777" w:rsidTr="00B121B1">
        <w:trPr>
          <w:trHeight w:val="283"/>
        </w:trPr>
        <w:tc>
          <w:tcPr>
            <w:tcW w:w="189" w:type="pct"/>
            <w:tcBorders>
              <w:bottom w:val="nil"/>
            </w:tcBorders>
          </w:tcPr>
          <w:p w14:paraId="5F66FA60" w14:textId="77777777" w:rsidR="004E35C0" w:rsidRPr="0085246A" w:rsidRDefault="004E35C0" w:rsidP="0041152D">
            <w:pPr>
              <w:spacing w:line="278" w:lineRule="auto"/>
              <w:rPr>
                <w:sz w:val="24"/>
                <w:szCs w:val="24"/>
                <w:rtl/>
              </w:rPr>
            </w:pPr>
            <w:r w:rsidRPr="0085246A">
              <w:rPr>
                <w:sz w:val="24"/>
                <w:szCs w:val="24"/>
                <w:rtl/>
              </w:rPr>
              <w:t>1</w:t>
            </w:r>
          </w:p>
        </w:tc>
        <w:tc>
          <w:tcPr>
            <w:tcW w:w="787" w:type="pct"/>
            <w:tcBorders>
              <w:bottom w:val="nil"/>
            </w:tcBorders>
          </w:tcPr>
          <w:p w14:paraId="0CA020ED" w14:textId="77777777" w:rsidR="004E35C0" w:rsidRPr="0085246A" w:rsidRDefault="004E35C0" w:rsidP="0041152D">
            <w:pPr>
              <w:spacing w:line="278" w:lineRule="auto"/>
              <w:rPr>
                <w:sz w:val="24"/>
                <w:szCs w:val="24"/>
                <w:rtl/>
              </w:rPr>
            </w:pPr>
            <w:r w:rsidRPr="0085246A">
              <w:rPr>
                <w:sz w:val="24"/>
                <w:szCs w:val="24"/>
                <w:rtl/>
              </w:rPr>
              <w:t>מכל בעל דופן אחת</w:t>
            </w:r>
          </w:p>
        </w:tc>
        <w:tc>
          <w:tcPr>
            <w:tcW w:w="1101" w:type="pct"/>
          </w:tcPr>
          <w:p w14:paraId="761BD4B9" w14:textId="77777777" w:rsidR="004E35C0" w:rsidRPr="0085246A" w:rsidRDefault="004E35C0" w:rsidP="0041152D">
            <w:pPr>
              <w:spacing w:line="278" w:lineRule="auto"/>
              <w:rPr>
                <w:sz w:val="24"/>
                <w:szCs w:val="24"/>
                <w:rtl/>
              </w:rPr>
            </w:pPr>
            <w:r w:rsidRPr="0085246A">
              <w:rPr>
                <w:sz w:val="24"/>
                <w:szCs w:val="24"/>
                <w:rtl/>
              </w:rPr>
              <w:t>בדיקת אטימות פנימית</w:t>
            </w:r>
          </w:p>
        </w:tc>
        <w:tc>
          <w:tcPr>
            <w:tcW w:w="1038" w:type="pct"/>
          </w:tcPr>
          <w:p w14:paraId="24BCB8FE" w14:textId="77777777" w:rsidR="004E35C0" w:rsidRPr="0085246A" w:rsidRDefault="004E35C0" w:rsidP="0041152D">
            <w:pPr>
              <w:spacing w:line="278" w:lineRule="auto"/>
              <w:rPr>
                <w:sz w:val="24"/>
                <w:szCs w:val="24"/>
                <w:rtl/>
              </w:rPr>
            </w:pPr>
            <w:r w:rsidRPr="0085246A">
              <w:rPr>
                <w:b/>
                <w:sz w:val="24"/>
                <w:szCs w:val="24"/>
                <w:rtl/>
              </w:rPr>
              <w:t xml:space="preserve">תוקף לחמש שנים </w:t>
            </w:r>
          </w:p>
        </w:tc>
        <w:tc>
          <w:tcPr>
            <w:tcW w:w="787" w:type="pct"/>
          </w:tcPr>
          <w:p w14:paraId="77119E72"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1099" w:type="pct"/>
          </w:tcPr>
          <w:p w14:paraId="79F861C3" w14:textId="77777777" w:rsidR="004E35C0" w:rsidRPr="0085246A" w:rsidRDefault="004E35C0" w:rsidP="0041152D">
            <w:pPr>
              <w:spacing w:line="278" w:lineRule="auto"/>
              <w:rPr>
                <w:sz w:val="24"/>
                <w:szCs w:val="24"/>
                <w:rtl/>
              </w:rPr>
            </w:pPr>
            <w:r w:rsidRPr="0085246A">
              <w:rPr>
                <w:b/>
                <w:sz w:val="24"/>
                <w:szCs w:val="24"/>
                <w:rtl/>
              </w:rPr>
              <w:t>כשירות המכל, על פי בדיקת האטימות, לא תפחת מחמש שנים ממועד הבדיקה</w:t>
            </w:r>
          </w:p>
        </w:tc>
      </w:tr>
      <w:tr w:rsidR="004E35C0" w:rsidRPr="0085246A" w14:paraId="238E3C8B" w14:textId="77777777" w:rsidTr="00B121B1">
        <w:trPr>
          <w:trHeight w:val="283"/>
        </w:trPr>
        <w:tc>
          <w:tcPr>
            <w:tcW w:w="189" w:type="pct"/>
            <w:tcBorders>
              <w:top w:val="nil"/>
              <w:bottom w:val="nil"/>
            </w:tcBorders>
          </w:tcPr>
          <w:p w14:paraId="41344D77" w14:textId="77777777" w:rsidR="004E35C0" w:rsidRPr="0085246A" w:rsidRDefault="004E35C0" w:rsidP="0041152D">
            <w:pPr>
              <w:spacing w:line="278" w:lineRule="auto"/>
              <w:rPr>
                <w:sz w:val="24"/>
                <w:szCs w:val="24"/>
                <w:rtl/>
              </w:rPr>
            </w:pPr>
          </w:p>
        </w:tc>
        <w:tc>
          <w:tcPr>
            <w:tcW w:w="787" w:type="pct"/>
            <w:tcBorders>
              <w:top w:val="nil"/>
              <w:bottom w:val="nil"/>
            </w:tcBorders>
          </w:tcPr>
          <w:p w14:paraId="0E8CB363" w14:textId="77777777" w:rsidR="004E35C0" w:rsidRPr="0085246A" w:rsidRDefault="004E35C0" w:rsidP="0041152D">
            <w:pPr>
              <w:spacing w:line="278" w:lineRule="auto"/>
              <w:rPr>
                <w:sz w:val="24"/>
                <w:szCs w:val="24"/>
                <w:rtl/>
              </w:rPr>
            </w:pPr>
          </w:p>
        </w:tc>
        <w:tc>
          <w:tcPr>
            <w:tcW w:w="1101" w:type="pct"/>
          </w:tcPr>
          <w:p w14:paraId="46CA98AF" w14:textId="77777777" w:rsidR="004E35C0" w:rsidRPr="0085246A" w:rsidRDefault="004E35C0" w:rsidP="0041152D">
            <w:pPr>
              <w:spacing w:line="278" w:lineRule="auto"/>
              <w:rPr>
                <w:sz w:val="24"/>
                <w:szCs w:val="24"/>
                <w:rtl/>
              </w:rPr>
            </w:pPr>
            <w:r w:rsidRPr="0085246A">
              <w:rPr>
                <w:sz w:val="24"/>
                <w:szCs w:val="24"/>
                <w:rtl/>
              </w:rPr>
              <w:t>בדיקת אטימות משופרת</w:t>
            </w:r>
          </w:p>
        </w:tc>
        <w:tc>
          <w:tcPr>
            <w:tcW w:w="1038" w:type="pct"/>
          </w:tcPr>
          <w:p w14:paraId="6550427F" w14:textId="77777777" w:rsidR="004E35C0" w:rsidRPr="0085246A" w:rsidRDefault="004E35C0" w:rsidP="0041152D">
            <w:pPr>
              <w:spacing w:line="278" w:lineRule="auto"/>
              <w:rPr>
                <w:sz w:val="24"/>
                <w:szCs w:val="24"/>
                <w:rtl/>
              </w:rPr>
            </w:pPr>
            <w:r w:rsidRPr="0085246A">
              <w:rPr>
                <w:b/>
                <w:sz w:val="24"/>
                <w:szCs w:val="24"/>
                <w:rtl/>
              </w:rPr>
              <w:t>תוקף לשלוש שנים</w:t>
            </w:r>
          </w:p>
        </w:tc>
        <w:tc>
          <w:tcPr>
            <w:tcW w:w="787" w:type="pct"/>
          </w:tcPr>
          <w:p w14:paraId="5313E292"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1099" w:type="pct"/>
          </w:tcPr>
          <w:p w14:paraId="3CE7CC1D" w14:textId="77777777" w:rsidR="004E35C0" w:rsidRPr="0085246A" w:rsidRDefault="004E35C0" w:rsidP="0041152D">
            <w:pPr>
              <w:spacing w:line="278" w:lineRule="auto"/>
              <w:rPr>
                <w:sz w:val="24"/>
                <w:szCs w:val="24"/>
                <w:rtl/>
              </w:rPr>
            </w:pPr>
          </w:p>
        </w:tc>
      </w:tr>
      <w:tr w:rsidR="004E35C0" w:rsidRPr="0085246A" w14:paraId="2500979C" w14:textId="77777777" w:rsidTr="006970AA">
        <w:trPr>
          <w:trHeight w:val="283"/>
        </w:trPr>
        <w:tc>
          <w:tcPr>
            <w:tcW w:w="189" w:type="pct"/>
            <w:tcBorders>
              <w:top w:val="nil"/>
              <w:bottom w:val="nil"/>
            </w:tcBorders>
          </w:tcPr>
          <w:p w14:paraId="22B56954" w14:textId="77777777" w:rsidR="004E35C0" w:rsidRPr="0085246A" w:rsidRDefault="004E35C0" w:rsidP="0041152D">
            <w:pPr>
              <w:spacing w:line="278" w:lineRule="auto"/>
              <w:rPr>
                <w:sz w:val="24"/>
                <w:szCs w:val="24"/>
                <w:rtl/>
              </w:rPr>
            </w:pPr>
          </w:p>
        </w:tc>
        <w:tc>
          <w:tcPr>
            <w:tcW w:w="787" w:type="pct"/>
            <w:tcBorders>
              <w:top w:val="nil"/>
              <w:bottom w:val="nil"/>
            </w:tcBorders>
          </w:tcPr>
          <w:p w14:paraId="24968446" w14:textId="77777777" w:rsidR="004E35C0" w:rsidRPr="0085246A" w:rsidRDefault="004E35C0" w:rsidP="0041152D">
            <w:pPr>
              <w:spacing w:line="278" w:lineRule="auto"/>
              <w:rPr>
                <w:sz w:val="24"/>
                <w:szCs w:val="24"/>
                <w:rtl/>
              </w:rPr>
            </w:pPr>
          </w:p>
        </w:tc>
        <w:tc>
          <w:tcPr>
            <w:tcW w:w="1101" w:type="pct"/>
          </w:tcPr>
          <w:p w14:paraId="3D5D3338" w14:textId="77777777" w:rsidR="004E35C0" w:rsidRPr="00212642" w:rsidRDefault="004E35C0" w:rsidP="0041152D">
            <w:pPr>
              <w:spacing w:line="278" w:lineRule="auto"/>
              <w:rPr>
                <w:sz w:val="24"/>
                <w:szCs w:val="24"/>
                <w:rtl/>
              </w:rPr>
            </w:pPr>
            <w:r w:rsidRPr="00212642">
              <w:rPr>
                <w:sz w:val="24"/>
                <w:szCs w:val="24"/>
                <w:rtl/>
              </w:rPr>
              <w:t>בדיקת אטימות מסוג בדיקה נפחית</w:t>
            </w:r>
          </w:p>
        </w:tc>
        <w:tc>
          <w:tcPr>
            <w:tcW w:w="1038" w:type="pct"/>
          </w:tcPr>
          <w:p w14:paraId="3B82B141" w14:textId="77777777" w:rsidR="004E35C0" w:rsidRPr="006970AA" w:rsidRDefault="004E35C0" w:rsidP="0041152D">
            <w:pPr>
              <w:spacing w:line="278" w:lineRule="auto"/>
              <w:rPr>
                <w:color w:val="7F7F7F" w:themeColor="text1" w:themeTint="80"/>
                <w:sz w:val="24"/>
                <w:szCs w:val="24"/>
                <w:rtl/>
              </w:rPr>
            </w:pPr>
            <w:r w:rsidRPr="00212642">
              <w:rPr>
                <w:b/>
                <w:sz w:val="24"/>
                <w:szCs w:val="24"/>
                <w:rtl/>
              </w:rPr>
              <w:t xml:space="preserve">תוקף לשנה, </w:t>
            </w:r>
            <w:r w:rsidRPr="00212642">
              <w:rPr>
                <w:rFonts w:eastAsia="Times New Roman"/>
                <w:sz w:val="24"/>
                <w:szCs w:val="24"/>
                <w:rtl/>
              </w:rPr>
              <w:t>לאחר בדיקה חד פעמית תקינה מסוג בדיקת אטימות פנימית או בדיקת אטימות משופרת</w:t>
            </w:r>
            <w:r w:rsidRPr="006970AA">
              <w:rPr>
                <w:b/>
                <w:color w:val="7F7F7F" w:themeColor="text1" w:themeTint="80"/>
                <w:sz w:val="24"/>
                <w:szCs w:val="24"/>
                <w:highlight w:val="yellow"/>
                <w:rtl/>
              </w:rPr>
              <w:t xml:space="preserve"> </w:t>
            </w:r>
          </w:p>
        </w:tc>
        <w:tc>
          <w:tcPr>
            <w:tcW w:w="787" w:type="pct"/>
          </w:tcPr>
          <w:p w14:paraId="1FD6D026" w14:textId="77777777" w:rsidR="004E35C0" w:rsidRPr="00212642" w:rsidRDefault="004E35C0" w:rsidP="0041152D">
            <w:pPr>
              <w:spacing w:line="278" w:lineRule="auto"/>
              <w:rPr>
                <w:b/>
                <w:sz w:val="24"/>
                <w:szCs w:val="24"/>
                <w:rtl/>
              </w:rPr>
            </w:pPr>
            <w:r w:rsidRPr="00212642">
              <w:rPr>
                <w:b/>
                <w:sz w:val="24"/>
                <w:szCs w:val="24"/>
                <w:rtl/>
              </w:rPr>
              <w:t>תוקף לשלוש שנים</w:t>
            </w:r>
          </w:p>
          <w:p w14:paraId="0EFC0ADD" w14:textId="77777777" w:rsidR="004E35C0" w:rsidRPr="00212642" w:rsidRDefault="004E35C0" w:rsidP="0041152D">
            <w:pPr>
              <w:spacing w:line="278" w:lineRule="auto"/>
              <w:rPr>
                <w:sz w:val="24"/>
                <w:szCs w:val="24"/>
                <w:rtl/>
              </w:rPr>
            </w:pPr>
          </w:p>
          <w:p w14:paraId="76397794" w14:textId="77777777" w:rsidR="004E35C0" w:rsidRPr="00212642" w:rsidRDefault="004E35C0" w:rsidP="0041152D">
            <w:pPr>
              <w:spacing w:line="278" w:lineRule="auto"/>
              <w:rPr>
                <w:b/>
                <w:sz w:val="24"/>
                <w:szCs w:val="24"/>
                <w:rtl/>
              </w:rPr>
            </w:pPr>
          </w:p>
          <w:p w14:paraId="15AD6AEB" w14:textId="77777777" w:rsidR="004E35C0" w:rsidRPr="00212642" w:rsidRDefault="004E35C0" w:rsidP="0041152D">
            <w:pPr>
              <w:spacing w:line="278" w:lineRule="auto"/>
              <w:rPr>
                <w:b/>
                <w:sz w:val="24"/>
                <w:szCs w:val="24"/>
                <w:rtl/>
              </w:rPr>
            </w:pPr>
          </w:p>
          <w:p w14:paraId="38EB807B" w14:textId="77777777" w:rsidR="004E35C0" w:rsidRPr="00212642" w:rsidRDefault="004E35C0" w:rsidP="0041152D">
            <w:pPr>
              <w:spacing w:line="278" w:lineRule="auto"/>
              <w:rPr>
                <w:sz w:val="24"/>
                <w:szCs w:val="24"/>
                <w:rtl/>
              </w:rPr>
            </w:pPr>
          </w:p>
        </w:tc>
        <w:tc>
          <w:tcPr>
            <w:tcW w:w="1099" w:type="pct"/>
          </w:tcPr>
          <w:p w14:paraId="3DACB09F" w14:textId="77777777" w:rsidR="004E35C0" w:rsidRPr="00212642" w:rsidRDefault="004E35C0" w:rsidP="0041152D">
            <w:pPr>
              <w:spacing w:line="278" w:lineRule="auto"/>
              <w:rPr>
                <w:sz w:val="24"/>
                <w:szCs w:val="24"/>
                <w:rtl/>
              </w:rPr>
            </w:pPr>
            <w:r w:rsidRPr="00212642">
              <w:rPr>
                <w:sz w:val="24"/>
                <w:szCs w:val="24"/>
                <w:rtl/>
              </w:rPr>
              <w:t>בתוקף החל מ- 1.1.2027</w:t>
            </w:r>
          </w:p>
        </w:tc>
      </w:tr>
      <w:tr w:rsidR="004E35C0" w:rsidRPr="0085246A" w14:paraId="15BF56EF" w14:textId="77777777" w:rsidTr="00B121B1">
        <w:trPr>
          <w:trHeight w:val="283"/>
        </w:trPr>
        <w:tc>
          <w:tcPr>
            <w:tcW w:w="189" w:type="pct"/>
            <w:tcBorders>
              <w:top w:val="nil"/>
              <w:bottom w:val="nil"/>
            </w:tcBorders>
          </w:tcPr>
          <w:p w14:paraId="22C4F8F7" w14:textId="77777777" w:rsidR="004E35C0" w:rsidRPr="0085246A" w:rsidRDefault="004E35C0" w:rsidP="0041152D">
            <w:pPr>
              <w:spacing w:line="278" w:lineRule="auto"/>
              <w:rPr>
                <w:sz w:val="24"/>
                <w:szCs w:val="24"/>
                <w:rtl/>
              </w:rPr>
            </w:pPr>
          </w:p>
        </w:tc>
        <w:tc>
          <w:tcPr>
            <w:tcW w:w="787" w:type="pct"/>
            <w:tcBorders>
              <w:top w:val="nil"/>
              <w:bottom w:val="nil"/>
            </w:tcBorders>
          </w:tcPr>
          <w:p w14:paraId="798FE588" w14:textId="77777777" w:rsidR="004E35C0" w:rsidRPr="0085246A" w:rsidRDefault="004E35C0" w:rsidP="0041152D">
            <w:pPr>
              <w:spacing w:line="278" w:lineRule="auto"/>
              <w:rPr>
                <w:sz w:val="24"/>
                <w:szCs w:val="24"/>
                <w:rtl/>
              </w:rPr>
            </w:pPr>
          </w:p>
        </w:tc>
        <w:tc>
          <w:tcPr>
            <w:tcW w:w="1101" w:type="pct"/>
            <w:shd w:val="clear" w:color="auto" w:fill="C1E4F5" w:themeFill="accent1" w:themeFillTint="33"/>
          </w:tcPr>
          <w:p w14:paraId="20658F64" w14:textId="77777777" w:rsidR="004E35C0" w:rsidRPr="0085246A" w:rsidRDefault="004E35C0" w:rsidP="0041152D">
            <w:pPr>
              <w:spacing w:line="278" w:lineRule="auto"/>
              <w:rPr>
                <w:sz w:val="24"/>
                <w:szCs w:val="24"/>
                <w:rtl/>
              </w:rPr>
            </w:pPr>
            <w:r w:rsidRPr="0085246A">
              <w:rPr>
                <w:sz w:val="24"/>
                <w:szCs w:val="24"/>
                <w:rtl/>
              </w:rPr>
              <w:t>בדיקת אטימות מסוג בדיקה נפחית</w:t>
            </w:r>
          </w:p>
        </w:tc>
        <w:tc>
          <w:tcPr>
            <w:tcW w:w="1038" w:type="pct"/>
            <w:shd w:val="clear" w:color="auto" w:fill="C1E4F5" w:themeFill="accent1" w:themeFillTint="33"/>
          </w:tcPr>
          <w:p w14:paraId="733AA1E7" w14:textId="77777777" w:rsidR="004E35C0" w:rsidRPr="0085246A" w:rsidRDefault="004E35C0" w:rsidP="0041152D">
            <w:pPr>
              <w:spacing w:line="278" w:lineRule="auto"/>
              <w:rPr>
                <w:b/>
                <w:sz w:val="24"/>
                <w:szCs w:val="24"/>
                <w:rtl/>
              </w:rPr>
            </w:pPr>
            <w:r w:rsidRPr="0085246A">
              <w:rPr>
                <w:b/>
                <w:sz w:val="24"/>
                <w:szCs w:val="24"/>
                <w:rtl/>
              </w:rPr>
              <w:t>תוקף לשנה</w:t>
            </w:r>
          </w:p>
        </w:tc>
        <w:tc>
          <w:tcPr>
            <w:tcW w:w="787" w:type="pct"/>
            <w:shd w:val="clear" w:color="auto" w:fill="C1E4F5" w:themeFill="accent1" w:themeFillTint="33"/>
          </w:tcPr>
          <w:p w14:paraId="2B620C10" w14:textId="77777777" w:rsidR="004E35C0" w:rsidRPr="0085246A" w:rsidRDefault="004E35C0" w:rsidP="0041152D">
            <w:pPr>
              <w:spacing w:line="278" w:lineRule="auto"/>
              <w:rPr>
                <w:b/>
                <w:sz w:val="24"/>
                <w:szCs w:val="24"/>
                <w:rtl/>
              </w:rPr>
            </w:pPr>
            <w:r w:rsidRPr="0085246A">
              <w:rPr>
                <w:b/>
                <w:sz w:val="24"/>
                <w:szCs w:val="24"/>
                <w:rtl/>
              </w:rPr>
              <w:t>תוקף לשלוש שנים</w:t>
            </w:r>
          </w:p>
        </w:tc>
        <w:tc>
          <w:tcPr>
            <w:tcW w:w="1099" w:type="pct"/>
            <w:shd w:val="clear" w:color="auto" w:fill="C1E4F5" w:themeFill="accent1" w:themeFillTint="33"/>
          </w:tcPr>
          <w:p w14:paraId="6B758013" w14:textId="77777777" w:rsidR="004E35C0" w:rsidRPr="0085246A" w:rsidRDefault="004E35C0" w:rsidP="0041152D">
            <w:pPr>
              <w:spacing w:line="278" w:lineRule="auto"/>
              <w:rPr>
                <w:sz w:val="24"/>
                <w:szCs w:val="24"/>
                <w:rtl/>
              </w:rPr>
            </w:pPr>
            <w:r w:rsidRPr="0085246A">
              <w:rPr>
                <w:sz w:val="24"/>
                <w:szCs w:val="24"/>
                <w:rtl/>
              </w:rPr>
              <w:t>בתקופת מעבר עד 31.12.2026</w:t>
            </w:r>
          </w:p>
        </w:tc>
      </w:tr>
      <w:tr w:rsidR="004E35C0" w:rsidRPr="0085246A" w14:paraId="0504BB2A" w14:textId="77777777" w:rsidTr="006970AA">
        <w:trPr>
          <w:trHeight w:val="283"/>
        </w:trPr>
        <w:tc>
          <w:tcPr>
            <w:tcW w:w="189" w:type="pct"/>
            <w:tcBorders>
              <w:top w:val="nil"/>
              <w:bottom w:val="nil"/>
            </w:tcBorders>
          </w:tcPr>
          <w:p w14:paraId="6876D661" w14:textId="77777777" w:rsidR="004E35C0" w:rsidRPr="0085246A" w:rsidRDefault="004E35C0" w:rsidP="0041152D">
            <w:pPr>
              <w:spacing w:line="278" w:lineRule="auto"/>
              <w:rPr>
                <w:sz w:val="24"/>
                <w:szCs w:val="24"/>
                <w:rtl/>
              </w:rPr>
            </w:pPr>
          </w:p>
        </w:tc>
        <w:tc>
          <w:tcPr>
            <w:tcW w:w="787" w:type="pct"/>
            <w:tcBorders>
              <w:top w:val="nil"/>
              <w:bottom w:val="nil"/>
            </w:tcBorders>
          </w:tcPr>
          <w:p w14:paraId="320B32FD" w14:textId="77777777" w:rsidR="004E35C0" w:rsidRPr="0085246A" w:rsidRDefault="004E35C0" w:rsidP="0041152D">
            <w:pPr>
              <w:spacing w:line="278" w:lineRule="auto"/>
              <w:rPr>
                <w:sz w:val="24"/>
                <w:szCs w:val="24"/>
                <w:rtl/>
              </w:rPr>
            </w:pPr>
          </w:p>
        </w:tc>
        <w:tc>
          <w:tcPr>
            <w:tcW w:w="1101" w:type="pct"/>
          </w:tcPr>
          <w:p w14:paraId="72AFCF07" w14:textId="77777777" w:rsidR="004E35C0" w:rsidRPr="00212642" w:rsidRDefault="004E35C0" w:rsidP="0041152D">
            <w:pPr>
              <w:spacing w:line="278" w:lineRule="auto"/>
              <w:rPr>
                <w:sz w:val="24"/>
                <w:szCs w:val="24"/>
                <w:rtl/>
              </w:rPr>
            </w:pPr>
            <w:r w:rsidRPr="00212642">
              <w:rPr>
                <w:sz w:val="24"/>
                <w:szCs w:val="24"/>
                <w:rtl/>
              </w:rPr>
              <w:t>בדיקת אטימות מסוג בדיקה שאינה נפחית</w:t>
            </w:r>
          </w:p>
        </w:tc>
        <w:tc>
          <w:tcPr>
            <w:tcW w:w="1038" w:type="pct"/>
          </w:tcPr>
          <w:p w14:paraId="5DA62572" w14:textId="77777777" w:rsidR="004E35C0" w:rsidRPr="00212642" w:rsidRDefault="004E35C0" w:rsidP="0041152D">
            <w:pPr>
              <w:spacing w:line="278" w:lineRule="auto"/>
              <w:rPr>
                <w:sz w:val="24"/>
                <w:szCs w:val="24"/>
                <w:rtl/>
              </w:rPr>
            </w:pPr>
            <w:r w:rsidRPr="00212642">
              <w:rPr>
                <w:sz w:val="24"/>
                <w:szCs w:val="24"/>
                <w:rtl/>
              </w:rPr>
              <w:t>תוקף לשנה, לאחר בדיקה חד פעמית תקינה מסוג בדיקת אטימות פנימית או בדיקת אטימות משופרת</w:t>
            </w:r>
          </w:p>
        </w:tc>
        <w:tc>
          <w:tcPr>
            <w:tcW w:w="787" w:type="pct"/>
          </w:tcPr>
          <w:p w14:paraId="49F76174" w14:textId="77777777" w:rsidR="004E35C0" w:rsidRPr="00212642" w:rsidRDefault="004E35C0" w:rsidP="0041152D">
            <w:pPr>
              <w:spacing w:line="278" w:lineRule="auto"/>
              <w:rPr>
                <w:sz w:val="24"/>
                <w:szCs w:val="24"/>
                <w:rtl/>
              </w:rPr>
            </w:pPr>
            <w:r w:rsidRPr="00212642">
              <w:rPr>
                <w:sz w:val="24"/>
                <w:szCs w:val="24"/>
                <w:rtl/>
              </w:rPr>
              <w:t>תוקף לשלוש שנים</w:t>
            </w:r>
          </w:p>
        </w:tc>
        <w:tc>
          <w:tcPr>
            <w:tcW w:w="1099" w:type="pct"/>
          </w:tcPr>
          <w:p w14:paraId="32626D38" w14:textId="77777777" w:rsidR="004E35C0" w:rsidRPr="00212642" w:rsidRDefault="004E35C0" w:rsidP="0041152D">
            <w:pPr>
              <w:spacing w:line="278" w:lineRule="auto"/>
              <w:rPr>
                <w:sz w:val="24"/>
                <w:szCs w:val="24"/>
                <w:rtl/>
              </w:rPr>
            </w:pPr>
            <w:r w:rsidRPr="00212642">
              <w:rPr>
                <w:sz w:val="24"/>
                <w:szCs w:val="24"/>
                <w:rtl/>
              </w:rPr>
              <w:t>בתוקף החל מ-1.1.2027</w:t>
            </w:r>
          </w:p>
        </w:tc>
      </w:tr>
      <w:tr w:rsidR="004E35C0" w:rsidRPr="0085246A" w14:paraId="259D1DEA" w14:textId="77777777" w:rsidTr="00B121B1">
        <w:trPr>
          <w:trHeight w:val="283"/>
        </w:trPr>
        <w:tc>
          <w:tcPr>
            <w:tcW w:w="189" w:type="pct"/>
            <w:tcBorders>
              <w:top w:val="nil"/>
              <w:bottom w:val="single" w:sz="4" w:space="0" w:color="auto"/>
            </w:tcBorders>
          </w:tcPr>
          <w:p w14:paraId="218CE81E" w14:textId="77777777" w:rsidR="004E35C0" w:rsidRPr="0085246A" w:rsidRDefault="004E35C0" w:rsidP="0041152D">
            <w:pPr>
              <w:spacing w:line="278" w:lineRule="auto"/>
              <w:rPr>
                <w:sz w:val="24"/>
                <w:szCs w:val="24"/>
                <w:rtl/>
              </w:rPr>
            </w:pPr>
          </w:p>
        </w:tc>
        <w:tc>
          <w:tcPr>
            <w:tcW w:w="787" w:type="pct"/>
            <w:tcBorders>
              <w:top w:val="nil"/>
              <w:bottom w:val="single" w:sz="4" w:space="0" w:color="auto"/>
            </w:tcBorders>
          </w:tcPr>
          <w:p w14:paraId="35B180AB" w14:textId="77777777" w:rsidR="004E35C0" w:rsidRPr="0085246A" w:rsidRDefault="004E35C0" w:rsidP="0041152D">
            <w:pPr>
              <w:spacing w:line="278" w:lineRule="auto"/>
              <w:rPr>
                <w:sz w:val="24"/>
                <w:szCs w:val="24"/>
                <w:rtl/>
              </w:rPr>
            </w:pPr>
          </w:p>
        </w:tc>
        <w:tc>
          <w:tcPr>
            <w:tcW w:w="1101" w:type="pct"/>
            <w:shd w:val="clear" w:color="auto" w:fill="C1E4F5" w:themeFill="accent1" w:themeFillTint="33"/>
          </w:tcPr>
          <w:p w14:paraId="75A1FBAE" w14:textId="77777777" w:rsidR="004E35C0" w:rsidRPr="0085246A" w:rsidRDefault="004E35C0" w:rsidP="0041152D">
            <w:pPr>
              <w:spacing w:line="278" w:lineRule="auto"/>
              <w:rPr>
                <w:sz w:val="24"/>
                <w:szCs w:val="24"/>
                <w:rtl/>
              </w:rPr>
            </w:pPr>
            <w:r w:rsidRPr="0085246A">
              <w:rPr>
                <w:sz w:val="24"/>
                <w:szCs w:val="24"/>
                <w:rtl/>
              </w:rPr>
              <w:t>בדיקת אטימות מסוג בדיקה שאינה נפחית</w:t>
            </w:r>
          </w:p>
        </w:tc>
        <w:tc>
          <w:tcPr>
            <w:tcW w:w="1038" w:type="pct"/>
            <w:shd w:val="clear" w:color="auto" w:fill="C1E4F5" w:themeFill="accent1" w:themeFillTint="33"/>
          </w:tcPr>
          <w:p w14:paraId="62414110" w14:textId="77777777" w:rsidR="004E35C0" w:rsidRPr="0085246A" w:rsidRDefault="004E35C0" w:rsidP="0041152D">
            <w:pPr>
              <w:spacing w:line="278" w:lineRule="auto"/>
              <w:rPr>
                <w:b/>
                <w:sz w:val="24"/>
                <w:szCs w:val="24"/>
                <w:rtl/>
              </w:rPr>
            </w:pPr>
            <w:r w:rsidRPr="0085246A">
              <w:rPr>
                <w:b/>
                <w:sz w:val="24"/>
                <w:szCs w:val="24"/>
                <w:rtl/>
              </w:rPr>
              <w:t>תוקף לשנה</w:t>
            </w:r>
          </w:p>
        </w:tc>
        <w:tc>
          <w:tcPr>
            <w:tcW w:w="787" w:type="pct"/>
            <w:shd w:val="clear" w:color="auto" w:fill="C1E4F5" w:themeFill="accent1" w:themeFillTint="33"/>
          </w:tcPr>
          <w:p w14:paraId="7C69F094" w14:textId="77777777" w:rsidR="004E35C0" w:rsidRPr="0085246A" w:rsidRDefault="004E35C0" w:rsidP="0041152D">
            <w:pPr>
              <w:spacing w:line="278" w:lineRule="auto"/>
              <w:rPr>
                <w:rFonts w:eastAsia="Times New Roman"/>
                <w:sz w:val="24"/>
                <w:szCs w:val="24"/>
                <w:rtl/>
              </w:rPr>
            </w:pPr>
            <w:r w:rsidRPr="0085246A">
              <w:rPr>
                <w:b/>
                <w:sz w:val="24"/>
                <w:szCs w:val="24"/>
                <w:rtl/>
              </w:rPr>
              <w:t>תוקף לשלוש שנים</w:t>
            </w:r>
          </w:p>
        </w:tc>
        <w:tc>
          <w:tcPr>
            <w:tcW w:w="1099" w:type="pct"/>
            <w:shd w:val="clear" w:color="auto" w:fill="C1E4F5" w:themeFill="accent1" w:themeFillTint="33"/>
          </w:tcPr>
          <w:p w14:paraId="073F61F1" w14:textId="77777777" w:rsidR="004E35C0" w:rsidRPr="0085246A" w:rsidRDefault="004E35C0" w:rsidP="0041152D">
            <w:pPr>
              <w:spacing w:line="278" w:lineRule="auto"/>
              <w:rPr>
                <w:sz w:val="24"/>
                <w:szCs w:val="24"/>
                <w:rtl/>
              </w:rPr>
            </w:pPr>
            <w:r w:rsidRPr="0085246A">
              <w:rPr>
                <w:sz w:val="24"/>
                <w:szCs w:val="24"/>
                <w:rtl/>
              </w:rPr>
              <w:t>לתקופת מעבר עד 31.12.2026.</w:t>
            </w:r>
          </w:p>
        </w:tc>
      </w:tr>
      <w:tr w:rsidR="004E35C0" w:rsidRPr="0085246A" w14:paraId="32A7706C" w14:textId="77777777" w:rsidTr="00B121B1">
        <w:trPr>
          <w:trHeight w:val="283"/>
        </w:trPr>
        <w:tc>
          <w:tcPr>
            <w:tcW w:w="189" w:type="pct"/>
            <w:tcBorders>
              <w:bottom w:val="nil"/>
            </w:tcBorders>
          </w:tcPr>
          <w:p w14:paraId="179158CD" w14:textId="77777777" w:rsidR="004E35C0" w:rsidRPr="0085246A" w:rsidRDefault="004E35C0" w:rsidP="0041152D">
            <w:pPr>
              <w:spacing w:line="278" w:lineRule="auto"/>
              <w:rPr>
                <w:sz w:val="24"/>
                <w:szCs w:val="24"/>
                <w:rtl/>
              </w:rPr>
            </w:pPr>
            <w:r w:rsidRPr="0085246A">
              <w:rPr>
                <w:sz w:val="24"/>
                <w:szCs w:val="24"/>
                <w:rtl/>
              </w:rPr>
              <w:t>2</w:t>
            </w:r>
          </w:p>
        </w:tc>
        <w:tc>
          <w:tcPr>
            <w:tcW w:w="787" w:type="pct"/>
            <w:tcBorders>
              <w:bottom w:val="nil"/>
            </w:tcBorders>
          </w:tcPr>
          <w:p w14:paraId="3E086C31" w14:textId="77777777" w:rsidR="004E35C0" w:rsidRPr="0085246A" w:rsidRDefault="004E35C0" w:rsidP="0041152D">
            <w:pPr>
              <w:spacing w:line="278" w:lineRule="auto"/>
              <w:rPr>
                <w:sz w:val="24"/>
                <w:szCs w:val="24"/>
                <w:rtl/>
              </w:rPr>
            </w:pPr>
            <w:r w:rsidRPr="0085246A">
              <w:rPr>
                <w:sz w:val="24"/>
                <w:szCs w:val="24"/>
                <w:rtl/>
              </w:rPr>
              <w:t xml:space="preserve">מכל בעל שתי דפנות עם מערכת ניטור מסוג </w:t>
            </w:r>
            <w:r w:rsidRPr="0085246A">
              <w:rPr>
                <w:sz w:val="24"/>
                <w:szCs w:val="24"/>
              </w:rPr>
              <w:t>CLASS 1</w:t>
            </w:r>
          </w:p>
        </w:tc>
        <w:tc>
          <w:tcPr>
            <w:tcW w:w="1101" w:type="pct"/>
          </w:tcPr>
          <w:p w14:paraId="642B64B9" w14:textId="77777777" w:rsidR="004E35C0" w:rsidRPr="0085246A" w:rsidRDefault="004E35C0" w:rsidP="0041152D">
            <w:pPr>
              <w:spacing w:line="278" w:lineRule="auto"/>
              <w:rPr>
                <w:sz w:val="24"/>
                <w:szCs w:val="24"/>
                <w:rtl/>
              </w:rPr>
            </w:pPr>
            <w:r w:rsidRPr="0085246A">
              <w:rPr>
                <w:sz w:val="24"/>
                <w:szCs w:val="24"/>
                <w:rtl/>
              </w:rPr>
              <w:t>בדיקת אטימות מסוג בדיקת תקינות תווך במכל בעל שתי דפנות</w:t>
            </w:r>
          </w:p>
        </w:tc>
        <w:tc>
          <w:tcPr>
            <w:tcW w:w="1038" w:type="pct"/>
          </w:tcPr>
          <w:p w14:paraId="6FC3EDA3"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787" w:type="pct"/>
          </w:tcPr>
          <w:p w14:paraId="4A807DA6" w14:textId="77777777" w:rsidR="004E35C0" w:rsidRPr="0085246A" w:rsidRDefault="004E35C0" w:rsidP="0041152D">
            <w:pPr>
              <w:spacing w:line="278" w:lineRule="auto"/>
              <w:rPr>
                <w:sz w:val="24"/>
                <w:szCs w:val="24"/>
                <w:rtl/>
              </w:rPr>
            </w:pPr>
            <w:r w:rsidRPr="0085246A">
              <w:rPr>
                <w:sz w:val="24"/>
                <w:szCs w:val="24"/>
                <w:rtl/>
              </w:rPr>
              <w:t>תוקף לחמש שנים</w:t>
            </w:r>
          </w:p>
        </w:tc>
        <w:tc>
          <w:tcPr>
            <w:tcW w:w="1099" w:type="pct"/>
          </w:tcPr>
          <w:p w14:paraId="3E6137D3" w14:textId="77777777" w:rsidR="004E35C0" w:rsidRPr="0085246A" w:rsidRDefault="004E35C0" w:rsidP="0041152D">
            <w:pPr>
              <w:spacing w:line="278" w:lineRule="auto"/>
              <w:rPr>
                <w:sz w:val="24"/>
                <w:szCs w:val="24"/>
                <w:rtl/>
              </w:rPr>
            </w:pPr>
            <w:r w:rsidRPr="0085246A">
              <w:rPr>
                <w:b/>
                <w:sz w:val="24"/>
                <w:szCs w:val="24"/>
                <w:rtl/>
              </w:rPr>
              <w:t>מפעיל יבצע בדיקת תקינות לאמצעי הניטור בין הדפנות</w:t>
            </w:r>
            <w:r w:rsidRPr="0085246A">
              <w:rPr>
                <w:sz w:val="24"/>
                <w:szCs w:val="24"/>
                <w:rtl/>
              </w:rPr>
              <w:t>, בתדירות ובאופן שמוצגים בהוראות היצרן</w:t>
            </w:r>
          </w:p>
        </w:tc>
      </w:tr>
      <w:tr w:rsidR="004E35C0" w:rsidRPr="0085246A" w14:paraId="15CDD6E6" w14:textId="77777777" w:rsidTr="00B121B1">
        <w:trPr>
          <w:trHeight w:val="283"/>
        </w:trPr>
        <w:tc>
          <w:tcPr>
            <w:tcW w:w="189" w:type="pct"/>
            <w:tcBorders>
              <w:top w:val="nil"/>
              <w:bottom w:val="single" w:sz="4" w:space="0" w:color="auto"/>
            </w:tcBorders>
          </w:tcPr>
          <w:p w14:paraId="5C909FBF" w14:textId="77777777" w:rsidR="004E35C0" w:rsidRPr="0085246A" w:rsidRDefault="004E35C0" w:rsidP="0041152D">
            <w:pPr>
              <w:spacing w:line="278" w:lineRule="auto"/>
              <w:rPr>
                <w:sz w:val="24"/>
                <w:szCs w:val="24"/>
                <w:rtl/>
              </w:rPr>
            </w:pPr>
          </w:p>
        </w:tc>
        <w:tc>
          <w:tcPr>
            <w:tcW w:w="787" w:type="pct"/>
            <w:tcBorders>
              <w:top w:val="nil"/>
              <w:bottom w:val="single" w:sz="4" w:space="0" w:color="auto"/>
            </w:tcBorders>
          </w:tcPr>
          <w:p w14:paraId="334D4B4A" w14:textId="77777777" w:rsidR="004E35C0" w:rsidRPr="0085246A" w:rsidRDefault="004E35C0" w:rsidP="0041152D">
            <w:pPr>
              <w:spacing w:line="278" w:lineRule="auto"/>
              <w:rPr>
                <w:sz w:val="24"/>
                <w:szCs w:val="24"/>
                <w:rtl/>
              </w:rPr>
            </w:pPr>
          </w:p>
        </w:tc>
        <w:tc>
          <w:tcPr>
            <w:tcW w:w="1101" w:type="pct"/>
          </w:tcPr>
          <w:p w14:paraId="374E14C0" w14:textId="77777777" w:rsidR="004E35C0" w:rsidRPr="0085246A" w:rsidRDefault="004E35C0" w:rsidP="0041152D">
            <w:pPr>
              <w:spacing w:line="278" w:lineRule="auto"/>
              <w:rPr>
                <w:sz w:val="24"/>
                <w:szCs w:val="24"/>
                <w:rtl/>
              </w:rPr>
            </w:pPr>
            <w:r w:rsidRPr="0085246A">
              <w:rPr>
                <w:sz w:val="24"/>
                <w:szCs w:val="24"/>
                <w:rtl/>
              </w:rPr>
              <w:t>בדיקת אטימות משופרת</w:t>
            </w:r>
          </w:p>
        </w:tc>
        <w:tc>
          <w:tcPr>
            <w:tcW w:w="1038" w:type="pct"/>
          </w:tcPr>
          <w:p w14:paraId="497ECC70" w14:textId="77777777" w:rsidR="004E35C0" w:rsidRPr="0085246A" w:rsidRDefault="004E35C0" w:rsidP="0041152D">
            <w:pPr>
              <w:spacing w:line="278" w:lineRule="auto"/>
              <w:rPr>
                <w:b/>
                <w:sz w:val="24"/>
                <w:szCs w:val="24"/>
                <w:rtl/>
              </w:rPr>
            </w:pPr>
            <w:r w:rsidRPr="0085246A">
              <w:rPr>
                <w:b/>
                <w:sz w:val="24"/>
                <w:szCs w:val="24"/>
                <w:rtl/>
              </w:rPr>
              <w:t>תוקף לחמש שנים</w:t>
            </w:r>
          </w:p>
        </w:tc>
        <w:tc>
          <w:tcPr>
            <w:tcW w:w="787" w:type="pct"/>
          </w:tcPr>
          <w:p w14:paraId="2075B17E" w14:textId="77777777" w:rsidR="004E35C0" w:rsidRPr="0085246A" w:rsidRDefault="004E35C0" w:rsidP="0041152D">
            <w:pPr>
              <w:spacing w:line="278" w:lineRule="auto"/>
              <w:rPr>
                <w:sz w:val="24"/>
                <w:szCs w:val="24"/>
                <w:rtl/>
              </w:rPr>
            </w:pPr>
            <w:r w:rsidRPr="0085246A">
              <w:rPr>
                <w:sz w:val="24"/>
                <w:szCs w:val="24"/>
                <w:rtl/>
              </w:rPr>
              <w:t>תוקף לחמש שנים</w:t>
            </w:r>
          </w:p>
        </w:tc>
        <w:tc>
          <w:tcPr>
            <w:tcW w:w="1099" w:type="pct"/>
          </w:tcPr>
          <w:p w14:paraId="5E26E937" w14:textId="77777777" w:rsidR="004E35C0" w:rsidRPr="0085246A" w:rsidRDefault="004E35C0" w:rsidP="0041152D">
            <w:pPr>
              <w:spacing w:line="278" w:lineRule="auto"/>
              <w:rPr>
                <w:b/>
                <w:sz w:val="24"/>
                <w:szCs w:val="24"/>
                <w:rtl/>
              </w:rPr>
            </w:pPr>
          </w:p>
        </w:tc>
      </w:tr>
      <w:tr w:rsidR="004E35C0" w:rsidRPr="0085246A" w14:paraId="23AAF3C4" w14:textId="77777777" w:rsidTr="00B121B1">
        <w:trPr>
          <w:trHeight w:val="283"/>
        </w:trPr>
        <w:tc>
          <w:tcPr>
            <w:tcW w:w="189" w:type="pct"/>
            <w:tcBorders>
              <w:bottom w:val="nil"/>
            </w:tcBorders>
          </w:tcPr>
          <w:p w14:paraId="14B9E8F5" w14:textId="77777777" w:rsidR="004E35C0" w:rsidRPr="0085246A" w:rsidRDefault="004E35C0" w:rsidP="0041152D">
            <w:pPr>
              <w:spacing w:line="278" w:lineRule="auto"/>
              <w:rPr>
                <w:sz w:val="24"/>
                <w:szCs w:val="24"/>
                <w:rtl/>
              </w:rPr>
            </w:pPr>
            <w:r w:rsidRPr="0085246A">
              <w:rPr>
                <w:sz w:val="24"/>
                <w:szCs w:val="24"/>
                <w:rtl/>
              </w:rPr>
              <w:lastRenderedPageBreak/>
              <w:t>3</w:t>
            </w:r>
          </w:p>
        </w:tc>
        <w:tc>
          <w:tcPr>
            <w:tcW w:w="787" w:type="pct"/>
            <w:tcBorders>
              <w:bottom w:val="nil"/>
            </w:tcBorders>
          </w:tcPr>
          <w:p w14:paraId="3B2AC9B5" w14:textId="77777777" w:rsidR="004E35C0" w:rsidRPr="0085246A" w:rsidRDefault="004E35C0" w:rsidP="0041152D">
            <w:pPr>
              <w:spacing w:line="278" w:lineRule="auto"/>
              <w:rPr>
                <w:sz w:val="24"/>
                <w:szCs w:val="24"/>
                <w:rtl/>
              </w:rPr>
            </w:pPr>
            <w:r w:rsidRPr="0085246A">
              <w:rPr>
                <w:sz w:val="24"/>
                <w:szCs w:val="24"/>
                <w:rtl/>
              </w:rPr>
              <w:t xml:space="preserve">מכל בעל שתי דפנות עם מערכת ניטור מסוג </w:t>
            </w:r>
            <w:r w:rsidRPr="0085246A">
              <w:rPr>
                <w:sz w:val="24"/>
                <w:szCs w:val="24"/>
              </w:rPr>
              <w:t>CLASS 3</w:t>
            </w:r>
          </w:p>
        </w:tc>
        <w:tc>
          <w:tcPr>
            <w:tcW w:w="1101" w:type="pct"/>
          </w:tcPr>
          <w:p w14:paraId="73890243" w14:textId="77777777" w:rsidR="004E35C0" w:rsidRPr="0085246A" w:rsidRDefault="004E35C0" w:rsidP="0041152D">
            <w:pPr>
              <w:spacing w:line="278" w:lineRule="auto"/>
              <w:rPr>
                <w:sz w:val="24"/>
                <w:szCs w:val="24"/>
                <w:rtl/>
              </w:rPr>
            </w:pPr>
            <w:r w:rsidRPr="0085246A">
              <w:rPr>
                <w:sz w:val="24"/>
                <w:szCs w:val="24"/>
                <w:rtl/>
              </w:rPr>
              <w:t>בדיקת אטימות מסוג בדיקת תקינות תווך במכל בעל שתי דפנות</w:t>
            </w:r>
          </w:p>
        </w:tc>
        <w:tc>
          <w:tcPr>
            <w:tcW w:w="1038" w:type="pct"/>
          </w:tcPr>
          <w:p w14:paraId="6A28B88D" w14:textId="77777777" w:rsidR="004E35C0" w:rsidRPr="0085246A" w:rsidRDefault="004E35C0" w:rsidP="0041152D">
            <w:pPr>
              <w:spacing w:line="278" w:lineRule="auto"/>
              <w:rPr>
                <w:sz w:val="24"/>
                <w:szCs w:val="24"/>
                <w:rtl/>
              </w:rPr>
            </w:pPr>
            <w:r w:rsidRPr="0085246A">
              <w:rPr>
                <w:b/>
                <w:sz w:val="24"/>
                <w:szCs w:val="24"/>
                <w:rtl/>
              </w:rPr>
              <w:t>תוקף לשלוש שנים</w:t>
            </w:r>
          </w:p>
        </w:tc>
        <w:tc>
          <w:tcPr>
            <w:tcW w:w="787" w:type="pct"/>
          </w:tcPr>
          <w:p w14:paraId="373CEEF0" w14:textId="77777777" w:rsidR="004E35C0" w:rsidRPr="0085246A" w:rsidRDefault="004E35C0" w:rsidP="0041152D">
            <w:pPr>
              <w:spacing w:line="278" w:lineRule="auto"/>
              <w:rPr>
                <w:sz w:val="24"/>
                <w:szCs w:val="24"/>
                <w:rtl/>
              </w:rPr>
            </w:pPr>
            <w:r w:rsidRPr="0085246A">
              <w:rPr>
                <w:sz w:val="24"/>
                <w:szCs w:val="24"/>
                <w:rtl/>
              </w:rPr>
              <w:t>תוקף לשלוש שנים</w:t>
            </w:r>
          </w:p>
        </w:tc>
        <w:tc>
          <w:tcPr>
            <w:tcW w:w="1099" w:type="pct"/>
          </w:tcPr>
          <w:p w14:paraId="37A72E60" w14:textId="77777777" w:rsidR="004E35C0" w:rsidRPr="0085246A" w:rsidRDefault="004E35C0" w:rsidP="0041152D">
            <w:pPr>
              <w:spacing w:line="278" w:lineRule="auto"/>
              <w:rPr>
                <w:sz w:val="24"/>
                <w:szCs w:val="24"/>
                <w:rtl/>
              </w:rPr>
            </w:pPr>
          </w:p>
        </w:tc>
      </w:tr>
      <w:tr w:rsidR="004E35C0" w:rsidRPr="0085246A" w14:paraId="53D8DBB6" w14:textId="77777777" w:rsidTr="00B121B1">
        <w:trPr>
          <w:trHeight w:val="283"/>
        </w:trPr>
        <w:tc>
          <w:tcPr>
            <w:tcW w:w="189" w:type="pct"/>
            <w:tcBorders>
              <w:top w:val="nil"/>
              <w:bottom w:val="single" w:sz="4" w:space="0" w:color="auto"/>
            </w:tcBorders>
          </w:tcPr>
          <w:p w14:paraId="70566657" w14:textId="77777777" w:rsidR="004E35C0" w:rsidRPr="0085246A" w:rsidRDefault="004E35C0" w:rsidP="0041152D">
            <w:pPr>
              <w:spacing w:line="278" w:lineRule="auto"/>
              <w:rPr>
                <w:sz w:val="24"/>
                <w:szCs w:val="24"/>
                <w:rtl/>
              </w:rPr>
            </w:pPr>
          </w:p>
        </w:tc>
        <w:tc>
          <w:tcPr>
            <w:tcW w:w="787" w:type="pct"/>
            <w:tcBorders>
              <w:top w:val="nil"/>
              <w:bottom w:val="single" w:sz="4" w:space="0" w:color="auto"/>
            </w:tcBorders>
          </w:tcPr>
          <w:p w14:paraId="3DA10407" w14:textId="77777777" w:rsidR="004E35C0" w:rsidRPr="0085246A" w:rsidRDefault="004E35C0" w:rsidP="0041152D">
            <w:pPr>
              <w:spacing w:line="278" w:lineRule="auto"/>
              <w:rPr>
                <w:sz w:val="24"/>
                <w:szCs w:val="24"/>
                <w:rtl/>
              </w:rPr>
            </w:pPr>
          </w:p>
        </w:tc>
        <w:tc>
          <w:tcPr>
            <w:tcW w:w="1101" w:type="pct"/>
          </w:tcPr>
          <w:p w14:paraId="65245416" w14:textId="77777777" w:rsidR="004E35C0" w:rsidRPr="0085246A" w:rsidRDefault="004E35C0" w:rsidP="0041152D">
            <w:pPr>
              <w:spacing w:line="278" w:lineRule="auto"/>
              <w:rPr>
                <w:sz w:val="24"/>
                <w:szCs w:val="24"/>
                <w:rtl/>
              </w:rPr>
            </w:pPr>
            <w:r w:rsidRPr="0085246A">
              <w:rPr>
                <w:sz w:val="24"/>
                <w:szCs w:val="24"/>
                <w:rtl/>
              </w:rPr>
              <w:t>בדיקת אטימות משופרת</w:t>
            </w:r>
          </w:p>
        </w:tc>
        <w:tc>
          <w:tcPr>
            <w:tcW w:w="1038" w:type="pct"/>
          </w:tcPr>
          <w:p w14:paraId="3DBABE23" w14:textId="77777777" w:rsidR="004E35C0" w:rsidRPr="0085246A" w:rsidRDefault="004E35C0" w:rsidP="0041152D">
            <w:pPr>
              <w:spacing w:line="278" w:lineRule="auto"/>
              <w:rPr>
                <w:b/>
                <w:sz w:val="24"/>
                <w:szCs w:val="24"/>
                <w:rtl/>
              </w:rPr>
            </w:pPr>
            <w:r w:rsidRPr="0085246A">
              <w:rPr>
                <w:b/>
                <w:sz w:val="24"/>
                <w:szCs w:val="24"/>
                <w:rtl/>
              </w:rPr>
              <w:t>תוקף לחמש שנים</w:t>
            </w:r>
          </w:p>
        </w:tc>
        <w:tc>
          <w:tcPr>
            <w:tcW w:w="787" w:type="pct"/>
          </w:tcPr>
          <w:p w14:paraId="401D1F01" w14:textId="77777777" w:rsidR="004E35C0" w:rsidRPr="0085246A" w:rsidRDefault="004E35C0" w:rsidP="0041152D">
            <w:pPr>
              <w:spacing w:line="278" w:lineRule="auto"/>
              <w:rPr>
                <w:sz w:val="24"/>
                <w:szCs w:val="24"/>
                <w:rtl/>
              </w:rPr>
            </w:pPr>
            <w:r w:rsidRPr="0085246A">
              <w:rPr>
                <w:sz w:val="24"/>
                <w:szCs w:val="24"/>
                <w:rtl/>
              </w:rPr>
              <w:t>תוקף לחמש שנים</w:t>
            </w:r>
          </w:p>
        </w:tc>
        <w:tc>
          <w:tcPr>
            <w:tcW w:w="1099" w:type="pct"/>
          </w:tcPr>
          <w:p w14:paraId="383B3E7C" w14:textId="77777777" w:rsidR="004E35C0" w:rsidRPr="0085246A" w:rsidRDefault="004E35C0" w:rsidP="0041152D">
            <w:pPr>
              <w:spacing w:line="278" w:lineRule="auto"/>
              <w:rPr>
                <w:sz w:val="24"/>
                <w:szCs w:val="24"/>
                <w:rtl/>
              </w:rPr>
            </w:pPr>
          </w:p>
        </w:tc>
      </w:tr>
      <w:tr w:rsidR="004E35C0" w:rsidRPr="0085246A" w14:paraId="3A25080D" w14:textId="77777777" w:rsidTr="00B121B1">
        <w:trPr>
          <w:trHeight w:val="283"/>
        </w:trPr>
        <w:tc>
          <w:tcPr>
            <w:tcW w:w="189" w:type="pct"/>
            <w:tcBorders>
              <w:bottom w:val="nil"/>
            </w:tcBorders>
          </w:tcPr>
          <w:p w14:paraId="4171A597" w14:textId="77777777" w:rsidR="004E35C0" w:rsidRPr="0085246A" w:rsidRDefault="004E35C0" w:rsidP="0041152D">
            <w:pPr>
              <w:spacing w:line="278" w:lineRule="auto"/>
              <w:rPr>
                <w:sz w:val="24"/>
                <w:szCs w:val="24"/>
                <w:rtl/>
              </w:rPr>
            </w:pPr>
            <w:r w:rsidRPr="0085246A">
              <w:rPr>
                <w:sz w:val="24"/>
                <w:szCs w:val="24"/>
                <w:rtl/>
              </w:rPr>
              <w:t>4</w:t>
            </w:r>
          </w:p>
        </w:tc>
        <w:tc>
          <w:tcPr>
            <w:tcW w:w="787" w:type="pct"/>
            <w:tcBorders>
              <w:bottom w:val="nil"/>
            </w:tcBorders>
          </w:tcPr>
          <w:p w14:paraId="3FEA6ED8" w14:textId="77777777" w:rsidR="004E35C0" w:rsidRPr="0085246A" w:rsidRDefault="004E35C0" w:rsidP="0041152D">
            <w:pPr>
              <w:spacing w:line="278" w:lineRule="auto"/>
              <w:rPr>
                <w:sz w:val="24"/>
                <w:szCs w:val="24"/>
                <w:rtl/>
              </w:rPr>
            </w:pPr>
            <w:r w:rsidRPr="0085246A">
              <w:rPr>
                <w:sz w:val="24"/>
                <w:szCs w:val="24"/>
                <w:rtl/>
              </w:rPr>
              <w:t xml:space="preserve">מכל שעבר הסבה עם בטנה פנימית עם מערכת ניטור מסוג </w:t>
            </w:r>
            <w:r w:rsidRPr="0085246A">
              <w:rPr>
                <w:sz w:val="24"/>
                <w:szCs w:val="24"/>
              </w:rPr>
              <w:t>CLASS 1</w:t>
            </w:r>
          </w:p>
        </w:tc>
        <w:tc>
          <w:tcPr>
            <w:tcW w:w="1101" w:type="pct"/>
          </w:tcPr>
          <w:p w14:paraId="1FAB17E8" w14:textId="77777777" w:rsidR="004E35C0" w:rsidRPr="0085246A" w:rsidRDefault="004E35C0" w:rsidP="0041152D">
            <w:pPr>
              <w:spacing w:line="278" w:lineRule="auto"/>
              <w:rPr>
                <w:sz w:val="24"/>
                <w:szCs w:val="24"/>
                <w:rtl/>
              </w:rPr>
            </w:pPr>
            <w:r w:rsidRPr="0085246A">
              <w:rPr>
                <w:sz w:val="24"/>
                <w:szCs w:val="24"/>
                <w:rtl/>
              </w:rPr>
              <w:t>בדיקת אטימות מסוג בדיקת תקינות תווך במכל בעל שתי דפנות</w:t>
            </w:r>
          </w:p>
        </w:tc>
        <w:tc>
          <w:tcPr>
            <w:tcW w:w="1038" w:type="pct"/>
          </w:tcPr>
          <w:p w14:paraId="01C0E50B" w14:textId="77777777" w:rsidR="004E35C0" w:rsidRPr="0085246A" w:rsidRDefault="004E35C0" w:rsidP="0041152D">
            <w:pPr>
              <w:spacing w:line="278" w:lineRule="auto"/>
              <w:rPr>
                <w:sz w:val="24"/>
                <w:szCs w:val="24"/>
                <w:rtl/>
              </w:rPr>
            </w:pPr>
            <w:r w:rsidRPr="0085246A">
              <w:rPr>
                <w:b/>
                <w:sz w:val="24"/>
                <w:szCs w:val="24"/>
                <w:rtl/>
              </w:rPr>
              <w:t>תוקף לחמש שנים</w:t>
            </w:r>
          </w:p>
          <w:p w14:paraId="2CE16F8F" w14:textId="77777777" w:rsidR="004E35C0" w:rsidRPr="0085246A" w:rsidRDefault="004E35C0" w:rsidP="0041152D">
            <w:pPr>
              <w:rPr>
                <w:sz w:val="24"/>
                <w:szCs w:val="24"/>
                <w:rtl/>
              </w:rPr>
            </w:pPr>
          </w:p>
        </w:tc>
        <w:tc>
          <w:tcPr>
            <w:tcW w:w="787" w:type="pct"/>
          </w:tcPr>
          <w:p w14:paraId="5F819D1C"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1099" w:type="pct"/>
          </w:tcPr>
          <w:p w14:paraId="675EC7D4" w14:textId="3CA33C76" w:rsidR="004E35C0" w:rsidRPr="0041152D" w:rsidRDefault="004E35C0" w:rsidP="0041152D">
            <w:pPr>
              <w:spacing w:line="278" w:lineRule="auto"/>
              <w:rPr>
                <w:b/>
                <w:sz w:val="24"/>
                <w:szCs w:val="24"/>
                <w:rtl/>
              </w:rPr>
            </w:pPr>
            <w:r w:rsidRPr="0085246A">
              <w:rPr>
                <w:b/>
                <w:sz w:val="24"/>
                <w:szCs w:val="24"/>
                <w:rtl/>
              </w:rPr>
              <w:t>מפעיל יבצע בדיקת תקינות לאמצעי הניטור בין הדפנות, בתדירות ובאופן המוצגים בהוראות היצרן</w:t>
            </w:r>
          </w:p>
        </w:tc>
      </w:tr>
      <w:tr w:rsidR="004E35C0" w:rsidRPr="0085246A" w14:paraId="2D4F2962" w14:textId="77777777" w:rsidTr="00B121B1">
        <w:trPr>
          <w:trHeight w:val="283"/>
        </w:trPr>
        <w:tc>
          <w:tcPr>
            <w:tcW w:w="189" w:type="pct"/>
            <w:tcBorders>
              <w:top w:val="nil"/>
              <w:bottom w:val="nil"/>
            </w:tcBorders>
          </w:tcPr>
          <w:p w14:paraId="39B2B41D" w14:textId="77777777" w:rsidR="004E35C0" w:rsidRPr="0085246A" w:rsidRDefault="004E35C0" w:rsidP="0041152D">
            <w:pPr>
              <w:spacing w:line="278" w:lineRule="auto"/>
              <w:rPr>
                <w:sz w:val="24"/>
                <w:szCs w:val="24"/>
                <w:rtl/>
              </w:rPr>
            </w:pPr>
          </w:p>
        </w:tc>
        <w:tc>
          <w:tcPr>
            <w:tcW w:w="787" w:type="pct"/>
            <w:tcBorders>
              <w:top w:val="nil"/>
              <w:bottom w:val="nil"/>
            </w:tcBorders>
          </w:tcPr>
          <w:p w14:paraId="17B48AC3" w14:textId="77777777" w:rsidR="004E35C0" w:rsidRPr="0085246A" w:rsidRDefault="004E35C0" w:rsidP="0041152D">
            <w:pPr>
              <w:spacing w:line="278" w:lineRule="auto"/>
              <w:rPr>
                <w:sz w:val="24"/>
                <w:szCs w:val="24"/>
                <w:rtl/>
              </w:rPr>
            </w:pPr>
          </w:p>
        </w:tc>
        <w:tc>
          <w:tcPr>
            <w:tcW w:w="1101" w:type="pct"/>
          </w:tcPr>
          <w:p w14:paraId="043C2699" w14:textId="77777777" w:rsidR="004E35C0" w:rsidRPr="0085246A" w:rsidRDefault="004E35C0" w:rsidP="0041152D">
            <w:pPr>
              <w:spacing w:line="278" w:lineRule="auto"/>
              <w:rPr>
                <w:sz w:val="24"/>
                <w:szCs w:val="24"/>
                <w:rtl/>
              </w:rPr>
            </w:pPr>
            <w:r w:rsidRPr="0085246A">
              <w:rPr>
                <w:sz w:val="24"/>
                <w:szCs w:val="24"/>
                <w:rtl/>
              </w:rPr>
              <w:t>בדיקת אטימות פנימית</w:t>
            </w:r>
          </w:p>
        </w:tc>
        <w:tc>
          <w:tcPr>
            <w:tcW w:w="1038" w:type="pct"/>
          </w:tcPr>
          <w:p w14:paraId="12A16133" w14:textId="77777777" w:rsidR="004E35C0" w:rsidRPr="0085246A" w:rsidRDefault="004E35C0" w:rsidP="0041152D">
            <w:pPr>
              <w:spacing w:line="278" w:lineRule="auto"/>
              <w:rPr>
                <w:sz w:val="24"/>
                <w:szCs w:val="24"/>
                <w:rtl/>
              </w:rPr>
            </w:pPr>
            <w:r w:rsidRPr="0085246A">
              <w:rPr>
                <w:b/>
                <w:sz w:val="24"/>
                <w:szCs w:val="24"/>
                <w:rtl/>
              </w:rPr>
              <w:t xml:space="preserve">תוקף לחמש שנים </w:t>
            </w:r>
          </w:p>
        </w:tc>
        <w:tc>
          <w:tcPr>
            <w:tcW w:w="787" w:type="pct"/>
          </w:tcPr>
          <w:p w14:paraId="541A9C0C"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1099" w:type="pct"/>
          </w:tcPr>
          <w:p w14:paraId="1BE14CE2" w14:textId="77777777" w:rsidR="004E35C0" w:rsidRPr="0085246A" w:rsidRDefault="004E35C0" w:rsidP="0041152D">
            <w:pPr>
              <w:spacing w:line="278" w:lineRule="auto"/>
              <w:rPr>
                <w:sz w:val="24"/>
                <w:szCs w:val="24"/>
                <w:rtl/>
              </w:rPr>
            </w:pPr>
          </w:p>
        </w:tc>
      </w:tr>
      <w:tr w:rsidR="004E35C0" w:rsidRPr="0085246A" w14:paraId="1311C2DB" w14:textId="77777777" w:rsidTr="00B121B1">
        <w:trPr>
          <w:trHeight w:val="283"/>
        </w:trPr>
        <w:tc>
          <w:tcPr>
            <w:tcW w:w="189" w:type="pct"/>
            <w:tcBorders>
              <w:top w:val="nil"/>
              <w:bottom w:val="single" w:sz="4" w:space="0" w:color="auto"/>
            </w:tcBorders>
          </w:tcPr>
          <w:p w14:paraId="50F35FAE" w14:textId="77777777" w:rsidR="004E35C0" w:rsidRPr="0085246A" w:rsidRDefault="004E35C0" w:rsidP="0041152D">
            <w:pPr>
              <w:spacing w:line="278" w:lineRule="auto"/>
              <w:rPr>
                <w:sz w:val="24"/>
                <w:szCs w:val="24"/>
                <w:rtl/>
              </w:rPr>
            </w:pPr>
          </w:p>
        </w:tc>
        <w:tc>
          <w:tcPr>
            <w:tcW w:w="787" w:type="pct"/>
            <w:tcBorders>
              <w:top w:val="nil"/>
              <w:bottom w:val="single" w:sz="4" w:space="0" w:color="auto"/>
            </w:tcBorders>
          </w:tcPr>
          <w:p w14:paraId="23AA7034" w14:textId="77777777" w:rsidR="004E35C0" w:rsidRPr="0085246A" w:rsidRDefault="004E35C0" w:rsidP="0041152D">
            <w:pPr>
              <w:spacing w:line="278" w:lineRule="auto"/>
              <w:rPr>
                <w:sz w:val="24"/>
                <w:szCs w:val="24"/>
                <w:rtl/>
              </w:rPr>
            </w:pPr>
          </w:p>
        </w:tc>
        <w:tc>
          <w:tcPr>
            <w:tcW w:w="1101" w:type="pct"/>
          </w:tcPr>
          <w:p w14:paraId="5C9F3422" w14:textId="77777777" w:rsidR="004E35C0" w:rsidRPr="0085246A" w:rsidRDefault="004E35C0" w:rsidP="0041152D">
            <w:pPr>
              <w:spacing w:line="278" w:lineRule="auto"/>
              <w:rPr>
                <w:sz w:val="24"/>
                <w:szCs w:val="24"/>
                <w:rtl/>
              </w:rPr>
            </w:pPr>
            <w:r w:rsidRPr="0085246A">
              <w:rPr>
                <w:sz w:val="24"/>
                <w:szCs w:val="24"/>
                <w:rtl/>
              </w:rPr>
              <w:t>בדיקת אטימות משופרת</w:t>
            </w:r>
          </w:p>
        </w:tc>
        <w:tc>
          <w:tcPr>
            <w:tcW w:w="1038" w:type="pct"/>
          </w:tcPr>
          <w:p w14:paraId="629FF3DC" w14:textId="77777777" w:rsidR="004E35C0" w:rsidRPr="0085246A" w:rsidRDefault="004E35C0" w:rsidP="0041152D">
            <w:pPr>
              <w:spacing w:line="278" w:lineRule="auto"/>
              <w:rPr>
                <w:b/>
                <w:sz w:val="24"/>
                <w:szCs w:val="24"/>
                <w:rtl/>
              </w:rPr>
            </w:pPr>
            <w:r w:rsidRPr="0085246A">
              <w:rPr>
                <w:b/>
                <w:sz w:val="24"/>
                <w:szCs w:val="24"/>
                <w:rtl/>
              </w:rPr>
              <w:t>תוקף לחמש שנים</w:t>
            </w:r>
          </w:p>
        </w:tc>
        <w:tc>
          <w:tcPr>
            <w:tcW w:w="787" w:type="pct"/>
          </w:tcPr>
          <w:p w14:paraId="2D5B3443"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1099" w:type="pct"/>
          </w:tcPr>
          <w:p w14:paraId="1EF0B30D" w14:textId="77777777" w:rsidR="004E35C0" w:rsidRPr="0085246A" w:rsidRDefault="004E35C0" w:rsidP="0041152D">
            <w:pPr>
              <w:spacing w:line="278" w:lineRule="auto"/>
              <w:rPr>
                <w:sz w:val="24"/>
                <w:szCs w:val="24"/>
                <w:rtl/>
              </w:rPr>
            </w:pPr>
          </w:p>
        </w:tc>
      </w:tr>
      <w:tr w:rsidR="004E35C0" w:rsidRPr="0085246A" w14:paraId="6008565D" w14:textId="77777777" w:rsidTr="00B121B1">
        <w:trPr>
          <w:trHeight w:val="283"/>
        </w:trPr>
        <w:tc>
          <w:tcPr>
            <w:tcW w:w="189" w:type="pct"/>
            <w:tcBorders>
              <w:bottom w:val="nil"/>
            </w:tcBorders>
          </w:tcPr>
          <w:p w14:paraId="2B6D09D3" w14:textId="77777777" w:rsidR="004E35C0" w:rsidRPr="0085246A" w:rsidRDefault="004E35C0" w:rsidP="0041152D">
            <w:pPr>
              <w:spacing w:line="278" w:lineRule="auto"/>
              <w:rPr>
                <w:sz w:val="24"/>
                <w:szCs w:val="24"/>
                <w:rtl/>
              </w:rPr>
            </w:pPr>
            <w:r w:rsidRPr="0085246A">
              <w:rPr>
                <w:sz w:val="24"/>
                <w:szCs w:val="24"/>
                <w:rtl/>
              </w:rPr>
              <w:t>5</w:t>
            </w:r>
          </w:p>
        </w:tc>
        <w:tc>
          <w:tcPr>
            <w:tcW w:w="787" w:type="pct"/>
            <w:tcBorders>
              <w:bottom w:val="nil"/>
            </w:tcBorders>
          </w:tcPr>
          <w:p w14:paraId="111EBB52" w14:textId="77777777" w:rsidR="004E35C0" w:rsidRPr="0085246A" w:rsidRDefault="004E35C0" w:rsidP="0041152D">
            <w:pPr>
              <w:spacing w:line="278" w:lineRule="auto"/>
              <w:rPr>
                <w:sz w:val="24"/>
                <w:szCs w:val="24"/>
                <w:rtl/>
              </w:rPr>
            </w:pPr>
            <w:r w:rsidRPr="0085246A">
              <w:rPr>
                <w:sz w:val="24"/>
                <w:szCs w:val="24"/>
                <w:rtl/>
              </w:rPr>
              <w:t>צנרת בעלת דופן אחת</w:t>
            </w:r>
          </w:p>
        </w:tc>
        <w:tc>
          <w:tcPr>
            <w:tcW w:w="1101" w:type="pct"/>
          </w:tcPr>
          <w:p w14:paraId="63050032" w14:textId="77777777" w:rsidR="004E35C0" w:rsidRPr="0085246A" w:rsidRDefault="004E35C0" w:rsidP="0041152D">
            <w:pPr>
              <w:spacing w:line="278" w:lineRule="auto"/>
              <w:rPr>
                <w:b/>
                <w:color w:val="E8E8E8" w:themeColor="background2"/>
                <w:spacing w:val="10"/>
                <w:sz w:val="24"/>
                <w:szCs w:val="24"/>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5246A">
              <w:rPr>
                <w:sz w:val="24"/>
                <w:szCs w:val="24"/>
                <w:rtl/>
              </w:rPr>
              <w:t>בדיקת אטימות לצנרת</w:t>
            </w:r>
          </w:p>
        </w:tc>
        <w:tc>
          <w:tcPr>
            <w:tcW w:w="1038" w:type="pct"/>
          </w:tcPr>
          <w:p w14:paraId="51E55BF9" w14:textId="77777777" w:rsidR="004E35C0" w:rsidRPr="0085246A" w:rsidRDefault="004E35C0" w:rsidP="0041152D">
            <w:pPr>
              <w:spacing w:line="278" w:lineRule="auto"/>
              <w:rPr>
                <w:sz w:val="24"/>
                <w:szCs w:val="24"/>
                <w:rtl/>
              </w:rPr>
            </w:pPr>
            <w:r w:rsidRPr="0085246A">
              <w:rPr>
                <w:b/>
                <w:sz w:val="24"/>
                <w:szCs w:val="24"/>
                <w:rtl/>
              </w:rPr>
              <w:t>תוקף לשנה</w:t>
            </w:r>
          </w:p>
        </w:tc>
        <w:tc>
          <w:tcPr>
            <w:tcW w:w="787" w:type="pct"/>
          </w:tcPr>
          <w:p w14:paraId="6706492E" w14:textId="77777777" w:rsidR="004E35C0" w:rsidRPr="0085246A" w:rsidRDefault="004E35C0" w:rsidP="0041152D">
            <w:pPr>
              <w:spacing w:line="278" w:lineRule="auto"/>
              <w:rPr>
                <w:sz w:val="24"/>
                <w:szCs w:val="24"/>
                <w:rtl/>
              </w:rPr>
            </w:pPr>
            <w:r w:rsidRPr="0085246A">
              <w:rPr>
                <w:sz w:val="24"/>
                <w:szCs w:val="24"/>
                <w:rtl/>
              </w:rPr>
              <w:t>תוקף לשלוש שנים</w:t>
            </w:r>
          </w:p>
        </w:tc>
        <w:tc>
          <w:tcPr>
            <w:tcW w:w="1099" w:type="pct"/>
          </w:tcPr>
          <w:p w14:paraId="77324EDC" w14:textId="77777777" w:rsidR="004E35C0" w:rsidRPr="0085246A" w:rsidRDefault="004E35C0" w:rsidP="0041152D">
            <w:pPr>
              <w:spacing w:line="278" w:lineRule="auto"/>
              <w:rPr>
                <w:sz w:val="24"/>
                <w:szCs w:val="24"/>
                <w:rtl/>
              </w:rPr>
            </w:pPr>
          </w:p>
        </w:tc>
      </w:tr>
      <w:tr w:rsidR="004E35C0" w:rsidRPr="0085246A" w14:paraId="13185783" w14:textId="77777777" w:rsidTr="00B121B1">
        <w:trPr>
          <w:trHeight w:val="283"/>
        </w:trPr>
        <w:tc>
          <w:tcPr>
            <w:tcW w:w="189" w:type="pct"/>
            <w:tcBorders>
              <w:top w:val="nil"/>
              <w:bottom w:val="single" w:sz="4" w:space="0" w:color="auto"/>
            </w:tcBorders>
          </w:tcPr>
          <w:p w14:paraId="3AE62526" w14:textId="77777777" w:rsidR="004E35C0" w:rsidRPr="0085246A" w:rsidRDefault="004E35C0" w:rsidP="0041152D">
            <w:pPr>
              <w:spacing w:line="278" w:lineRule="auto"/>
              <w:rPr>
                <w:sz w:val="24"/>
                <w:szCs w:val="24"/>
                <w:rtl/>
              </w:rPr>
            </w:pPr>
          </w:p>
        </w:tc>
        <w:tc>
          <w:tcPr>
            <w:tcW w:w="787" w:type="pct"/>
            <w:tcBorders>
              <w:top w:val="nil"/>
              <w:bottom w:val="single" w:sz="4" w:space="0" w:color="auto"/>
            </w:tcBorders>
          </w:tcPr>
          <w:p w14:paraId="2A2BE3D8" w14:textId="77777777" w:rsidR="004E35C0" w:rsidRPr="0085246A" w:rsidRDefault="004E35C0" w:rsidP="0041152D">
            <w:pPr>
              <w:spacing w:line="278" w:lineRule="auto"/>
              <w:rPr>
                <w:sz w:val="24"/>
                <w:szCs w:val="24"/>
                <w:rtl/>
              </w:rPr>
            </w:pPr>
          </w:p>
        </w:tc>
        <w:tc>
          <w:tcPr>
            <w:tcW w:w="1101" w:type="pct"/>
          </w:tcPr>
          <w:p w14:paraId="70D0A26B" w14:textId="77777777" w:rsidR="004E35C0" w:rsidRPr="0085246A" w:rsidRDefault="004E35C0" w:rsidP="0041152D">
            <w:pPr>
              <w:spacing w:line="278" w:lineRule="auto"/>
              <w:rPr>
                <w:sz w:val="24"/>
                <w:szCs w:val="24"/>
                <w:rtl/>
              </w:rPr>
            </w:pPr>
            <w:r w:rsidRPr="0085246A">
              <w:rPr>
                <w:sz w:val="24"/>
                <w:szCs w:val="24"/>
                <w:rtl/>
              </w:rPr>
              <w:t>בדיקת אטימות משופרת</w:t>
            </w:r>
          </w:p>
        </w:tc>
        <w:tc>
          <w:tcPr>
            <w:tcW w:w="1038" w:type="pct"/>
          </w:tcPr>
          <w:p w14:paraId="0EF3D19E" w14:textId="77777777" w:rsidR="004E35C0" w:rsidRPr="0085246A" w:rsidRDefault="004E35C0" w:rsidP="0041152D">
            <w:pPr>
              <w:spacing w:line="278" w:lineRule="auto"/>
              <w:rPr>
                <w:b/>
                <w:sz w:val="24"/>
                <w:szCs w:val="24"/>
                <w:rtl/>
              </w:rPr>
            </w:pPr>
            <w:r w:rsidRPr="0085246A">
              <w:rPr>
                <w:b/>
                <w:sz w:val="24"/>
                <w:szCs w:val="24"/>
                <w:rtl/>
              </w:rPr>
              <w:t xml:space="preserve">תוקף לשלוש שנים </w:t>
            </w:r>
          </w:p>
        </w:tc>
        <w:tc>
          <w:tcPr>
            <w:tcW w:w="787" w:type="pct"/>
          </w:tcPr>
          <w:p w14:paraId="3ABD5FDC" w14:textId="77777777" w:rsidR="004E35C0" w:rsidRPr="0085246A" w:rsidRDefault="004E35C0" w:rsidP="0041152D">
            <w:pPr>
              <w:spacing w:line="278" w:lineRule="auto"/>
              <w:rPr>
                <w:sz w:val="24"/>
                <w:szCs w:val="24"/>
                <w:highlight w:val="yellow"/>
                <w:rtl/>
              </w:rPr>
            </w:pPr>
            <w:r w:rsidRPr="0085246A">
              <w:rPr>
                <w:sz w:val="24"/>
                <w:szCs w:val="24"/>
                <w:rtl/>
              </w:rPr>
              <w:t>תוקף לחמש שנים</w:t>
            </w:r>
          </w:p>
        </w:tc>
        <w:tc>
          <w:tcPr>
            <w:tcW w:w="1099" w:type="pct"/>
          </w:tcPr>
          <w:p w14:paraId="0E133D03" w14:textId="77777777" w:rsidR="004E35C0" w:rsidRPr="0085246A" w:rsidRDefault="004E35C0" w:rsidP="0041152D">
            <w:pPr>
              <w:spacing w:line="278" w:lineRule="auto"/>
              <w:rPr>
                <w:sz w:val="24"/>
                <w:szCs w:val="24"/>
                <w:rtl/>
              </w:rPr>
            </w:pPr>
          </w:p>
        </w:tc>
      </w:tr>
      <w:tr w:rsidR="004E35C0" w:rsidRPr="0085246A" w14:paraId="6FC0770A" w14:textId="77777777" w:rsidTr="00B121B1">
        <w:trPr>
          <w:trHeight w:val="283"/>
        </w:trPr>
        <w:tc>
          <w:tcPr>
            <w:tcW w:w="189" w:type="pct"/>
            <w:tcBorders>
              <w:bottom w:val="nil"/>
            </w:tcBorders>
          </w:tcPr>
          <w:p w14:paraId="27E1F1A4" w14:textId="77777777" w:rsidR="004E35C0" w:rsidRPr="0085246A" w:rsidRDefault="004E35C0" w:rsidP="0041152D">
            <w:pPr>
              <w:spacing w:line="278" w:lineRule="auto"/>
              <w:rPr>
                <w:sz w:val="24"/>
                <w:szCs w:val="24"/>
                <w:rtl/>
              </w:rPr>
            </w:pPr>
            <w:r w:rsidRPr="0085246A">
              <w:rPr>
                <w:sz w:val="24"/>
                <w:szCs w:val="24"/>
                <w:rtl/>
              </w:rPr>
              <w:t>6</w:t>
            </w:r>
          </w:p>
        </w:tc>
        <w:tc>
          <w:tcPr>
            <w:tcW w:w="787" w:type="pct"/>
            <w:tcBorders>
              <w:bottom w:val="nil"/>
            </w:tcBorders>
          </w:tcPr>
          <w:p w14:paraId="21FFEB22" w14:textId="77777777" w:rsidR="004E35C0" w:rsidRPr="0085246A" w:rsidRDefault="004E35C0" w:rsidP="0041152D">
            <w:pPr>
              <w:spacing w:line="278" w:lineRule="auto"/>
              <w:rPr>
                <w:sz w:val="24"/>
                <w:szCs w:val="24"/>
                <w:rtl/>
              </w:rPr>
            </w:pPr>
            <w:r w:rsidRPr="0085246A">
              <w:rPr>
                <w:sz w:val="24"/>
                <w:szCs w:val="24"/>
                <w:rtl/>
              </w:rPr>
              <w:t>צנרת בעלת שתי דפנות ללא מערכת ניטור רציפה</w:t>
            </w:r>
          </w:p>
        </w:tc>
        <w:tc>
          <w:tcPr>
            <w:tcW w:w="1101" w:type="pct"/>
          </w:tcPr>
          <w:p w14:paraId="71EC46EC" w14:textId="77777777" w:rsidR="004E35C0" w:rsidRPr="0085246A" w:rsidRDefault="004E35C0" w:rsidP="0041152D">
            <w:pPr>
              <w:spacing w:line="278" w:lineRule="auto"/>
              <w:rPr>
                <w:sz w:val="24"/>
                <w:szCs w:val="24"/>
                <w:rtl/>
              </w:rPr>
            </w:pPr>
            <w:r w:rsidRPr="0085246A">
              <w:rPr>
                <w:sz w:val="24"/>
                <w:szCs w:val="24"/>
                <w:rtl/>
              </w:rPr>
              <w:t>בדיקת אטימות לצנרת</w:t>
            </w:r>
          </w:p>
        </w:tc>
        <w:tc>
          <w:tcPr>
            <w:tcW w:w="1038" w:type="pct"/>
          </w:tcPr>
          <w:p w14:paraId="1069C832" w14:textId="77777777" w:rsidR="004E35C0" w:rsidRPr="0085246A" w:rsidRDefault="004E35C0" w:rsidP="0041152D">
            <w:pPr>
              <w:spacing w:line="278" w:lineRule="auto"/>
              <w:rPr>
                <w:b/>
                <w:sz w:val="24"/>
                <w:szCs w:val="24"/>
                <w:rtl/>
              </w:rPr>
            </w:pPr>
            <w:r w:rsidRPr="0085246A">
              <w:rPr>
                <w:b/>
                <w:sz w:val="24"/>
                <w:szCs w:val="24"/>
                <w:rtl/>
              </w:rPr>
              <w:t>תוקף לשלוש שנים</w:t>
            </w:r>
          </w:p>
        </w:tc>
        <w:tc>
          <w:tcPr>
            <w:tcW w:w="787" w:type="pct"/>
          </w:tcPr>
          <w:p w14:paraId="4531CE67" w14:textId="77777777" w:rsidR="004E35C0" w:rsidRPr="0085246A" w:rsidRDefault="004E35C0" w:rsidP="0041152D">
            <w:pPr>
              <w:spacing w:line="278" w:lineRule="auto"/>
              <w:rPr>
                <w:sz w:val="24"/>
                <w:szCs w:val="24"/>
                <w:rtl/>
              </w:rPr>
            </w:pPr>
            <w:r w:rsidRPr="0085246A">
              <w:rPr>
                <w:sz w:val="24"/>
                <w:szCs w:val="24"/>
                <w:rtl/>
              </w:rPr>
              <w:t>תוקף לחמש שנים</w:t>
            </w:r>
          </w:p>
        </w:tc>
        <w:tc>
          <w:tcPr>
            <w:tcW w:w="1099" w:type="pct"/>
          </w:tcPr>
          <w:p w14:paraId="22C80DA7" w14:textId="77777777" w:rsidR="004E35C0" w:rsidRPr="0085246A" w:rsidRDefault="004E35C0" w:rsidP="0041152D">
            <w:pPr>
              <w:spacing w:line="278" w:lineRule="auto"/>
              <w:rPr>
                <w:sz w:val="24"/>
                <w:szCs w:val="24"/>
                <w:rtl/>
              </w:rPr>
            </w:pPr>
          </w:p>
        </w:tc>
      </w:tr>
      <w:tr w:rsidR="004E35C0" w:rsidRPr="0085246A" w14:paraId="37BDB042" w14:textId="77777777" w:rsidTr="00B121B1">
        <w:trPr>
          <w:trHeight w:val="283"/>
        </w:trPr>
        <w:tc>
          <w:tcPr>
            <w:tcW w:w="189" w:type="pct"/>
            <w:tcBorders>
              <w:top w:val="nil"/>
              <w:bottom w:val="single" w:sz="4" w:space="0" w:color="auto"/>
            </w:tcBorders>
          </w:tcPr>
          <w:p w14:paraId="45A39D63" w14:textId="77777777" w:rsidR="004E35C0" w:rsidRPr="0085246A" w:rsidRDefault="004E35C0" w:rsidP="0041152D">
            <w:pPr>
              <w:spacing w:line="278" w:lineRule="auto"/>
              <w:rPr>
                <w:sz w:val="24"/>
                <w:szCs w:val="24"/>
                <w:rtl/>
              </w:rPr>
            </w:pPr>
          </w:p>
        </w:tc>
        <w:tc>
          <w:tcPr>
            <w:tcW w:w="787" w:type="pct"/>
            <w:tcBorders>
              <w:top w:val="nil"/>
              <w:bottom w:val="single" w:sz="4" w:space="0" w:color="auto"/>
            </w:tcBorders>
          </w:tcPr>
          <w:p w14:paraId="30D9C864" w14:textId="77777777" w:rsidR="004E35C0" w:rsidRPr="0085246A" w:rsidRDefault="004E35C0" w:rsidP="0041152D">
            <w:pPr>
              <w:spacing w:line="278" w:lineRule="auto"/>
              <w:rPr>
                <w:sz w:val="24"/>
                <w:szCs w:val="24"/>
                <w:rtl/>
              </w:rPr>
            </w:pPr>
          </w:p>
        </w:tc>
        <w:tc>
          <w:tcPr>
            <w:tcW w:w="1101" w:type="pct"/>
          </w:tcPr>
          <w:p w14:paraId="2DE96D9C" w14:textId="77777777" w:rsidR="004E35C0" w:rsidRPr="0085246A" w:rsidRDefault="004E35C0" w:rsidP="0041152D">
            <w:pPr>
              <w:spacing w:line="278" w:lineRule="auto"/>
              <w:rPr>
                <w:sz w:val="24"/>
                <w:szCs w:val="24"/>
                <w:rtl/>
              </w:rPr>
            </w:pPr>
            <w:r w:rsidRPr="0085246A">
              <w:rPr>
                <w:sz w:val="24"/>
                <w:szCs w:val="24"/>
                <w:rtl/>
              </w:rPr>
              <w:t>בדיקת אטימות משופרת</w:t>
            </w:r>
          </w:p>
        </w:tc>
        <w:tc>
          <w:tcPr>
            <w:tcW w:w="1038" w:type="pct"/>
          </w:tcPr>
          <w:p w14:paraId="6F1EC5DF" w14:textId="77777777" w:rsidR="004E35C0" w:rsidRPr="0085246A" w:rsidRDefault="004E35C0" w:rsidP="0041152D">
            <w:pPr>
              <w:spacing w:line="278" w:lineRule="auto"/>
              <w:rPr>
                <w:b/>
                <w:sz w:val="24"/>
                <w:szCs w:val="24"/>
                <w:rtl/>
              </w:rPr>
            </w:pPr>
            <w:r w:rsidRPr="0085246A">
              <w:rPr>
                <w:b/>
                <w:sz w:val="24"/>
                <w:szCs w:val="24"/>
                <w:rtl/>
              </w:rPr>
              <w:t xml:space="preserve">תוקף לחמש שנים </w:t>
            </w:r>
          </w:p>
        </w:tc>
        <w:tc>
          <w:tcPr>
            <w:tcW w:w="787" w:type="pct"/>
          </w:tcPr>
          <w:p w14:paraId="0A99F1CD" w14:textId="77777777" w:rsidR="004E35C0" w:rsidRPr="0085246A" w:rsidRDefault="004E35C0" w:rsidP="0041152D">
            <w:pPr>
              <w:spacing w:line="278" w:lineRule="auto"/>
              <w:rPr>
                <w:sz w:val="24"/>
                <w:szCs w:val="24"/>
                <w:rtl/>
              </w:rPr>
            </w:pPr>
            <w:r w:rsidRPr="0085246A">
              <w:rPr>
                <w:sz w:val="24"/>
                <w:szCs w:val="24"/>
                <w:rtl/>
              </w:rPr>
              <w:t>תוקף לחמש שנים</w:t>
            </w:r>
          </w:p>
        </w:tc>
        <w:tc>
          <w:tcPr>
            <w:tcW w:w="1099" w:type="pct"/>
          </w:tcPr>
          <w:p w14:paraId="4EDE0DA1" w14:textId="77777777" w:rsidR="004E35C0" w:rsidRPr="0085246A" w:rsidRDefault="004E35C0" w:rsidP="0041152D">
            <w:pPr>
              <w:spacing w:line="278" w:lineRule="auto"/>
              <w:rPr>
                <w:sz w:val="24"/>
                <w:szCs w:val="24"/>
                <w:rtl/>
              </w:rPr>
            </w:pPr>
          </w:p>
        </w:tc>
      </w:tr>
      <w:tr w:rsidR="004E35C0" w:rsidRPr="0085246A" w14:paraId="03D84BB4" w14:textId="77777777" w:rsidTr="00B121B1">
        <w:trPr>
          <w:trHeight w:val="283"/>
        </w:trPr>
        <w:tc>
          <w:tcPr>
            <w:tcW w:w="189" w:type="pct"/>
            <w:tcBorders>
              <w:bottom w:val="nil"/>
            </w:tcBorders>
          </w:tcPr>
          <w:p w14:paraId="031F947E" w14:textId="77777777" w:rsidR="004E35C0" w:rsidRPr="0085246A" w:rsidRDefault="004E35C0" w:rsidP="0041152D">
            <w:pPr>
              <w:spacing w:line="278" w:lineRule="auto"/>
              <w:rPr>
                <w:sz w:val="24"/>
                <w:szCs w:val="24"/>
                <w:rtl/>
              </w:rPr>
            </w:pPr>
            <w:r w:rsidRPr="0085246A">
              <w:rPr>
                <w:sz w:val="24"/>
                <w:szCs w:val="24"/>
                <w:rtl/>
              </w:rPr>
              <w:t>7</w:t>
            </w:r>
          </w:p>
        </w:tc>
        <w:tc>
          <w:tcPr>
            <w:tcW w:w="787" w:type="pct"/>
            <w:tcBorders>
              <w:bottom w:val="nil"/>
            </w:tcBorders>
          </w:tcPr>
          <w:p w14:paraId="6D90684F" w14:textId="77777777" w:rsidR="004E35C0" w:rsidRPr="0085246A" w:rsidRDefault="004E35C0" w:rsidP="0041152D">
            <w:pPr>
              <w:spacing w:line="278" w:lineRule="auto"/>
              <w:rPr>
                <w:sz w:val="24"/>
                <w:szCs w:val="24"/>
                <w:rtl/>
              </w:rPr>
            </w:pPr>
            <w:r w:rsidRPr="0085246A">
              <w:rPr>
                <w:sz w:val="24"/>
                <w:szCs w:val="24"/>
                <w:rtl/>
              </w:rPr>
              <w:t>צנרת בעלת שתי דפנות עם מערכת ניטור רציפה בתווך בין הדפנות</w:t>
            </w:r>
          </w:p>
        </w:tc>
        <w:tc>
          <w:tcPr>
            <w:tcW w:w="1101" w:type="pct"/>
          </w:tcPr>
          <w:p w14:paraId="57FE83EE" w14:textId="77777777" w:rsidR="004E35C0" w:rsidRPr="0085246A" w:rsidRDefault="004E35C0" w:rsidP="0041152D">
            <w:pPr>
              <w:spacing w:line="278" w:lineRule="auto"/>
              <w:rPr>
                <w:sz w:val="24"/>
                <w:szCs w:val="24"/>
                <w:rtl/>
              </w:rPr>
            </w:pPr>
            <w:r w:rsidRPr="0085246A">
              <w:rPr>
                <w:sz w:val="24"/>
                <w:szCs w:val="24"/>
                <w:rtl/>
              </w:rPr>
              <w:t>בדיקת אטימות לצנרת</w:t>
            </w:r>
          </w:p>
        </w:tc>
        <w:tc>
          <w:tcPr>
            <w:tcW w:w="1038" w:type="pct"/>
          </w:tcPr>
          <w:p w14:paraId="5A181B26"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787" w:type="pct"/>
          </w:tcPr>
          <w:p w14:paraId="69D66AE7" w14:textId="77777777" w:rsidR="004E35C0" w:rsidRPr="0085246A" w:rsidRDefault="004E35C0" w:rsidP="0041152D">
            <w:pPr>
              <w:spacing w:line="278" w:lineRule="auto"/>
              <w:rPr>
                <w:sz w:val="24"/>
                <w:szCs w:val="24"/>
                <w:rtl/>
              </w:rPr>
            </w:pPr>
            <w:r w:rsidRPr="0085246A">
              <w:rPr>
                <w:sz w:val="24"/>
                <w:szCs w:val="24"/>
                <w:rtl/>
              </w:rPr>
              <w:t>תוקף לחמש שנים</w:t>
            </w:r>
          </w:p>
        </w:tc>
        <w:tc>
          <w:tcPr>
            <w:tcW w:w="1099" w:type="pct"/>
          </w:tcPr>
          <w:p w14:paraId="61D0018C" w14:textId="77777777" w:rsidR="004E35C0" w:rsidRPr="0085246A" w:rsidRDefault="004E35C0" w:rsidP="0041152D">
            <w:pPr>
              <w:spacing w:line="278" w:lineRule="auto"/>
              <w:rPr>
                <w:sz w:val="24"/>
                <w:szCs w:val="24"/>
                <w:rtl/>
              </w:rPr>
            </w:pPr>
            <w:r w:rsidRPr="0085246A">
              <w:rPr>
                <w:b/>
                <w:sz w:val="24"/>
                <w:szCs w:val="24"/>
                <w:rtl/>
              </w:rPr>
              <w:t>מפעיל יבצע בדיקת תקינות לאמצעי הניטור בין הדפנות</w:t>
            </w:r>
            <w:r w:rsidRPr="0085246A">
              <w:rPr>
                <w:sz w:val="24"/>
                <w:szCs w:val="24"/>
                <w:rtl/>
              </w:rPr>
              <w:t>, בתדירות ובאופן שמוצגים בהוראות היצרן</w:t>
            </w:r>
          </w:p>
        </w:tc>
      </w:tr>
      <w:tr w:rsidR="004E35C0" w:rsidRPr="0085246A" w14:paraId="24C1E269" w14:textId="77777777" w:rsidTr="00B121B1">
        <w:trPr>
          <w:trHeight w:val="283"/>
        </w:trPr>
        <w:tc>
          <w:tcPr>
            <w:tcW w:w="189" w:type="pct"/>
            <w:tcBorders>
              <w:top w:val="nil"/>
            </w:tcBorders>
          </w:tcPr>
          <w:p w14:paraId="1BDCE4D3" w14:textId="77777777" w:rsidR="004E35C0" w:rsidRPr="0085246A" w:rsidRDefault="004E35C0" w:rsidP="0041152D">
            <w:pPr>
              <w:spacing w:line="278" w:lineRule="auto"/>
              <w:rPr>
                <w:sz w:val="24"/>
                <w:szCs w:val="24"/>
                <w:rtl/>
              </w:rPr>
            </w:pPr>
          </w:p>
        </w:tc>
        <w:tc>
          <w:tcPr>
            <w:tcW w:w="787" w:type="pct"/>
            <w:tcBorders>
              <w:top w:val="nil"/>
            </w:tcBorders>
          </w:tcPr>
          <w:p w14:paraId="0443417B" w14:textId="77777777" w:rsidR="004E35C0" w:rsidRPr="0085246A" w:rsidRDefault="004E35C0" w:rsidP="0041152D">
            <w:pPr>
              <w:spacing w:line="278" w:lineRule="auto"/>
              <w:rPr>
                <w:sz w:val="24"/>
                <w:szCs w:val="24"/>
                <w:rtl/>
              </w:rPr>
            </w:pPr>
          </w:p>
        </w:tc>
        <w:tc>
          <w:tcPr>
            <w:tcW w:w="1101" w:type="pct"/>
          </w:tcPr>
          <w:p w14:paraId="2333C275" w14:textId="77777777" w:rsidR="004E35C0" w:rsidRPr="0085246A" w:rsidRDefault="004E35C0" w:rsidP="0041152D">
            <w:pPr>
              <w:spacing w:line="278" w:lineRule="auto"/>
              <w:rPr>
                <w:sz w:val="24"/>
                <w:szCs w:val="24"/>
                <w:rtl/>
              </w:rPr>
            </w:pPr>
            <w:r w:rsidRPr="0085246A">
              <w:rPr>
                <w:sz w:val="24"/>
                <w:szCs w:val="24"/>
                <w:rtl/>
              </w:rPr>
              <w:t>בדיקת אטימות משופרת</w:t>
            </w:r>
          </w:p>
        </w:tc>
        <w:tc>
          <w:tcPr>
            <w:tcW w:w="1038" w:type="pct"/>
          </w:tcPr>
          <w:p w14:paraId="13B7D3E1" w14:textId="77777777" w:rsidR="004E35C0" w:rsidRPr="0085246A" w:rsidRDefault="004E35C0" w:rsidP="0041152D">
            <w:pPr>
              <w:spacing w:line="278" w:lineRule="auto"/>
              <w:rPr>
                <w:b/>
                <w:sz w:val="24"/>
                <w:szCs w:val="24"/>
                <w:rtl/>
              </w:rPr>
            </w:pPr>
            <w:r w:rsidRPr="0085246A">
              <w:rPr>
                <w:b/>
                <w:sz w:val="24"/>
                <w:szCs w:val="24"/>
                <w:rtl/>
              </w:rPr>
              <w:t>תוקף לחמש שנים</w:t>
            </w:r>
          </w:p>
        </w:tc>
        <w:tc>
          <w:tcPr>
            <w:tcW w:w="787" w:type="pct"/>
          </w:tcPr>
          <w:p w14:paraId="0E481C42" w14:textId="77777777" w:rsidR="004E35C0" w:rsidRPr="0085246A" w:rsidRDefault="004E35C0" w:rsidP="0041152D">
            <w:pPr>
              <w:spacing w:line="278" w:lineRule="auto"/>
              <w:rPr>
                <w:sz w:val="24"/>
                <w:szCs w:val="24"/>
                <w:rtl/>
              </w:rPr>
            </w:pPr>
            <w:r w:rsidRPr="0085246A">
              <w:rPr>
                <w:b/>
                <w:sz w:val="24"/>
                <w:szCs w:val="24"/>
                <w:rtl/>
              </w:rPr>
              <w:t>תוקף לחמש שנים</w:t>
            </w:r>
          </w:p>
        </w:tc>
        <w:tc>
          <w:tcPr>
            <w:tcW w:w="1099" w:type="pct"/>
          </w:tcPr>
          <w:p w14:paraId="7F70C852" w14:textId="77777777" w:rsidR="004E35C0" w:rsidRPr="0085246A" w:rsidRDefault="004E35C0" w:rsidP="0041152D">
            <w:pPr>
              <w:spacing w:line="278" w:lineRule="auto"/>
              <w:rPr>
                <w:rFonts w:eastAsia="Times New Roman"/>
                <w:sz w:val="24"/>
                <w:szCs w:val="24"/>
                <w:rtl/>
              </w:rPr>
            </w:pPr>
          </w:p>
        </w:tc>
      </w:tr>
    </w:tbl>
    <w:p w14:paraId="5E682BAE" w14:textId="77777777" w:rsidR="00FE21E6" w:rsidRDefault="00FE21E6" w:rsidP="00FE21E6">
      <w:pPr>
        <w:keepNext/>
        <w:spacing w:line="360" w:lineRule="auto"/>
        <w:ind w:left="84" w:right="1560"/>
        <w:jc w:val="both"/>
        <w:outlineLvl w:val="0"/>
        <w:rPr>
          <w:rFonts w:eastAsia="Times New Roman"/>
          <w:b/>
          <w:u w:val="single"/>
          <w:rtl/>
        </w:rPr>
      </w:pPr>
      <w:bookmarkStart w:id="33" w:name="_Toc195000037"/>
    </w:p>
    <w:p w14:paraId="607E6BA1" w14:textId="77777777" w:rsidR="00FE21E6" w:rsidRPr="00FE21E6" w:rsidRDefault="00FE21E6">
      <w:pPr>
        <w:bidi w:val="0"/>
        <w:rPr>
          <w:rFonts w:eastAsia="Times New Roman"/>
          <w:bCs/>
          <w:rtl/>
        </w:rPr>
      </w:pPr>
      <w:r w:rsidRPr="00FE21E6">
        <w:rPr>
          <w:rFonts w:eastAsia="Times New Roman"/>
          <w:bCs/>
          <w:rtl/>
        </w:rPr>
        <w:br w:type="page"/>
      </w:r>
    </w:p>
    <w:p w14:paraId="2FA4A547" w14:textId="5D60AA9F" w:rsidR="004E35C0" w:rsidRPr="003D7D8C" w:rsidRDefault="004E35C0" w:rsidP="0085246A">
      <w:pPr>
        <w:keepNext/>
        <w:numPr>
          <w:ilvl w:val="0"/>
          <w:numId w:val="1"/>
        </w:numPr>
        <w:spacing w:line="360" w:lineRule="auto"/>
        <w:ind w:left="84" w:right="1560"/>
        <w:jc w:val="both"/>
        <w:outlineLvl w:val="0"/>
        <w:rPr>
          <w:rFonts w:eastAsia="Times New Roman"/>
          <w:b/>
          <w:u w:val="single"/>
        </w:rPr>
      </w:pPr>
      <w:r w:rsidRPr="003D7D8C">
        <w:rPr>
          <w:rFonts w:eastAsia="Times New Roman"/>
          <w:b/>
          <w:u w:val="single"/>
          <w:rtl/>
        </w:rPr>
        <w:lastRenderedPageBreak/>
        <w:t>שיטות בדיקות אטימות שאינן בדיקות תקופתיות</w:t>
      </w:r>
      <w:bookmarkEnd w:id="33"/>
    </w:p>
    <w:p w14:paraId="5A656484" w14:textId="77777777" w:rsidR="004E35C0" w:rsidRPr="0085246A" w:rsidRDefault="004E35C0" w:rsidP="003D7D8C">
      <w:pPr>
        <w:spacing w:before="240"/>
        <w:ind w:left="318"/>
        <w:jc w:val="both"/>
        <w:rPr>
          <w:rFonts w:eastAsia="Times New Roman"/>
          <w:sz w:val="24"/>
          <w:szCs w:val="24"/>
          <w:rtl/>
        </w:rPr>
      </w:pPr>
      <w:r w:rsidRPr="0085246A">
        <w:rPr>
          <w:rFonts w:eastAsia="Times New Roman"/>
          <w:sz w:val="24"/>
          <w:szCs w:val="24"/>
          <w:rtl/>
        </w:rPr>
        <w:t>במקרים הבאים, לשם בדיקת כשירות מתקן, תבוצע בדיקת אטימות לפי שיטת הבדיקה המתאימה לפי סוג המתקן, כמפורט בטבלאות 2 עד 6 להלן:</w:t>
      </w:r>
    </w:p>
    <w:p w14:paraId="7ECDFFFB" w14:textId="77777777" w:rsidR="004E35C0" w:rsidRPr="0085246A" w:rsidRDefault="004E35C0" w:rsidP="009429D3">
      <w:pPr>
        <w:pStyle w:val="ListParagraph"/>
        <w:numPr>
          <w:ilvl w:val="0"/>
          <w:numId w:val="10"/>
        </w:numPr>
        <w:spacing w:before="240" w:line="360" w:lineRule="auto"/>
        <w:jc w:val="both"/>
        <w:rPr>
          <w:rFonts w:eastAsia="Times New Roman"/>
          <w:sz w:val="24"/>
          <w:szCs w:val="24"/>
        </w:rPr>
      </w:pPr>
      <w:r w:rsidRPr="0085246A">
        <w:rPr>
          <w:rFonts w:eastAsia="Times New Roman"/>
          <w:sz w:val="24"/>
          <w:szCs w:val="24"/>
          <w:rtl/>
        </w:rPr>
        <w:t>טבלה 2: שיטות מותרות לבדיקת אטימות מחודשת (לאחר בדיקת אטימות לא תקינה)(תקנה 10(א));</w:t>
      </w:r>
    </w:p>
    <w:p w14:paraId="3FE22CD4" w14:textId="77777777" w:rsidR="004E35C0" w:rsidRPr="0085246A" w:rsidRDefault="004E35C0" w:rsidP="009429D3">
      <w:pPr>
        <w:pStyle w:val="ListParagraph"/>
        <w:numPr>
          <w:ilvl w:val="0"/>
          <w:numId w:val="10"/>
        </w:numPr>
        <w:spacing w:before="240" w:line="360" w:lineRule="auto"/>
        <w:jc w:val="both"/>
        <w:rPr>
          <w:rFonts w:eastAsia="Times New Roman"/>
          <w:sz w:val="24"/>
          <w:szCs w:val="24"/>
        </w:rPr>
      </w:pPr>
      <w:r w:rsidRPr="0085246A">
        <w:rPr>
          <w:rFonts w:eastAsia="Times New Roman"/>
          <w:sz w:val="24"/>
          <w:szCs w:val="24"/>
          <w:rtl/>
        </w:rPr>
        <w:t>טבלה 3: בדיקת אטימות מותרת לפני הזרמת דלק ראשונה - למתקן חדש (תקנה 9(א));</w:t>
      </w:r>
    </w:p>
    <w:p w14:paraId="62DEA98A" w14:textId="77777777" w:rsidR="004E35C0" w:rsidRPr="0085246A" w:rsidRDefault="004E35C0" w:rsidP="009429D3">
      <w:pPr>
        <w:pStyle w:val="ListParagraph"/>
        <w:numPr>
          <w:ilvl w:val="0"/>
          <w:numId w:val="10"/>
        </w:numPr>
        <w:spacing w:before="240" w:line="360" w:lineRule="auto"/>
        <w:jc w:val="both"/>
        <w:rPr>
          <w:rFonts w:eastAsia="Times New Roman"/>
          <w:sz w:val="24"/>
          <w:szCs w:val="24"/>
        </w:rPr>
      </w:pPr>
      <w:r w:rsidRPr="0085246A">
        <w:rPr>
          <w:rFonts w:eastAsia="Times New Roman"/>
          <w:sz w:val="24"/>
          <w:szCs w:val="24"/>
          <w:rtl/>
        </w:rPr>
        <w:t>טבלה 4: בדיקת אטימות מותרת לפני הזרמת דלק ראשונה - למכל שחוזר מהשבתה;</w:t>
      </w:r>
    </w:p>
    <w:p w14:paraId="131AFBE3" w14:textId="77777777" w:rsidR="004E35C0" w:rsidRPr="0085246A" w:rsidRDefault="004E35C0" w:rsidP="009429D3">
      <w:pPr>
        <w:pStyle w:val="ListParagraph"/>
        <w:numPr>
          <w:ilvl w:val="0"/>
          <w:numId w:val="10"/>
        </w:numPr>
        <w:spacing w:before="240" w:line="360" w:lineRule="auto"/>
        <w:jc w:val="both"/>
        <w:rPr>
          <w:rFonts w:eastAsia="Times New Roman"/>
          <w:sz w:val="24"/>
          <w:szCs w:val="24"/>
        </w:rPr>
      </w:pPr>
      <w:r w:rsidRPr="0085246A">
        <w:rPr>
          <w:rFonts w:eastAsia="Times New Roman"/>
          <w:sz w:val="24"/>
          <w:szCs w:val="24"/>
          <w:rtl/>
        </w:rPr>
        <w:t xml:space="preserve">טבלה 5: בדיקת אטימות מותרת לפני הזרמת דלק ראשונה - למכל שעבר הסבה; </w:t>
      </w:r>
    </w:p>
    <w:p w14:paraId="0D3DE465" w14:textId="77777777" w:rsidR="004E35C0" w:rsidRPr="0085246A" w:rsidRDefault="004E35C0" w:rsidP="009429D3">
      <w:pPr>
        <w:pStyle w:val="ListParagraph"/>
        <w:numPr>
          <w:ilvl w:val="0"/>
          <w:numId w:val="10"/>
        </w:numPr>
        <w:spacing w:before="240" w:line="360" w:lineRule="auto"/>
        <w:jc w:val="both"/>
        <w:rPr>
          <w:rFonts w:eastAsia="Times New Roman"/>
          <w:sz w:val="24"/>
          <w:szCs w:val="24"/>
        </w:rPr>
      </w:pPr>
      <w:r w:rsidRPr="0085246A">
        <w:rPr>
          <w:rFonts w:eastAsia="Times New Roman"/>
          <w:sz w:val="24"/>
          <w:szCs w:val="24"/>
          <w:rtl/>
        </w:rPr>
        <w:t>טבלה 6: בדיקת אטימות מותרת בחשש סביר לדליפה (תקנה 11(ב));</w:t>
      </w:r>
    </w:p>
    <w:p w14:paraId="4C63BCD0" w14:textId="77777777" w:rsidR="004E35C0" w:rsidRPr="0085246A" w:rsidRDefault="004E35C0" w:rsidP="004E35C0">
      <w:pPr>
        <w:spacing w:after="0" w:line="259" w:lineRule="auto"/>
        <w:jc w:val="center"/>
        <w:rPr>
          <w:sz w:val="24"/>
          <w:szCs w:val="24"/>
          <w:rtl/>
        </w:rPr>
      </w:pPr>
      <w:r w:rsidRPr="0085246A">
        <w:rPr>
          <w:sz w:val="24"/>
          <w:szCs w:val="24"/>
          <w:rtl/>
        </w:rPr>
        <w:t xml:space="preserve">טבלה 2: שיטות מותרות לבדיקת אטימות מחודשת (לאחר בדיקת אטימות לא תקינה) – </w:t>
      </w:r>
    </w:p>
    <w:p w14:paraId="294F5F6A" w14:textId="77777777" w:rsidR="004E35C0" w:rsidRPr="0085246A" w:rsidRDefault="004E35C0" w:rsidP="004E35C0">
      <w:pPr>
        <w:spacing w:after="0" w:line="259" w:lineRule="auto"/>
        <w:jc w:val="center"/>
        <w:rPr>
          <w:sz w:val="24"/>
          <w:szCs w:val="24"/>
          <w:rtl/>
        </w:rPr>
      </w:pPr>
      <w:r w:rsidRPr="0085246A">
        <w:rPr>
          <w:sz w:val="24"/>
          <w:szCs w:val="24"/>
          <w:rtl/>
        </w:rPr>
        <w:t>לפי סוג מתקן</w:t>
      </w:r>
    </w:p>
    <w:p w14:paraId="650C35E7" w14:textId="77777777" w:rsidR="004E35C0" w:rsidRPr="0085246A" w:rsidRDefault="004E35C0" w:rsidP="004E35C0">
      <w:pPr>
        <w:spacing w:line="259" w:lineRule="auto"/>
        <w:jc w:val="center"/>
        <w:rPr>
          <w:rFonts w:eastAsia="Times New Roman"/>
          <w:b/>
          <w:sz w:val="24"/>
          <w:szCs w:val="24"/>
          <w:rtl/>
        </w:rPr>
      </w:pPr>
      <w:r w:rsidRPr="0085246A">
        <w:rPr>
          <w:rFonts w:eastAsia="Times New Roman"/>
          <w:b/>
          <w:sz w:val="24"/>
          <w:szCs w:val="24"/>
          <w:rtl/>
        </w:rPr>
        <w:t>תקנה 10(א)</w:t>
      </w:r>
    </w:p>
    <w:tbl>
      <w:tblPr>
        <w:tblStyle w:val="TableGrid"/>
        <w:bidiVisual/>
        <w:tblW w:w="5007" w:type="pct"/>
        <w:jc w:val="center"/>
        <w:tblLook w:val="04A0" w:firstRow="1" w:lastRow="0" w:firstColumn="1" w:lastColumn="0" w:noHBand="0" w:noVBand="1"/>
      </w:tblPr>
      <w:tblGrid>
        <w:gridCol w:w="452"/>
        <w:gridCol w:w="2258"/>
        <w:gridCol w:w="2665"/>
        <w:gridCol w:w="2933"/>
      </w:tblGrid>
      <w:tr w:rsidR="004E35C0" w:rsidRPr="0085246A" w14:paraId="6D66C7ED" w14:textId="77777777" w:rsidTr="00FE21E6">
        <w:trPr>
          <w:cantSplit/>
          <w:trHeight w:val="624"/>
          <w:tblHeader/>
          <w:jc w:val="center"/>
        </w:trPr>
        <w:tc>
          <w:tcPr>
            <w:tcW w:w="272" w:type="pct"/>
            <w:tcBorders>
              <w:bottom w:val="single" w:sz="4" w:space="0" w:color="auto"/>
            </w:tcBorders>
          </w:tcPr>
          <w:p w14:paraId="207CDB4D" w14:textId="77777777" w:rsidR="004E35C0" w:rsidRPr="0085246A" w:rsidRDefault="004E35C0" w:rsidP="0027221F">
            <w:pPr>
              <w:spacing w:line="278" w:lineRule="auto"/>
              <w:rPr>
                <w:sz w:val="24"/>
                <w:szCs w:val="24"/>
                <w:rtl/>
              </w:rPr>
            </w:pPr>
          </w:p>
        </w:tc>
        <w:tc>
          <w:tcPr>
            <w:tcW w:w="1359" w:type="pct"/>
            <w:tcBorders>
              <w:bottom w:val="single" w:sz="4" w:space="0" w:color="auto"/>
            </w:tcBorders>
          </w:tcPr>
          <w:p w14:paraId="70F5E087" w14:textId="77777777" w:rsidR="004E35C0" w:rsidRPr="0085246A" w:rsidRDefault="004E35C0" w:rsidP="0027221F">
            <w:pPr>
              <w:spacing w:line="278" w:lineRule="auto"/>
              <w:jc w:val="center"/>
              <w:rPr>
                <w:b/>
                <w:bCs/>
                <w:sz w:val="24"/>
                <w:szCs w:val="24"/>
                <w:rtl/>
              </w:rPr>
            </w:pPr>
            <w:r w:rsidRPr="0085246A">
              <w:rPr>
                <w:b/>
                <w:bCs/>
                <w:sz w:val="24"/>
                <w:szCs w:val="24"/>
                <w:rtl/>
              </w:rPr>
              <w:t>סוג המתקן</w:t>
            </w:r>
          </w:p>
        </w:tc>
        <w:tc>
          <w:tcPr>
            <w:tcW w:w="1604" w:type="pct"/>
          </w:tcPr>
          <w:p w14:paraId="23B386CB" w14:textId="77777777" w:rsidR="004E35C0" w:rsidRPr="0085246A" w:rsidRDefault="004E35C0" w:rsidP="0027221F">
            <w:pPr>
              <w:spacing w:line="278" w:lineRule="auto"/>
              <w:jc w:val="center"/>
              <w:rPr>
                <w:b/>
                <w:bCs/>
                <w:sz w:val="24"/>
                <w:szCs w:val="24"/>
                <w:rtl/>
              </w:rPr>
            </w:pPr>
            <w:r w:rsidRPr="0085246A">
              <w:rPr>
                <w:b/>
                <w:bCs/>
                <w:sz w:val="24"/>
                <w:szCs w:val="24"/>
                <w:rtl/>
              </w:rPr>
              <w:t>שיטת הבדיקה</w:t>
            </w:r>
          </w:p>
        </w:tc>
        <w:tc>
          <w:tcPr>
            <w:tcW w:w="1765" w:type="pct"/>
          </w:tcPr>
          <w:p w14:paraId="3946D504" w14:textId="77777777" w:rsidR="004E35C0" w:rsidRPr="0085246A" w:rsidRDefault="004E35C0" w:rsidP="0027221F">
            <w:pPr>
              <w:spacing w:line="278" w:lineRule="auto"/>
              <w:jc w:val="center"/>
              <w:rPr>
                <w:b/>
                <w:bCs/>
                <w:sz w:val="24"/>
                <w:szCs w:val="24"/>
                <w:rtl/>
              </w:rPr>
            </w:pPr>
            <w:r w:rsidRPr="0085246A">
              <w:rPr>
                <w:b/>
                <w:bCs/>
                <w:sz w:val="24"/>
                <w:szCs w:val="24"/>
                <w:rtl/>
              </w:rPr>
              <w:t>הערות</w:t>
            </w:r>
          </w:p>
        </w:tc>
      </w:tr>
      <w:tr w:rsidR="00E578EB" w:rsidRPr="0085246A" w14:paraId="58D2C314" w14:textId="77777777" w:rsidTr="00FE21E6">
        <w:trPr>
          <w:cantSplit/>
          <w:trHeight w:val="624"/>
          <w:jc w:val="center"/>
        </w:trPr>
        <w:tc>
          <w:tcPr>
            <w:tcW w:w="272" w:type="pct"/>
            <w:tcBorders>
              <w:bottom w:val="nil"/>
            </w:tcBorders>
          </w:tcPr>
          <w:p w14:paraId="1B10C842" w14:textId="77777777" w:rsidR="00E578EB" w:rsidRPr="0085246A" w:rsidRDefault="00E578EB" w:rsidP="0027221F">
            <w:pPr>
              <w:spacing w:line="278" w:lineRule="auto"/>
              <w:rPr>
                <w:sz w:val="24"/>
                <w:szCs w:val="24"/>
                <w:rtl/>
              </w:rPr>
            </w:pPr>
            <w:r w:rsidRPr="0085246A">
              <w:rPr>
                <w:sz w:val="24"/>
                <w:szCs w:val="24"/>
                <w:rtl/>
              </w:rPr>
              <w:t>1</w:t>
            </w:r>
          </w:p>
        </w:tc>
        <w:tc>
          <w:tcPr>
            <w:tcW w:w="1359" w:type="pct"/>
            <w:tcBorders>
              <w:bottom w:val="nil"/>
            </w:tcBorders>
          </w:tcPr>
          <w:p w14:paraId="6DDF5AE0" w14:textId="77777777" w:rsidR="00E578EB" w:rsidRPr="0085246A" w:rsidRDefault="00E578EB" w:rsidP="0027221F">
            <w:pPr>
              <w:spacing w:line="278" w:lineRule="auto"/>
              <w:rPr>
                <w:sz w:val="24"/>
                <w:szCs w:val="24"/>
                <w:rtl/>
              </w:rPr>
            </w:pPr>
            <w:r w:rsidRPr="0085246A">
              <w:rPr>
                <w:sz w:val="24"/>
                <w:szCs w:val="24"/>
                <w:rtl/>
              </w:rPr>
              <w:t>מכל בעל דופן אחת</w:t>
            </w:r>
            <w:r w:rsidRPr="0085246A">
              <w:rPr>
                <w:rStyle w:val="FootnoteReference"/>
                <w:sz w:val="24"/>
                <w:szCs w:val="24"/>
                <w:rtl/>
              </w:rPr>
              <w:footnoteReference w:id="2"/>
            </w:r>
          </w:p>
        </w:tc>
        <w:tc>
          <w:tcPr>
            <w:tcW w:w="1604" w:type="pct"/>
          </w:tcPr>
          <w:p w14:paraId="2CAE277B" w14:textId="77777777" w:rsidR="00E578EB" w:rsidRPr="0085246A" w:rsidRDefault="00E578EB" w:rsidP="0027221F">
            <w:pPr>
              <w:spacing w:line="278" w:lineRule="auto"/>
              <w:rPr>
                <w:sz w:val="24"/>
                <w:szCs w:val="24"/>
                <w:rtl/>
              </w:rPr>
            </w:pPr>
            <w:r w:rsidRPr="0085246A">
              <w:rPr>
                <w:sz w:val="24"/>
                <w:szCs w:val="24"/>
                <w:rtl/>
              </w:rPr>
              <w:t>בדיקת אטימות פנימית</w:t>
            </w:r>
          </w:p>
        </w:tc>
        <w:tc>
          <w:tcPr>
            <w:tcW w:w="1765" w:type="pct"/>
          </w:tcPr>
          <w:p w14:paraId="302D66F0" w14:textId="77777777" w:rsidR="00E578EB" w:rsidRPr="0085246A" w:rsidRDefault="00E578EB" w:rsidP="0027221F">
            <w:pPr>
              <w:spacing w:line="278" w:lineRule="auto"/>
              <w:rPr>
                <w:sz w:val="24"/>
                <w:szCs w:val="24"/>
                <w:rtl/>
              </w:rPr>
            </w:pPr>
            <w:r w:rsidRPr="0085246A">
              <w:rPr>
                <w:b/>
                <w:sz w:val="24"/>
                <w:szCs w:val="24"/>
                <w:rtl/>
              </w:rPr>
              <w:t>כשירות המכל לפי דוח הבדיקה, עשר שנים לפחות</w:t>
            </w:r>
          </w:p>
        </w:tc>
      </w:tr>
      <w:tr w:rsidR="00E578EB" w:rsidRPr="0085246A" w14:paraId="55201662" w14:textId="77777777" w:rsidTr="00FE21E6">
        <w:trPr>
          <w:cantSplit/>
          <w:trHeight w:val="624"/>
          <w:jc w:val="center"/>
        </w:trPr>
        <w:tc>
          <w:tcPr>
            <w:tcW w:w="272" w:type="pct"/>
            <w:tcBorders>
              <w:top w:val="nil"/>
              <w:bottom w:val="nil"/>
            </w:tcBorders>
          </w:tcPr>
          <w:p w14:paraId="2892B175" w14:textId="77777777" w:rsidR="00E578EB" w:rsidRPr="0085246A" w:rsidRDefault="00E578EB" w:rsidP="0027221F">
            <w:pPr>
              <w:spacing w:line="278" w:lineRule="auto"/>
              <w:rPr>
                <w:sz w:val="24"/>
                <w:szCs w:val="24"/>
                <w:rtl/>
              </w:rPr>
            </w:pPr>
          </w:p>
        </w:tc>
        <w:tc>
          <w:tcPr>
            <w:tcW w:w="1359" w:type="pct"/>
            <w:tcBorders>
              <w:top w:val="nil"/>
              <w:bottom w:val="nil"/>
            </w:tcBorders>
          </w:tcPr>
          <w:p w14:paraId="1EAE8B28" w14:textId="77777777" w:rsidR="00E578EB" w:rsidRPr="0085246A" w:rsidRDefault="00E578EB" w:rsidP="0027221F">
            <w:pPr>
              <w:spacing w:line="278" w:lineRule="auto"/>
              <w:rPr>
                <w:sz w:val="24"/>
                <w:szCs w:val="24"/>
                <w:rtl/>
              </w:rPr>
            </w:pPr>
          </w:p>
        </w:tc>
        <w:tc>
          <w:tcPr>
            <w:tcW w:w="1604" w:type="pct"/>
          </w:tcPr>
          <w:p w14:paraId="291D331B" w14:textId="77777777" w:rsidR="00E578EB" w:rsidRPr="0085246A" w:rsidRDefault="00E578EB" w:rsidP="0027221F">
            <w:pPr>
              <w:spacing w:line="278" w:lineRule="auto"/>
              <w:rPr>
                <w:sz w:val="24"/>
                <w:szCs w:val="24"/>
                <w:rtl/>
              </w:rPr>
            </w:pPr>
            <w:r w:rsidRPr="0085246A">
              <w:rPr>
                <w:sz w:val="24"/>
                <w:szCs w:val="24"/>
                <w:rtl/>
              </w:rPr>
              <w:t>בדיקת אטימות משופרת</w:t>
            </w:r>
          </w:p>
        </w:tc>
        <w:tc>
          <w:tcPr>
            <w:tcW w:w="1765" w:type="pct"/>
          </w:tcPr>
          <w:p w14:paraId="603E67C7" w14:textId="77777777" w:rsidR="00E578EB" w:rsidRPr="0085246A" w:rsidRDefault="00E578EB" w:rsidP="0027221F">
            <w:pPr>
              <w:spacing w:line="278" w:lineRule="auto"/>
              <w:rPr>
                <w:sz w:val="24"/>
                <w:szCs w:val="24"/>
                <w:rtl/>
              </w:rPr>
            </w:pPr>
          </w:p>
        </w:tc>
      </w:tr>
      <w:tr w:rsidR="00E578EB" w:rsidRPr="0085246A" w14:paraId="44317A29" w14:textId="77777777" w:rsidTr="00FE21E6">
        <w:trPr>
          <w:cantSplit/>
          <w:trHeight w:val="624"/>
          <w:jc w:val="center"/>
        </w:trPr>
        <w:tc>
          <w:tcPr>
            <w:tcW w:w="272" w:type="pct"/>
            <w:tcBorders>
              <w:top w:val="nil"/>
              <w:bottom w:val="single" w:sz="4" w:space="0" w:color="auto"/>
            </w:tcBorders>
          </w:tcPr>
          <w:p w14:paraId="4B078651" w14:textId="77777777" w:rsidR="00E578EB" w:rsidRPr="0085246A" w:rsidRDefault="00E578EB" w:rsidP="0027221F">
            <w:pPr>
              <w:spacing w:line="278" w:lineRule="auto"/>
              <w:rPr>
                <w:sz w:val="24"/>
                <w:szCs w:val="24"/>
                <w:rtl/>
              </w:rPr>
            </w:pPr>
          </w:p>
        </w:tc>
        <w:tc>
          <w:tcPr>
            <w:tcW w:w="1359" w:type="pct"/>
            <w:tcBorders>
              <w:top w:val="nil"/>
              <w:bottom w:val="single" w:sz="4" w:space="0" w:color="auto"/>
            </w:tcBorders>
          </w:tcPr>
          <w:p w14:paraId="7AB8ADA9" w14:textId="77777777" w:rsidR="00E578EB" w:rsidRPr="0085246A" w:rsidRDefault="00E578EB" w:rsidP="0027221F">
            <w:pPr>
              <w:spacing w:line="278" w:lineRule="auto"/>
              <w:rPr>
                <w:sz w:val="24"/>
                <w:szCs w:val="24"/>
                <w:rtl/>
              </w:rPr>
            </w:pPr>
          </w:p>
        </w:tc>
        <w:tc>
          <w:tcPr>
            <w:tcW w:w="1604" w:type="pct"/>
            <w:shd w:val="clear" w:color="auto" w:fill="C1E4F5" w:themeFill="accent1" w:themeFillTint="33"/>
          </w:tcPr>
          <w:p w14:paraId="19EB1D3D" w14:textId="77777777" w:rsidR="00E578EB" w:rsidRPr="0085246A" w:rsidRDefault="00E578EB" w:rsidP="0027221F">
            <w:pPr>
              <w:spacing w:line="278" w:lineRule="auto"/>
              <w:rPr>
                <w:sz w:val="24"/>
                <w:szCs w:val="24"/>
                <w:rtl/>
              </w:rPr>
            </w:pPr>
            <w:r w:rsidRPr="0085246A">
              <w:rPr>
                <w:sz w:val="24"/>
                <w:szCs w:val="24"/>
                <w:rtl/>
              </w:rPr>
              <w:t>בדיקת אטימות מסוג בדיקה נפחית או שאינה נפחית</w:t>
            </w:r>
          </w:p>
        </w:tc>
        <w:tc>
          <w:tcPr>
            <w:tcW w:w="1765" w:type="pct"/>
            <w:shd w:val="clear" w:color="auto" w:fill="C1E4F5" w:themeFill="accent1" w:themeFillTint="33"/>
          </w:tcPr>
          <w:p w14:paraId="6BCD75EA" w14:textId="77777777" w:rsidR="00E578EB" w:rsidRPr="0085246A" w:rsidRDefault="00E578EB" w:rsidP="0027221F">
            <w:pPr>
              <w:spacing w:line="278" w:lineRule="auto"/>
              <w:rPr>
                <w:sz w:val="24"/>
                <w:szCs w:val="24"/>
                <w:rtl/>
              </w:rPr>
            </w:pPr>
            <w:r w:rsidRPr="0085246A">
              <w:rPr>
                <w:sz w:val="24"/>
                <w:szCs w:val="24"/>
                <w:rtl/>
              </w:rPr>
              <w:t>לתקופת מעבר עד 31.12.2026.</w:t>
            </w:r>
          </w:p>
        </w:tc>
      </w:tr>
      <w:tr w:rsidR="00F83912" w:rsidRPr="0085246A" w14:paraId="425BC2C4" w14:textId="77777777" w:rsidTr="00FE21E6">
        <w:trPr>
          <w:cantSplit/>
          <w:trHeight w:val="624"/>
          <w:jc w:val="center"/>
        </w:trPr>
        <w:tc>
          <w:tcPr>
            <w:tcW w:w="272" w:type="pct"/>
            <w:tcBorders>
              <w:bottom w:val="nil"/>
            </w:tcBorders>
          </w:tcPr>
          <w:p w14:paraId="39283CF4" w14:textId="77777777" w:rsidR="00F83912" w:rsidRPr="0085246A" w:rsidRDefault="00F83912" w:rsidP="0027221F">
            <w:pPr>
              <w:spacing w:line="278" w:lineRule="auto"/>
              <w:rPr>
                <w:sz w:val="24"/>
                <w:szCs w:val="24"/>
                <w:rtl/>
              </w:rPr>
            </w:pPr>
            <w:r w:rsidRPr="0085246A">
              <w:rPr>
                <w:sz w:val="24"/>
                <w:szCs w:val="24"/>
                <w:rtl/>
              </w:rPr>
              <w:t>2</w:t>
            </w:r>
          </w:p>
        </w:tc>
        <w:tc>
          <w:tcPr>
            <w:tcW w:w="1359" w:type="pct"/>
            <w:tcBorders>
              <w:bottom w:val="nil"/>
            </w:tcBorders>
          </w:tcPr>
          <w:p w14:paraId="57B7301C" w14:textId="77777777" w:rsidR="00F83912" w:rsidRPr="0085246A" w:rsidRDefault="00F83912" w:rsidP="0027221F">
            <w:pPr>
              <w:spacing w:line="278" w:lineRule="auto"/>
              <w:rPr>
                <w:sz w:val="24"/>
                <w:szCs w:val="24"/>
              </w:rPr>
            </w:pPr>
            <w:r w:rsidRPr="0085246A">
              <w:rPr>
                <w:sz w:val="24"/>
                <w:szCs w:val="24"/>
                <w:rtl/>
              </w:rPr>
              <w:t xml:space="preserve">מכל בעל שתי דפנות עם מערכת ניטור מסוג </w:t>
            </w:r>
            <w:r w:rsidRPr="0085246A">
              <w:rPr>
                <w:sz w:val="24"/>
                <w:szCs w:val="24"/>
              </w:rPr>
              <w:t>CLASS 1</w:t>
            </w:r>
          </w:p>
        </w:tc>
        <w:tc>
          <w:tcPr>
            <w:tcW w:w="1604" w:type="pct"/>
          </w:tcPr>
          <w:p w14:paraId="29BD895A" w14:textId="77777777" w:rsidR="00F83912" w:rsidRPr="0085246A" w:rsidRDefault="00F83912" w:rsidP="0027221F">
            <w:pPr>
              <w:spacing w:line="278" w:lineRule="auto"/>
              <w:rPr>
                <w:sz w:val="24"/>
                <w:szCs w:val="24"/>
                <w:rtl/>
              </w:rPr>
            </w:pPr>
            <w:r w:rsidRPr="0085246A">
              <w:rPr>
                <w:sz w:val="24"/>
                <w:szCs w:val="24"/>
                <w:rtl/>
              </w:rPr>
              <w:t>בדיקת אטימות מסוג בדיקת תקינות תווך במכל בעל שתי דפנות</w:t>
            </w:r>
          </w:p>
        </w:tc>
        <w:tc>
          <w:tcPr>
            <w:tcW w:w="1765" w:type="pct"/>
          </w:tcPr>
          <w:p w14:paraId="674AF9BD" w14:textId="77777777" w:rsidR="00F83912" w:rsidRPr="0085246A" w:rsidRDefault="00F83912" w:rsidP="0027221F">
            <w:pPr>
              <w:spacing w:line="278" w:lineRule="auto"/>
              <w:rPr>
                <w:sz w:val="24"/>
                <w:szCs w:val="24"/>
                <w:rtl/>
              </w:rPr>
            </w:pPr>
            <w:r w:rsidRPr="0085246A">
              <w:rPr>
                <w:b/>
                <w:sz w:val="24"/>
                <w:szCs w:val="24"/>
                <w:rtl/>
              </w:rPr>
              <w:t>תתבצע בדיקת מכשור למערך הניטור בין הדפנות</w:t>
            </w:r>
          </w:p>
        </w:tc>
      </w:tr>
      <w:tr w:rsidR="00F83912" w:rsidRPr="0085246A" w14:paraId="6D2682F6" w14:textId="77777777" w:rsidTr="00FE21E6">
        <w:trPr>
          <w:cantSplit/>
          <w:trHeight w:val="624"/>
          <w:jc w:val="center"/>
        </w:trPr>
        <w:tc>
          <w:tcPr>
            <w:tcW w:w="272" w:type="pct"/>
            <w:tcBorders>
              <w:top w:val="nil"/>
              <w:bottom w:val="single" w:sz="4" w:space="0" w:color="auto"/>
            </w:tcBorders>
          </w:tcPr>
          <w:p w14:paraId="554BC3C0" w14:textId="77777777" w:rsidR="00F83912" w:rsidRPr="0085246A" w:rsidRDefault="00F83912" w:rsidP="0027221F">
            <w:pPr>
              <w:spacing w:line="278" w:lineRule="auto"/>
              <w:rPr>
                <w:sz w:val="24"/>
                <w:szCs w:val="24"/>
                <w:rtl/>
              </w:rPr>
            </w:pPr>
          </w:p>
        </w:tc>
        <w:tc>
          <w:tcPr>
            <w:tcW w:w="1359" w:type="pct"/>
            <w:tcBorders>
              <w:top w:val="nil"/>
              <w:bottom w:val="single" w:sz="4" w:space="0" w:color="auto"/>
            </w:tcBorders>
          </w:tcPr>
          <w:p w14:paraId="56A181D4" w14:textId="77777777" w:rsidR="00F83912" w:rsidRPr="0085246A" w:rsidRDefault="00F83912" w:rsidP="0027221F">
            <w:pPr>
              <w:spacing w:line="278" w:lineRule="auto"/>
              <w:rPr>
                <w:sz w:val="24"/>
                <w:szCs w:val="24"/>
                <w:rtl/>
              </w:rPr>
            </w:pPr>
          </w:p>
        </w:tc>
        <w:tc>
          <w:tcPr>
            <w:tcW w:w="1604" w:type="pct"/>
            <w:tcBorders>
              <w:bottom w:val="single" w:sz="4" w:space="0" w:color="auto"/>
            </w:tcBorders>
          </w:tcPr>
          <w:p w14:paraId="0CFE7D22" w14:textId="77777777" w:rsidR="00F83912" w:rsidRPr="0085246A" w:rsidRDefault="00F83912" w:rsidP="0027221F">
            <w:pPr>
              <w:spacing w:line="278" w:lineRule="auto"/>
              <w:rPr>
                <w:sz w:val="24"/>
                <w:szCs w:val="24"/>
                <w:rtl/>
              </w:rPr>
            </w:pPr>
            <w:r w:rsidRPr="0085246A">
              <w:rPr>
                <w:sz w:val="24"/>
                <w:szCs w:val="24"/>
                <w:rtl/>
              </w:rPr>
              <w:t>בדיקת אטימות משופרת</w:t>
            </w:r>
          </w:p>
        </w:tc>
        <w:tc>
          <w:tcPr>
            <w:tcW w:w="1765" w:type="pct"/>
            <w:tcBorders>
              <w:bottom w:val="single" w:sz="4" w:space="0" w:color="auto"/>
            </w:tcBorders>
          </w:tcPr>
          <w:p w14:paraId="1A133009" w14:textId="77777777" w:rsidR="00F83912" w:rsidRPr="0085246A" w:rsidRDefault="00F83912" w:rsidP="0027221F">
            <w:pPr>
              <w:spacing w:line="278" w:lineRule="auto"/>
              <w:rPr>
                <w:b/>
                <w:sz w:val="24"/>
                <w:szCs w:val="24"/>
                <w:rtl/>
              </w:rPr>
            </w:pPr>
          </w:p>
        </w:tc>
      </w:tr>
      <w:tr w:rsidR="00F83912" w:rsidRPr="0085246A" w14:paraId="61262C9F" w14:textId="77777777" w:rsidTr="00FE21E6">
        <w:trPr>
          <w:cantSplit/>
          <w:trHeight w:val="624"/>
          <w:jc w:val="center"/>
        </w:trPr>
        <w:tc>
          <w:tcPr>
            <w:tcW w:w="272" w:type="pct"/>
            <w:tcBorders>
              <w:bottom w:val="nil"/>
            </w:tcBorders>
          </w:tcPr>
          <w:p w14:paraId="797B1252" w14:textId="77777777" w:rsidR="00F83912" w:rsidRPr="0085246A" w:rsidRDefault="00F83912" w:rsidP="0027221F">
            <w:pPr>
              <w:spacing w:line="278" w:lineRule="auto"/>
              <w:rPr>
                <w:sz w:val="24"/>
                <w:szCs w:val="24"/>
                <w:rtl/>
              </w:rPr>
            </w:pPr>
            <w:r w:rsidRPr="0085246A">
              <w:rPr>
                <w:sz w:val="24"/>
                <w:szCs w:val="24"/>
                <w:rtl/>
              </w:rPr>
              <w:t>3</w:t>
            </w:r>
          </w:p>
        </w:tc>
        <w:tc>
          <w:tcPr>
            <w:tcW w:w="1359" w:type="pct"/>
            <w:tcBorders>
              <w:bottom w:val="single" w:sz="4" w:space="0" w:color="auto"/>
            </w:tcBorders>
          </w:tcPr>
          <w:p w14:paraId="017AD6D8" w14:textId="77777777" w:rsidR="00F83912" w:rsidRPr="0085246A" w:rsidRDefault="00F83912" w:rsidP="00FE21E6">
            <w:pPr>
              <w:spacing w:line="278" w:lineRule="auto"/>
              <w:rPr>
                <w:sz w:val="24"/>
                <w:szCs w:val="24"/>
              </w:rPr>
            </w:pPr>
            <w:r w:rsidRPr="0085246A">
              <w:rPr>
                <w:sz w:val="24"/>
                <w:szCs w:val="24"/>
                <w:rtl/>
              </w:rPr>
              <w:t xml:space="preserve">מכל שעבר הסבה עם בטנה פנימית ומערכת ניטור מסוג </w:t>
            </w:r>
            <w:r w:rsidRPr="0085246A">
              <w:rPr>
                <w:sz w:val="24"/>
                <w:szCs w:val="24"/>
              </w:rPr>
              <w:t>CLASS 1</w:t>
            </w:r>
          </w:p>
        </w:tc>
        <w:tc>
          <w:tcPr>
            <w:tcW w:w="1604" w:type="pct"/>
            <w:tcBorders>
              <w:bottom w:val="single" w:sz="4" w:space="0" w:color="auto"/>
            </w:tcBorders>
          </w:tcPr>
          <w:p w14:paraId="6090C41B" w14:textId="77777777" w:rsidR="00F83912" w:rsidRPr="0085246A" w:rsidRDefault="00F83912" w:rsidP="0027221F">
            <w:pPr>
              <w:spacing w:line="278" w:lineRule="auto"/>
              <w:rPr>
                <w:sz w:val="24"/>
                <w:szCs w:val="24"/>
                <w:rtl/>
              </w:rPr>
            </w:pPr>
            <w:r w:rsidRPr="0085246A">
              <w:rPr>
                <w:sz w:val="24"/>
                <w:szCs w:val="24"/>
                <w:rtl/>
              </w:rPr>
              <w:t>בדיקת אטימות מסוג בדיקת תקינות תווך במכל בעל שתי דפנות</w:t>
            </w:r>
          </w:p>
        </w:tc>
        <w:tc>
          <w:tcPr>
            <w:tcW w:w="1765" w:type="pct"/>
            <w:tcBorders>
              <w:bottom w:val="single" w:sz="4" w:space="0" w:color="auto"/>
            </w:tcBorders>
          </w:tcPr>
          <w:p w14:paraId="2CC01D06" w14:textId="77777777" w:rsidR="00F83912" w:rsidRPr="0085246A" w:rsidRDefault="00F83912" w:rsidP="0027221F">
            <w:pPr>
              <w:spacing w:line="278" w:lineRule="auto"/>
              <w:rPr>
                <w:sz w:val="24"/>
                <w:szCs w:val="24"/>
                <w:rtl/>
              </w:rPr>
            </w:pPr>
            <w:r w:rsidRPr="0085246A">
              <w:rPr>
                <w:b/>
                <w:sz w:val="24"/>
                <w:szCs w:val="24"/>
                <w:rtl/>
              </w:rPr>
              <w:t xml:space="preserve"> </w:t>
            </w:r>
          </w:p>
        </w:tc>
      </w:tr>
      <w:tr w:rsidR="00F83912" w:rsidRPr="0085246A" w14:paraId="226E2D18" w14:textId="77777777" w:rsidTr="00FE21E6">
        <w:trPr>
          <w:cantSplit/>
          <w:trHeight w:val="624"/>
          <w:jc w:val="center"/>
        </w:trPr>
        <w:tc>
          <w:tcPr>
            <w:tcW w:w="272" w:type="pct"/>
            <w:tcBorders>
              <w:top w:val="nil"/>
              <w:bottom w:val="nil"/>
            </w:tcBorders>
          </w:tcPr>
          <w:p w14:paraId="108AA782" w14:textId="77777777" w:rsidR="00F83912" w:rsidRPr="0085246A" w:rsidRDefault="00F83912" w:rsidP="0027221F">
            <w:pPr>
              <w:spacing w:line="278" w:lineRule="auto"/>
              <w:rPr>
                <w:sz w:val="24"/>
                <w:szCs w:val="24"/>
                <w:rtl/>
              </w:rPr>
            </w:pPr>
          </w:p>
        </w:tc>
        <w:tc>
          <w:tcPr>
            <w:tcW w:w="1359" w:type="pct"/>
            <w:tcBorders>
              <w:top w:val="single" w:sz="4" w:space="0" w:color="auto"/>
              <w:bottom w:val="nil"/>
            </w:tcBorders>
          </w:tcPr>
          <w:p w14:paraId="3248CE3D" w14:textId="77777777" w:rsidR="00F83912" w:rsidRPr="0085246A" w:rsidRDefault="00F83912" w:rsidP="0027221F">
            <w:pPr>
              <w:spacing w:line="278" w:lineRule="auto"/>
              <w:rPr>
                <w:sz w:val="24"/>
                <w:szCs w:val="24"/>
                <w:rtl/>
              </w:rPr>
            </w:pPr>
          </w:p>
        </w:tc>
        <w:tc>
          <w:tcPr>
            <w:tcW w:w="1604" w:type="pct"/>
            <w:tcBorders>
              <w:top w:val="single" w:sz="4" w:space="0" w:color="auto"/>
            </w:tcBorders>
          </w:tcPr>
          <w:p w14:paraId="2E1CD3DA" w14:textId="77777777" w:rsidR="00F83912" w:rsidRPr="0085246A" w:rsidRDefault="00F83912" w:rsidP="0027221F">
            <w:pPr>
              <w:spacing w:line="278" w:lineRule="auto"/>
              <w:rPr>
                <w:sz w:val="24"/>
                <w:szCs w:val="24"/>
                <w:rtl/>
              </w:rPr>
            </w:pPr>
            <w:r w:rsidRPr="0085246A">
              <w:rPr>
                <w:sz w:val="24"/>
                <w:szCs w:val="24"/>
                <w:rtl/>
              </w:rPr>
              <w:t>בדיקת אטימות פנימית</w:t>
            </w:r>
          </w:p>
        </w:tc>
        <w:tc>
          <w:tcPr>
            <w:tcW w:w="1765" w:type="pct"/>
            <w:tcBorders>
              <w:top w:val="single" w:sz="4" w:space="0" w:color="auto"/>
              <w:bottom w:val="nil"/>
            </w:tcBorders>
          </w:tcPr>
          <w:p w14:paraId="22F815EF" w14:textId="77777777" w:rsidR="00F83912" w:rsidRPr="0085246A" w:rsidRDefault="00F83912" w:rsidP="0027221F">
            <w:pPr>
              <w:spacing w:line="278" w:lineRule="auto"/>
              <w:rPr>
                <w:sz w:val="24"/>
                <w:szCs w:val="24"/>
                <w:rtl/>
              </w:rPr>
            </w:pPr>
          </w:p>
        </w:tc>
      </w:tr>
      <w:tr w:rsidR="00F83912" w:rsidRPr="0085246A" w14:paraId="5FE0A173" w14:textId="77777777" w:rsidTr="00FE21E6">
        <w:trPr>
          <w:cantSplit/>
          <w:trHeight w:val="624"/>
          <w:jc w:val="center"/>
        </w:trPr>
        <w:tc>
          <w:tcPr>
            <w:tcW w:w="272" w:type="pct"/>
            <w:tcBorders>
              <w:top w:val="nil"/>
            </w:tcBorders>
          </w:tcPr>
          <w:p w14:paraId="77C4BF31" w14:textId="77777777" w:rsidR="00F83912" w:rsidRPr="0085246A" w:rsidRDefault="00F83912" w:rsidP="0027221F">
            <w:pPr>
              <w:spacing w:line="278" w:lineRule="auto"/>
              <w:rPr>
                <w:sz w:val="24"/>
                <w:szCs w:val="24"/>
                <w:rtl/>
              </w:rPr>
            </w:pPr>
          </w:p>
        </w:tc>
        <w:tc>
          <w:tcPr>
            <w:tcW w:w="1359" w:type="pct"/>
            <w:tcBorders>
              <w:top w:val="nil"/>
            </w:tcBorders>
          </w:tcPr>
          <w:p w14:paraId="51E7B3F6" w14:textId="77777777" w:rsidR="00F83912" w:rsidRPr="0085246A" w:rsidRDefault="00F83912" w:rsidP="0027221F">
            <w:pPr>
              <w:spacing w:line="278" w:lineRule="auto"/>
              <w:rPr>
                <w:sz w:val="24"/>
                <w:szCs w:val="24"/>
                <w:rtl/>
              </w:rPr>
            </w:pPr>
          </w:p>
        </w:tc>
        <w:tc>
          <w:tcPr>
            <w:tcW w:w="1604" w:type="pct"/>
          </w:tcPr>
          <w:p w14:paraId="40EFB344" w14:textId="77777777" w:rsidR="00F83912" w:rsidRPr="0085246A" w:rsidRDefault="00F83912" w:rsidP="0027221F">
            <w:pPr>
              <w:spacing w:line="278" w:lineRule="auto"/>
              <w:rPr>
                <w:sz w:val="24"/>
                <w:szCs w:val="24"/>
                <w:rtl/>
              </w:rPr>
            </w:pPr>
            <w:r w:rsidRPr="0085246A">
              <w:rPr>
                <w:sz w:val="24"/>
                <w:szCs w:val="24"/>
                <w:rtl/>
              </w:rPr>
              <w:t>בדיקת אטימות משופרת</w:t>
            </w:r>
          </w:p>
        </w:tc>
        <w:tc>
          <w:tcPr>
            <w:tcW w:w="1765" w:type="pct"/>
            <w:tcBorders>
              <w:top w:val="nil"/>
            </w:tcBorders>
          </w:tcPr>
          <w:p w14:paraId="46BD1BCF" w14:textId="77777777" w:rsidR="00F83912" w:rsidRPr="0085246A" w:rsidRDefault="00F83912" w:rsidP="0027221F">
            <w:pPr>
              <w:spacing w:line="278" w:lineRule="auto"/>
              <w:rPr>
                <w:sz w:val="24"/>
                <w:szCs w:val="24"/>
                <w:rtl/>
              </w:rPr>
            </w:pPr>
          </w:p>
        </w:tc>
      </w:tr>
      <w:tr w:rsidR="004E35C0" w:rsidRPr="0085246A" w14:paraId="71DC840D" w14:textId="77777777" w:rsidTr="00FE21E6">
        <w:trPr>
          <w:cantSplit/>
          <w:trHeight w:val="624"/>
          <w:jc w:val="center"/>
        </w:trPr>
        <w:tc>
          <w:tcPr>
            <w:tcW w:w="272" w:type="pct"/>
            <w:tcBorders>
              <w:bottom w:val="single" w:sz="4" w:space="0" w:color="auto"/>
            </w:tcBorders>
          </w:tcPr>
          <w:p w14:paraId="479E9D08" w14:textId="77777777" w:rsidR="004E35C0" w:rsidRPr="0085246A" w:rsidRDefault="004E35C0" w:rsidP="0027221F">
            <w:pPr>
              <w:spacing w:line="278" w:lineRule="auto"/>
              <w:rPr>
                <w:sz w:val="24"/>
                <w:szCs w:val="24"/>
                <w:rtl/>
              </w:rPr>
            </w:pPr>
            <w:r w:rsidRPr="0085246A">
              <w:rPr>
                <w:sz w:val="24"/>
                <w:szCs w:val="24"/>
                <w:rtl/>
              </w:rPr>
              <w:lastRenderedPageBreak/>
              <w:t>4</w:t>
            </w:r>
          </w:p>
        </w:tc>
        <w:tc>
          <w:tcPr>
            <w:tcW w:w="1359" w:type="pct"/>
            <w:tcBorders>
              <w:bottom w:val="single" w:sz="4" w:space="0" w:color="auto"/>
            </w:tcBorders>
          </w:tcPr>
          <w:p w14:paraId="2AFB1718" w14:textId="77777777" w:rsidR="004E35C0" w:rsidRPr="0085246A" w:rsidRDefault="004E35C0" w:rsidP="0027221F">
            <w:pPr>
              <w:spacing w:line="278" w:lineRule="auto"/>
              <w:rPr>
                <w:sz w:val="24"/>
                <w:szCs w:val="24"/>
                <w:rtl/>
              </w:rPr>
            </w:pPr>
            <w:r w:rsidRPr="0085246A">
              <w:rPr>
                <w:sz w:val="24"/>
                <w:szCs w:val="24"/>
                <w:rtl/>
              </w:rPr>
              <w:t>צנרת בעלת דופן אחת</w:t>
            </w:r>
          </w:p>
        </w:tc>
        <w:tc>
          <w:tcPr>
            <w:tcW w:w="1604" w:type="pct"/>
          </w:tcPr>
          <w:p w14:paraId="7DB1CFBA" w14:textId="77777777" w:rsidR="004E35C0" w:rsidRPr="0085246A" w:rsidRDefault="004E35C0" w:rsidP="0027221F">
            <w:pPr>
              <w:spacing w:line="278" w:lineRule="auto"/>
              <w:rPr>
                <w:sz w:val="24"/>
                <w:szCs w:val="24"/>
                <w:rtl/>
              </w:rPr>
            </w:pPr>
            <w:r w:rsidRPr="0085246A">
              <w:rPr>
                <w:sz w:val="24"/>
                <w:szCs w:val="24"/>
                <w:rtl/>
              </w:rPr>
              <w:t>אין</w:t>
            </w:r>
          </w:p>
        </w:tc>
        <w:tc>
          <w:tcPr>
            <w:tcW w:w="1765" w:type="pct"/>
            <w:tcBorders>
              <w:bottom w:val="single" w:sz="4" w:space="0" w:color="auto"/>
            </w:tcBorders>
          </w:tcPr>
          <w:p w14:paraId="297B14DF" w14:textId="77777777" w:rsidR="004E35C0" w:rsidRPr="0085246A" w:rsidRDefault="004E35C0" w:rsidP="0027221F">
            <w:pPr>
              <w:spacing w:line="278" w:lineRule="auto"/>
              <w:rPr>
                <w:sz w:val="24"/>
                <w:szCs w:val="24"/>
                <w:rtl/>
              </w:rPr>
            </w:pPr>
            <w:r w:rsidRPr="0085246A">
              <w:rPr>
                <w:sz w:val="24"/>
                <w:szCs w:val="24"/>
                <w:rtl/>
              </w:rPr>
              <w:t>הצנרת תוחלף בצנרת בעלת שתי דפנות</w:t>
            </w:r>
          </w:p>
        </w:tc>
      </w:tr>
      <w:tr w:rsidR="00F83912" w:rsidRPr="0085246A" w14:paraId="12E12A64" w14:textId="77777777" w:rsidTr="00FE21E6">
        <w:trPr>
          <w:cantSplit/>
          <w:trHeight w:val="624"/>
          <w:jc w:val="center"/>
        </w:trPr>
        <w:tc>
          <w:tcPr>
            <w:tcW w:w="272" w:type="pct"/>
            <w:tcBorders>
              <w:bottom w:val="nil"/>
            </w:tcBorders>
          </w:tcPr>
          <w:p w14:paraId="33C2ED25" w14:textId="77777777" w:rsidR="00F83912" w:rsidRPr="0085246A" w:rsidRDefault="00F83912" w:rsidP="0027221F">
            <w:pPr>
              <w:spacing w:line="278" w:lineRule="auto"/>
              <w:rPr>
                <w:sz w:val="24"/>
                <w:szCs w:val="24"/>
                <w:rtl/>
              </w:rPr>
            </w:pPr>
            <w:r w:rsidRPr="0085246A">
              <w:rPr>
                <w:sz w:val="24"/>
                <w:szCs w:val="24"/>
                <w:rtl/>
              </w:rPr>
              <w:t>5</w:t>
            </w:r>
          </w:p>
        </w:tc>
        <w:tc>
          <w:tcPr>
            <w:tcW w:w="1359" w:type="pct"/>
            <w:tcBorders>
              <w:bottom w:val="nil"/>
            </w:tcBorders>
          </w:tcPr>
          <w:p w14:paraId="5810792F" w14:textId="77777777" w:rsidR="00F83912" w:rsidRPr="0085246A" w:rsidRDefault="00F83912" w:rsidP="0027221F">
            <w:pPr>
              <w:spacing w:line="278" w:lineRule="auto"/>
              <w:rPr>
                <w:sz w:val="24"/>
                <w:szCs w:val="24"/>
                <w:rtl/>
              </w:rPr>
            </w:pPr>
            <w:r w:rsidRPr="0085246A">
              <w:rPr>
                <w:sz w:val="24"/>
                <w:szCs w:val="24"/>
                <w:rtl/>
              </w:rPr>
              <w:t>צנרת בעלת שתי דפנות</w:t>
            </w:r>
          </w:p>
        </w:tc>
        <w:tc>
          <w:tcPr>
            <w:tcW w:w="1604" w:type="pct"/>
          </w:tcPr>
          <w:p w14:paraId="0B05EAA0" w14:textId="77777777" w:rsidR="00F83912" w:rsidRPr="0085246A" w:rsidRDefault="00F83912" w:rsidP="0027221F">
            <w:pPr>
              <w:spacing w:line="278" w:lineRule="auto"/>
              <w:rPr>
                <w:sz w:val="24"/>
                <w:szCs w:val="24"/>
                <w:rtl/>
              </w:rPr>
            </w:pPr>
            <w:r w:rsidRPr="0085246A">
              <w:rPr>
                <w:sz w:val="24"/>
                <w:szCs w:val="24"/>
                <w:rtl/>
              </w:rPr>
              <w:t>בדיקת אטימות מסוג בדיקת תקינות תווך לצנרת בעלת שתי</w:t>
            </w:r>
          </w:p>
          <w:p w14:paraId="7D06BAD6" w14:textId="77777777" w:rsidR="00F83912" w:rsidRPr="0085246A" w:rsidRDefault="00F83912" w:rsidP="0027221F">
            <w:pPr>
              <w:spacing w:line="278" w:lineRule="auto"/>
              <w:rPr>
                <w:sz w:val="24"/>
                <w:szCs w:val="24"/>
                <w:rtl/>
              </w:rPr>
            </w:pPr>
            <w:r w:rsidRPr="0085246A">
              <w:rPr>
                <w:sz w:val="24"/>
                <w:szCs w:val="24"/>
                <w:rtl/>
              </w:rPr>
              <w:t xml:space="preserve"> דפנות</w:t>
            </w:r>
          </w:p>
        </w:tc>
        <w:tc>
          <w:tcPr>
            <w:tcW w:w="1765" w:type="pct"/>
            <w:tcBorders>
              <w:bottom w:val="nil"/>
            </w:tcBorders>
          </w:tcPr>
          <w:p w14:paraId="063AA539" w14:textId="77777777" w:rsidR="00F83912" w:rsidRPr="0085246A" w:rsidRDefault="00F83912" w:rsidP="0027221F">
            <w:pPr>
              <w:spacing w:line="278" w:lineRule="auto"/>
              <w:rPr>
                <w:sz w:val="24"/>
                <w:szCs w:val="24"/>
                <w:rtl/>
              </w:rPr>
            </w:pPr>
          </w:p>
        </w:tc>
      </w:tr>
      <w:tr w:rsidR="00F83912" w:rsidRPr="0085246A" w14:paraId="1DDC6D82" w14:textId="77777777" w:rsidTr="00FE21E6">
        <w:trPr>
          <w:cantSplit/>
          <w:trHeight w:val="624"/>
          <w:jc w:val="center"/>
        </w:trPr>
        <w:tc>
          <w:tcPr>
            <w:tcW w:w="272" w:type="pct"/>
            <w:tcBorders>
              <w:top w:val="nil"/>
            </w:tcBorders>
          </w:tcPr>
          <w:p w14:paraId="6323F805" w14:textId="77777777" w:rsidR="00F83912" w:rsidRPr="0085246A" w:rsidRDefault="00F83912" w:rsidP="0027221F">
            <w:pPr>
              <w:spacing w:line="278" w:lineRule="auto"/>
              <w:rPr>
                <w:sz w:val="24"/>
                <w:szCs w:val="24"/>
                <w:rtl/>
              </w:rPr>
            </w:pPr>
          </w:p>
        </w:tc>
        <w:tc>
          <w:tcPr>
            <w:tcW w:w="1359" w:type="pct"/>
            <w:tcBorders>
              <w:top w:val="nil"/>
            </w:tcBorders>
          </w:tcPr>
          <w:p w14:paraId="75EED2C5" w14:textId="77777777" w:rsidR="00F83912" w:rsidRPr="0085246A" w:rsidRDefault="00F83912" w:rsidP="0027221F">
            <w:pPr>
              <w:spacing w:line="278" w:lineRule="auto"/>
              <w:rPr>
                <w:sz w:val="24"/>
                <w:szCs w:val="24"/>
                <w:rtl/>
              </w:rPr>
            </w:pPr>
          </w:p>
        </w:tc>
        <w:tc>
          <w:tcPr>
            <w:tcW w:w="1604" w:type="pct"/>
          </w:tcPr>
          <w:p w14:paraId="6618D28A" w14:textId="77777777" w:rsidR="00F83912" w:rsidRPr="0085246A" w:rsidRDefault="00F83912" w:rsidP="0027221F">
            <w:pPr>
              <w:spacing w:line="278" w:lineRule="auto"/>
              <w:rPr>
                <w:sz w:val="24"/>
                <w:szCs w:val="24"/>
                <w:rtl/>
              </w:rPr>
            </w:pPr>
            <w:r w:rsidRPr="0085246A">
              <w:rPr>
                <w:sz w:val="24"/>
                <w:szCs w:val="24"/>
                <w:rtl/>
              </w:rPr>
              <w:t>בדיקת אטימות משופרת</w:t>
            </w:r>
          </w:p>
        </w:tc>
        <w:tc>
          <w:tcPr>
            <w:tcW w:w="1765" w:type="pct"/>
            <w:tcBorders>
              <w:top w:val="nil"/>
            </w:tcBorders>
          </w:tcPr>
          <w:p w14:paraId="6151E574" w14:textId="77777777" w:rsidR="00F83912" w:rsidRPr="0085246A" w:rsidRDefault="00F83912" w:rsidP="0027221F">
            <w:pPr>
              <w:spacing w:line="278" w:lineRule="auto"/>
              <w:rPr>
                <w:sz w:val="24"/>
                <w:szCs w:val="24"/>
                <w:rtl/>
              </w:rPr>
            </w:pPr>
          </w:p>
        </w:tc>
      </w:tr>
    </w:tbl>
    <w:p w14:paraId="2C61C9F4" w14:textId="77777777" w:rsidR="004E35C0" w:rsidRPr="0085246A" w:rsidRDefault="004E35C0" w:rsidP="004E35C0">
      <w:pPr>
        <w:spacing w:line="259" w:lineRule="auto"/>
        <w:rPr>
          <w:rFonts w:eastAsia="Times New Roman"/>
          <w:b/>
          <w:sz w:val="24"/>
          <w:szCs w:val="24"/>
          <w:u w:val="single"/>
          <w:rtl/>
        </w:rPr>
      </w:pPr>
    </w:p>
    <w:p w14:paraId="3E8D522F" w14:textId="77777777" w:rsidR="004E35C0" w:rsidRPr="0085246A" w:rsidRDefault="004E35C0" w:rsidP="004E35C0">
      <w:pPr>
        <w:spacing w:line="259" w:lineRule="auto"/>
        <w:rPr>
          <w:rFonts w:eastAsia="Times New Roman"/>
          <w:b/>
          <w:sz w:val="24"/>
          <w:szCs w:val="24"/>
          <w:u w:val="single"/>
          <w:rtl/>
        </w:rPr>
      </w:pPr>
    </w:p>
    <w:p w14:paraId="4E96A5EC" w14:textId="77777777" w:rsidR="004E35C0" w:rsidRPr="0085246A" w:rsidRDefault="004E35C0" w:rsidP="004E35C0">
      <w:pPr>
        <w:spacing w:after="0"/>
        <w:jc w:val="center"/>
        <w:rPr>
          <w:sz w:val="24"/>
          <w:szCs w:val="24"/>
          <w:rtl/>
        </w:rPr>
      </w:pPr>
      <w:bookmarkStart w:id="34" w:name="_Hlk190682394"/>
      <w:r w:rsidRPr="0085246A">
        <w:rPr>
          <w:sz w:val="24"/>
          <w:szCs w:val="24"/>
          <w:rtl/>
        </w:rPr>
        <w:t>טבלה 3: בדיקת אטימות מותרת לפני הזרמת דלק ראשונה - למתקן חדש</w:t>
      </w:r>
      <w:bookmarkEnd w:id="34"/>
    </w:p>
    <w:p w14:paraId="04682834" w14:textId="77777777" w:rsidR="004E35C0" w:rsidRPr="0085246A" w:rsidRDefault="004E35C0" w:rsidP="004E35C0">
      <w:pPr>
        <w:spacing w:line="259" w:lineRule="auto"/>
        <w:jc w:val="center"/>
        <w:rPr>
          <w:rFonts w:eastAsia="Times New Roman"/>
          <w:b/>
          <w:sz w:val="24"/>
          <w:szCs w:val="24"/>
        </w:rPr>
      </w:pPr>
      <w:r w:rsidRPr="0085246A">
        <w:rPr>
          <w:rFonts w:eastAsia="Times New Roman"/>
          <w:b/>
          <w:sz w:val="24"/>
          <w:szCs w:val="24"/>
          <w:rtl/>
        </w:rPr>
        <w:t>תקנה 9(א)</w:t>
      </w:r>
    </w:p>
    <w:tbl>
      <w:tblPr>
        <w:tblStyle w:val="TableGrid"/>
        <w:bidiVisual/>
        <w:tblW w:w="5108" w:type="pct"/>
        <w:jc w:val="center"/>
        <w:tblLook w:val="04A0" w:firstRow="1" w:lastRow="0" w:firstColumn="1" w:lastColumn="0" w:noHBand="0" w:noVBand="1"/>
      </w:tblPr>
      <w:tblGrid>
        <w:gridCol w:w="451"/>
        <w:gridCol w:w="2258"/>
        <w:gridCol w:w="2834"/>
        <w:gridCol w:w="2932"/>
      </w:tblGrid>
      <w:tr w:rsidR="004E35C0" w:rsidRPr="0085246A" w14:paraId="6C802A8F" w14:textId="77777777" w:rsidTr="00FE21E6">
        <w:trPr>
          <w:trHeight w:val="567"/>
          <w:tblHeader/>
          <w:jc w:val="center"/>
        </w:trPr>
        <w:tc>
          <w:tcPr>
            <w:tcW w:w="266" w:type="pct"/>
            <w:tcBorders>
              <w:bottom w:val="single" w:sz="4" w:space="0" w:color="auto"/>
            </w:tcBorders>
          </w:tcPr>
          <w:p w14:paraId="2ADB01B9" w14:textId="77777777" w:rsidR="004E35C0" w:rsidRPr="0085246A" w:rsidRDefault="004E35C0" w:rsidP="0027221F">
            <w:pPr>
              <w:spacing w:line="278" w:lineRule="auto"/>
              <w:rPr>
                <w:sz w:val="24"/>
                <w:szCs w:val="24"/>
                <w:rtl/>
              </w:rPr>
            </w:pPr>
          </w:p>
        </w:tc>
        <w:tc>
          <w:tcPr>
            <w:tcW w:w="1332" w:type="pct"/>
            <w:tcBorders>
              <w:bottom w:val="single" w:sz="4" w:space="0" w:color="auto"/>
            </w:tcBorders>
          </w:tcPr>
          <w:p w14:paraId="2EDDDDD7" w14:textId="77777777" w:rsidR="004E35C0" w:rsidRPr="0085246A" w:rsidRDefault="004E35C0" w:rsidP="0027221F">
            <w:pPr>
              <w:spacing w:line="278" w:lineRule="auto"/>
              <w:jc w:val="center"/>
              <w:rPr>
                <w:b/>
                <w:bCs/>
                <w:sz w:val="24"/>
                <w:szCs w:val="24"/>
                <w:rtl/>
              </w:rPr>
            </w:pPr>
            <w:r w:rsidRPr="0085246A">
              <w:rPr>
                <w:b/>
                <w:bCs/>
                <w:sz w:val="24"/>
                <w:szCs w:val="24"/>
                <w:rtl/>
              </w:rPr>
              <w:t>סוג המתקן</w:t>
            </w:r>
          </w:p>
        </w:tc>
        <w:tc>
          <w:tcPr>
            <w:tcW w:w="1672" w:type="pct"/>
          </w:tcPr>
          <w:p w14:paraId="10944D76" w14:textId="77777777" w:rsidR="004E35C0" w:rsidRPr="0085246A" w:rsidRDefault="004E35C0" w:rsidP="0027221F">
            <w:pPr>
              <w:spacing w:line="278" w:lineRule="auto"/>
              <w:jc w:val="center"/>
              <w:rPr>
                <w:b/>
                <w:bCs/>
                <w:sz w:val="24"/>
                <w:szCs w:val="24"/>
                <w:rtl/>
              </w:rPr>
            </w:pPr>
            <w:r w:rsidRPr="0085246A">
              <w:rPr>
                <w:b/>
                <w:bCs/>
                <w:sz w:val="24"/>
                <w:szCs w:val="24"/>
                <w:rtl/>
              </w:rPr>
              <w:t>שיטת הבדיקה</w:t>
            </w:r>
          </w:p>
        </w:tc>
        <w:tc>
          <w:tcPr>
            <w:tcW w:w="1730" w:type="pct"/>
            <w:tcBorders>
              <w:bottom w:val="single" w:sz="4" w:space="0" w:color="auto"/>
            </w:tcBorders>
          </w:tcPr>
          <w:p w14:paraId="246C5EDE" w14:textId="77777777" w:rsidR="004E35C0" w:rsidRPr="0085246A" w:rsidRDefault="004E35C0" w:rsidP="0027221F">
            <w:pPr>
              <w:spacing w:line="278" w:lineRule="auto"/>
              <w:jc w:val="center"/>
              <w:rPr>
                <w:b/>
                <w:bCs/>
                <w:sz w:val="24"/>
                <w:szCs w:val="24"/>
                <w:rtl/>
              </w:rPr>
            </w:pPr>
            <w:r w:rsidRPr="0085246A">
              <w:rPr>
                <w:b/>
                <w:bCs/>
                <w:sz w:val="24"/>
                <w:szCs w:val="24"/>
                <w:rtl/>
              </w:rPr>
              <w:t>הערות</w:t>
            </w:r>
          </w:p>
        </w:tc>
      </w:tr>
      <w:tr w:rsidR="00F83912" w:rsidRPr="0085246A" w14:paraId="7226BB19" w14:textId="77777777" w:rsidTr="00FE21E6">
        <w:trPr>
          <w:trHeight w:val="567"/>
          <w:jc w:val="center"/>
        </w:trPr>
        <w:tc>
          <w:tcPr>
            <w:tcW w:w="266" w:type="pct"/>
            <w:tcBorders>
              <w:bottom w:val="nil"/>
            </w:tcBorders>
          </w:tcPr>
          <w:p w14:paraId="0BEDADD5" w14:textId="77777777" w:rsidR="00F83912" w:rsidRPr="0085246A" w:rsidRDefault="00F83912" w:rsidP="0027221F">
            <w:pPr>
              <w:spacing w:line="278" w:lineRule="auto"/>
              <w:rPr>
                <w:sz w:val="24"/>
                <w:szCs w:val="24"/>
                <w:rtl/>
              </w:rPr>
            </w:pPr>
            <w:r w:rsidRPr="0085246A">
              <w:rPr>
                <w:sz w:val="24"/>
                <w:szCs w:val="24"/>
                <w:rtl/>
              </w:rPr>
              <w:t>1</w:t>
            </w:r>
          </w:p>
        </w:tc>
        <w:tc>
          <w:tcPr>
            <w:tcW w:w="1332" w:type="pct"/>
            <w:tcBorders>
              <w:bottom w:val="nil"/>
            </w:tcBorders>
          </w:tcPr>
          <w:p w14:paraId="38327DDA" w14:textId="77777777" w:rsidR="00F83912" w:rsidRPr="0085246A" w:rsidRDefault="00F83912" w:rsidP="0027221F">
            <w:pPr>
              <w:spacing w:line="278" w:lineRule="auto"/>
              <w:rPr>
                <w:sz w:val="24"/>
                <w:szCs w:val="24"/>
              </w:rPr>
            </w:pPr>
            <w:r w:rsidRPr="0085246A">
              <w:rPr>
                <w:sz w:val="24"/>
                <w:szCs w:val="24"/>
                <w:rtl/>
              </w:rPr>
              <w:t xml:space="preserve">מכל בעל שתי דפנות עם מערכת ניטור מסוג </w:t>
            </w:r>
            <w:r w:rsidRPr="0085246A">
              <w:rPr>
                <w:sz w:val="24"/>
                <w:szCs w:val="24"/>
              </w:rPr>
              <w:t>CLASS 1</w:t>
            </w:r>
          </w:p>
        </w:tc>
        <w:tc>
          <w:tcPr>
            <w:tcW w:w="1672" w:type="pct"/>
          </w:tcPr>
          <w:p w14:paraId="0412D3E3" w14:textId="77777777" w:rsidR="00F83912" w:rsidRPr="0085246A" w:rsidRDefault="00F83912" w:rsidP="0027221F">
            <w:pPr>
              <w:spacing w:line="278" w:lineRule="auto"/>
              <w:rPr>
                <w:sz w:val="24"/>
                <w:szCs w:val="24"/>
                <w:rtl/>
              </w:rPr>
            </w:pPr>
            <w:r w:rsidRPr="0085246A">
              <w:rPr>
                <w:sz w:val="24"/>
                <w:szCs w:val="24"/>
                <w:rtl/>
              </w:rPr>
              <w:t>בדיקת אטימות מסוג בדיקת תקינות תווך במכל בעל שתי דפנות</w:t>
            </w:r>
          </w:p>
        </w:tc>
        <w:tc>
          <w:tcPr>
            <w:tcW w:w="1730" w:type="pct"/>
            <w:tcBorders>
              <w:bottom w:val="nil"/>
            </w:tcBorders>
          </w:tcPr>
          <w:p w14:paraId="61576E13" w14:textId="77777777" w:rsidR="00F83912" w:rsidRPr="0085246A" w:rsidRDefault="00F83912" w:rsidP="0027221F">
            <w:pPr>
              <w:spacing w:line="278" w:lineRule="auto"/>
              <w:rPr>
                <w:sz w:val="24"/>
                <w:szCs w:val="24"/>
                <w:rtl/>
              </w:rPr>
            </w:pPr>
            <w:r w:rsidRPr="0085246A">
              <w:rPr>
                <w:b/>
                <w:sz w:val="24"/>
                <w:szCs w:val="24"/>
                <w:rtl/>
              </w:rPr>
              <w:t>תתבצע בדיקת מכשור למערך הניטור בין הדפנות</w:t>
            </w:r>
          </w:p>
        </w:tc>
      </w:tr>
      <w:tr w:rsidR="00F83912" w:rsidRPr="0085246A" w14:paraId="2B600D2F" w14:textId="77777777" w:rsidTr="00FE21E6">
        <w:trPr>
          <w:trHeight w:val="567"/>
          <w:jc w:val="center"/>
        </w:trPr>
        <w:tc>
          <w:tcPr>
            <w:tcW w:w="266" w:type="pct"/>
            <w:tcBorders>
              <w:top w:val="nil"/>
              <w:bottom w:val="nil"/>
            </w:tcBorders>
          </w:tcPr>
          <w:p w14:paraId="52E49302" w14:textId="77777777" w:rsidR="00F83912" w:rsidRPr="0085246A" w:rsidRDefault="00F83912" w:rsidP="0027221F">
            <w:pPr>
              <w:spacing w:line="278" w:lineRule="auto"/>
              <w:rPr>
                <w:sz w:val="24"/>
                <w:szCs w:val="24"/>
                <w:rtl/>
              </w:rPr>
            </w:pPr>
          </w:p>
        </w:tc>
        <w:tc>
          <w:tcPr>
            <w:tcW w:w="1332" w:type="pct"/>
            <w:tcBorders>
              <w:top w:val="nil"/>
              <w:bottom w:val="nil"/>
            </w:tcBorders>
          </w:tcPr>
          <w:p w14:paraId="25E8A758" w14:textId="77777777" w:rsidR="00F83912" w:rsidRPr="0085246A" w:rsidRDefault="00F83912" w:rsidP="0027221F">
            <w:pPr>
              <w:spacing w:line="278" w:lineRule="auto"/>
              <w:rPr>
                <w:sz w:val="24"/>
                <w:szCs w:val="24"/>
                <w:rtl/>
              </w:rPr>
            </w:pPr>
          </w:p>
        </w:tc>
        <w:tc>
          <w:tcPr>
            <w:tcW w:w="1672" w:type="pct"/>
          </w:tcPr>
          <w:p w14:paraId="696898DB" w14:textId="77777777" w:rsidR="00F83912" w:rsidRPr="0085246A" w:rsidRDefault="00F83912" w:rsidP="0027221F">
            <w:pPr>
              <w:spacing w:line="278" w:lineRule="auto"/>
              <w:rPr>
                <w:sz w:val="24"/>
                <w:szCs w:val="24"/>
                <w:rtl/>
              </w:rPr>
            </w:pPr>
            <w:r w:rsidRPr="0085246A">
              <w:rPr>
                <w:sz w:val="24"/>
                <w:szCs w:val="24"/>
                <w:rtl/>
              </w:rPr>
              <w:t>בדיקת אטימות פנימית</w:t>
            </w:r>
          </w:p>
        </w:tc>
        <w:tc>
          <w:tcPr>
            <w:tcW w:w="1730" w:type="pct"/>
            <w:tcBorders>
              <w:top w:val="nil"/>
              <w:bottom w:val="nil"/>
            </w:tcBorders>
          </w:tcPr>
          <w:p w14:paraId="6CBD0B1B" w14:textId="77777777" w:rsidR="00F83912" w:rsidRPr="0085246A" w:rsidRDefault="00F83912" w:rsidP="0027221F">
            <w:pPr>
              <w:spacing w:line="278" w:lineRule="auto"/>
              <w:rPr>
                <w:b/>
                <w:sz w:val="24"/>
                <w:szCs w:val="24"/>
                <w:rtl/>
              </w:rPr>
            </w:pPr>
          </w:p>
        </w:tc>
      </w:tr>
      <w:tr w:rsidR="00F83912" w:rsidRPr="0085246A" w14:paraId="7FFBEF11" w14:textId="77777777" w:rsidTr="00FE21E6">
        <w:trPr>
          <w:trHeight w:val="567"/>
          <w:jc w:val="center"/>
        </w:trPr>
        <w:tc>
          <w:tcPr>
            <w:tcW w:w="266" w:type="pct"/>
            <w:tcBorders>
              <w:top w:val="nil"/>
              <w:bottom w:val="single" w:sz="4" w:space="0" w:color="auto"/>
            </w:tcBorders>
          </w:tcPr>
          <w:p w14:paraId="1EE6A003" w14:textId="77777777" w:rsidR="00F83912" w:rsidRPr="0085246A" w:rsidRDefault="00F83912" w:rsidP="0027221F">
            <w:pPr>
              <w:spacing w:line="278" w:lineRule="auto"/>
              <w:rPr>
                <w:sz w:val="24"/>
                <w:szCs w:val="24"/>
                <w:rtl/>
              </w:rPr>
            </w:pPr>
          </w:p>
        </w:tc>
        <w:tc>
          <w:tcPr>
            <w:tcW w:w="1332" w:type="pct"/>
            <w:tcBorders>
              <w:top w:val="nil"/>
              <w:bottom w:val="single" w:sz="4" w:space="0" w:color="auto"/>
            </w:tcBorders>
          </w:tcPr>
          <w:p w14:paraId="10956810" w14:textId="77777777" w:rsidR="00F83912" w:rsidRPr="0085246A" w:rsidRDefault="00F83912" w:rsidP="0027221F">
            <w:pPr>
              <w:spacing w:line="278" w:lineRule="auto"/>
              <w:rPr>
                <w:sz w:val="24"/>
                <w:szCs w:val="24"/>
                <w:rtl/>
              </w:rPr>
            </w:pPr>
          </w:p>
        </w:tc>
        <w:tc>
          <w:tcPr>
            <w:tcW w:w="1672" w:type="pct"/>
          </w:tcPr>
          <w:p w14:paraId="4EC5E08A" w14:textId="77777777" w:rsidR="00F83912" w:rsidRPr="0085246A" w:rsidRDefault="00F83912" w:rsidP="0027221F">
            <w:pPr>
              <w:spacing w:line="278" w:lineRule="auto"/>
              <w:rPr>
                <w:sz w:val="24"/>
                <w:szCs w:val="24"/>
                <w:rtl/>
              </w:rPr>
            </w:pPr>
            <w:r w:rsidRPr="0085246A">
              <w:rPr>
                <w:sz w:val="24"/>
                <w:szCs w:val="24"/>
                <w:rtl/>
              </w:rPr>
              <w:t>בדיקת אטימות משופרת</w:t>
            </w:r>
          </w:p>
        </w:tc>
        <w:tc>
          <w:tcPr>
            <w:tcW w:w="1730" w:type="pct"/>
            <w:tcBorders>
              <w:top w:val="nil"/>
              <w:bottom w:val="single" w:sz="4" w:space="0" w:color="auto"/>
            </w:tcBorders>
          </w:tcPr>
          <w:p w14:paraId="1843E6DA" w14:textId="77777777" w:rsidR="00F83912" w:rsidRPr="0085246A" w:rsidRDefault="00F83912" w:rsidP="0027221F">
            <w:pPr>
              <w:spacing w:line="278" w:lineRule="auto"/>
              <w:rPr>
                <w:b/>
                <w:sz w:val="24"/>
                <w:szCs w:val="24"/>
                <w:rtl/>
              </w:rPr>
            </w:pPr>
          </w:p>
        </w:tc>
      </w:tr>
      <w:tr w:rsidR="00F83912" w:rsidRPr="0085246A" w14:paraId="65F3C78A" w14:textId="77777777" w:rsidTr="00FE21E6">
        <w:trPr>
          <w:trHeight w:val="567"/>
          <w:jc w:val="center"/>
        </w:trPr>
        <w:tc>
          <w:tcPr>
            <w:tcW w:w="266" w:type="pct"/>
            <w:tcBorders>
              <w:bottom w:val="nil"/>
            </w:tcBorders>
          </w:tcPr>
          <w:p w14:paraId="7F0F5004" w14:textId="77777777" w:rsidR="00F83912" w:rsidRPr="0085246A" w:rsidRDefault="00F83912" w:rsidP="0027221F">
            <w:pPr>
              <w:spacing w:line="278" w:lineRule="auto"/>
              <w:rPr>
                <w:sz w:val="24"/>
                <w:szCs w:val="24"/>
                <w:rtl/>
              </w:rPr>
            </w:pPr>
            <w:r w:rsidRPr="0085246A">
              <w:rPr>
                <w:sz w:val="24"/>
                <w:szCs w:val="24"/>
                <w:rtl/>
              </w:rPr>
              <w:t>2</w:t>
            </w:r>
          </w:p>
        </w:tc>
        <w:tc>
          <w:tcPr>
            <w:tcW w:w="1332" w:type="pct"/>
            <w:tcBorders>
              <w:bottom w:val="nil"/>
            </w:tcBorders>
          </w:tcPr>
          <w:p w14:paraId="097D9893" w14:textId="77777777" w:rsidR="00F83912" w:rsidRPr="0085246A" w:rsidRDefault="00F83912" w:rsidP="0027221F">
            <w:pPr>
              <w:spacing w:line="278" w:lineRule="auto"/>
              <w:rPr>
                <w:sz w:val="24"/>
                <w:szCs w:val="24"/>
              </w:rPr>
            </w:pPr>
            <w:r w:rsidRPr="0085246A">
              <w:rPr>
                <w:sz w:val="24"/>
                <w:szCs w:val="24"/>
                <w:rtl/>
              </w:rPr>
              <w:t xml:space="preserve">מכל בעל שתי דפנות עם מערכת ניטור מסוג </w:t>
            </w:r>
            <w:r w:rsidRPr="0085246A">
              <w:rPr>
                <w:sz w:val="24"/>
                <w:szCs w:val="24"/>
              </w:rPr>
              <w:t>CLASS 3</w:t>
            </w:r>
          </w:p>
        </w:tc>
        <w:tc>
          <w:tcPr>
            <w:tcW w:w="1672" w:type="pct"/>
          </w:tcPr>
          <w:p w14:paraId="32530144" w14:textId="77777777" w:rsidR="00F83912" w:rsidRPr="0085246A" w:rsidRDefault="00F83912" w:rsidP="0027221F">
            <w:pPr>
              <w:spacing w:line="278" w:lineRule="auto"/>
              <w:rPr>
                <w:sz w:val="24"/>
                <w:szCs w:val="24"/>
                <w:rtl/>
              </w:rPr>
            </w:pPr>
            <w:r w:rsidRPr="0085246A">
              <w:rPr>
                <w:sz w:val="24"/>
                <w:szCs w:val="24"/>
                <w:rtl/>
              </w:rPr>
              <w:t>בדיקת אטימות מסוג בדיקת תקינות תווך במכל בעל שתי דפנות</w:t>
            </w:r>
          </w:p>
        </w:tc>
        <w:tc>
          <w:tcPr>
            <w:tcW w:w="1730" w:type="pct"/>
            <w:tcBorders>
              <w:bottom w:val="nil"/>
            </w:tcBorders>
          </w:tcPr>
          <w:p w14:paraId="35645A95" w14:textId="77777777" w:rsidR="00F83912" w:rsidRPr="0085246A" w:rsidRDefault="00F83912" w:rsidP="0027221F">
            <w:pPr>
              <w:spacing w:line="278" w:lineRule="auto"/>
              <w:rPr>
                <w:sz w:val="24"/>
                <w:szCs w:val="24"/>
                <w:rtl/>
              </w:rPr>
            </w:pPr>
          </w:p>
        </w:tc>
      </w:tr>
      <w:tr w:rsidR="00F83912" w:rsidRPr="0085246A" w14:paraId="58F8F9D7" w14:textId="77777777" w:rsidTr="00FE21E6">
        <w:trPr>
          <w:trHeight w:val="567"/>
          <w:jc w:val="center"/>
        </w:trPr>
        <w:tc>
          <w:tcPr>
            <w:tcW w:w="266" w:type="pct"/>
            <w:tcBorders>
              <w:top w:val="nil"/>
              <w:bottom w:val="nil"/>
            </w:tcBorders>
          </w:tcPr>
          <w:p w14:paraId="543AE8ED" w14:textId="77777777" w:rsidR="00F83912" w:rsidRPr="0085246A" w:rsidRDefault="00F83912" w:rsidP="0027221F">
            <w:pPr>
              <w:spacing w:line="278" w:lineRule="auto"/>
              <w:rPr>
                <w:sz w:val="24"/>
                <w:szCs w:val="24"/>
                <w:rtl/>
              </w:rPr>
            </w:pPr>
          </w:p>
        </w:tc>
        <w:tc>
          <w:tcPr>
            <w:tcW w:w="1332" w:type="pct"/>
            <w:tcBorders>
              <w:top w:val="nil"/>
              <w:bottom w:val="nil"/>
            </w:tcBorders>
          </w:tcPr>
          <w:p w14:paraId="7306A63C" w14:textId="77777777" w:rsidR="00F83912" w:rsidRPr="0085246A" w:rsidRDefault="00F83912" w:rsidP="0027221F">
            <w:pPr>
              <w:spacing w:line="278" w:lineRule="auto"/>
              <w:rPr>
                <w:sz w:val="24"/>
                <w:szCs w:val="24"/>
                <w:rtl/>
              </w:rPr>
            </w:pPr>
          </w:p>
        </w:tc>
        <w:tc>
          <w:tcPr>
            <w:tcW w:w="1672" w:type="pct"/>
          </w:tcPr>
          <w:p w14:paraId="61243957" w14:textId="77777777" w:rsidR="00F83912" w:rsidRPr="0085246A" w:rsidRDefault="00F83912" w:rsidP="0027221F">
            <w:pPr>
              <w:spacing w:line="278" w:lineRule="auto"/>
              <w:rPr>
                <w:sz w:val="24"/>
                <w:szCs w:val="24"/>
                <w:rtl/>
              </w:rPr>
            </w:pPr>
            <w:r w:rsidRPr="0085246A">
              <w:rPr>
                <w:sz w:val="24"/>
                <w:szCs w:val="24"/>
                <w:rtl/>
              </w:rPr>
              <w:t>בדיקת אטימות פנימית</w:t>
            </w:r>
          </w:p>
        </w:tc>
        <w:tc>
          <w:tcPr>
            <w:tcW w:w="1730" w:type="pct"/>
            <w:tcBorders>
              <w:top w:val="nil"/>
              <w:bottom w:val="nil"/>
            </w:tcBorders>
          </w:tcPr>
          <w:p w14:paraId="45B8AE06" w14:textId="77777777" w:rsidR="00F83912" w:rsidRPr="0085246A" w:rsidRDefault="00F83912" w:rsidP="0027221F">
            <w:pPr>
              <w:spacing w:line="278" w:lineRule="auto"/>
              <w:rPr>
                <w:sz w:val="24"/>
                <w:szCs w:val="24"/>
                <w:rtl/>
              </w:rPr>
            </w:pPr>
          </w:p>
        </w:tc>
      </w:tr>
      <w:tr w:rsidR="00F83912" w:rsidRPr="0085246A" w14:paraId="7948B7DC" w14:textId="77777777" w:rsidTr="00FE21E6">
        <w:trPr>
          <w:trHeight w:val="567"/>
          <w:jc w:val="center"/>
        </w:trPr>
        <w:tc>
          <w:tcPr>
            <w:tcW w:w="266" w:type="pct"/>
            <w:tcBorders>
              <w:top w:val="nil"/>
              <w:bottom w:val="single" w:sz="4" w:space="0" w:color="auto"/>
            </w:tcBorders>
          </w:tcPr>
          <w:p w14:paraId="629588E4" w14:textId="77777777" w:rsidR="00F83912" w:rsidRPr="0085246A" w:rsidRDefault="00F83912" w:rsidP="0027221F">
            <w:pPr>
              <w:spacing w:line="278" w:lineRule="auto"/>
              <w:rPr>
                <w:sz w:val="24"/>
                <w:szCs w:val="24"/>
                <w:rtl/>
              </w:rPr>
            </w:pPr>
          </w:p>
        </w:tc>
        <w:tc>
          <w:tcPr>
            <w:tcW w:w="1332" w:type="pct"/>
            <w:tcBorders>
              <w:top w:val="nil"/>
              <w:bottom w:val="single" w:sz="4" w:space="0" w:color="auto"/>
            </w:tcBorders>
          </w:tcPr>
          <w:p w14:paraId="1DB1803A" w14:textId="77777777" w:rsidR="00F83912" w:rsidRPr="0085246A" w:rsidRDefault="00F83912" w:rsidP="0027221F">
            <w:pPr>
              <w:spacing w:line="278" w:lineRule="auto"/>
              <w:rPr>
                <w:sz w:val="24"/>
                <w:szCs w:val="24"/>
                <w:rtl/>
              </w:rPr>
            </w:pPr>
          </w:p>
        </w:tc>
        <w:tc>
          <w:tcPr>
            <w:tcW w:w="1672" w:type="pct"/>
          </w:tcPr>
          <w:p w14:paraId="3D90EC0A" w14:textId="77777777" w:rsidR="00F83912" w:rsidRPr="0085246A" w:rsidRDefault="00F83912" w:rsidP="0027221F">
            <w:pPr>
              <w:spacing w:line="278" w:lineRule="auto"/>
              <w:rPr>
                <w:sz w:val="24"/>
                <w:szCs w:val="24"/>
                <w:rtl/>
              </w:rPr>
            </w:pPr>
            <w:r w:rsidRPr="0085246A">
              <w:rPr>
                <w:sz w:val="24"/>
                <w:szCs w:val="24"/>
                <w:rtl/>
              </w:rPr>
              <w:t>בדיקת אטימות משופרת</w:t>
            </w:r>
          </w:p>
        </w:tc>
        <w:tc>
          <w:tcPr>
            <w:tcW w:w="1730" w:type="pct"/>
            <w:tcBorders>
              <w:top w:val="nil"/>
              <w:bottom w:val="single" w:sz="4" w:space="0" w:color="auto"/>
            </w:tcBorders>
          </w:tcPr>
          <w:p w14:paraId="7BBC1398" w14:textId="77777777" w:rsidR="00F83912" w:rsidRPr="0085246A" w:rsidRDefault="00F83912" w:rsidP="0027221F">
            <w:pPr>
              <w:spacing w:line="278" w:lineRule="auto"/>
              <w:rPr>
                <w:sz w:val="24"/>
                <w:szCs w:val="24"/>
                <w:rtl/>
              </w:rPr>
            </w:pPr>
          </w:p>
        </w:tc>
      </w:tr>
      <w:tr w:rsidR="009429D3" w:rsidRPr="0085246A" w14:paraId="19AD3EAA" w14:textId="77777777" w:rsidTr="00FE21E6">
        <w:trPr>
          <w:trHeight w:val="567"/>
          <w:jc w:val="center"/>
        </w:trPr>
        <w:tc>
          <w:tcPr>
            <w:tcW w:w="266" w:type="pct"/>
            <w:tcBorders>
              <w:bottom w:val="nil"/>
            </w:tcBorders>
          </w:tcPr>
          <w:p w14:paraId="75C266AF" w14:textId="77777777" w:rsidR="009429D3" w:rsidRPr="0085246A" w:rsidRDefault="009429D3" w:rsidP="0027221F">
            <w:pPr>
              <w:spacing w:line="278" w:lineRule="auto"/>
              <w:rPr>
                <w:sz w:val="24"/>
                <w:szCs w:val="24"/>
                <w:rtl/>
              </w:rPr>
            </w:pPr>
            <w:r w:rsidRPr="0085246A">
              <w:rPr>
                <w:sz w:val="24"/>
                <w:szCs w:val="24"/>
                <w:rtl/>
              </w:rPr>
              <w:t>3</w:t>
            </w:r>
          </w:p>
        </w:tc>
        <w:tc>
          <w:tcPr>
            <w:tcW w:w="1332" w:type="pct"/>
            <w:tcBorders>
              <w:bottom w:val="nil"/>
            </w:tcBorders>
          </w:tcPr>
          <w:p w14:paraId="3DEA39D7" w14:textId="77777777" w:rsidR="009429D3" w:rsidRPr="0085246A" w:rsidRDefault="009429D3" w:rsidP="0027221F">
            <w:pPr>
              <w:spacing w:line="278" w:lineRule="auto"/>
              <w:rPr>
                <w:sz w:val="24"/>
                <w:szCs w:val="24"/>
                <w:rtl/>
              </w:rPr>
            </w:pPr>
            <w:r w:rsidRPr="0085246A">
              <w:rPr>
                <w:sz w:val="24"/>
                <w:szCs w:val="24"/>
                <w:rtl/>
              </w:rPr>
              <w:t>צנרת בעלת שתי דפנות</w:t>
            </w:r>
          </w:p>
        </w:tc>
        <w:tc>
          <w:tcPr>
            <w:tcW w:w="1672" w:type="pct"/>
          </w:tcPr>
          <w:p w14:paraId="5DB9C718" w14:textId="77777777" w:rsidR="009429D3" w:rsidRPr="0085246A" w:rsidRDefault="009429D3" w:rsidP="0027221F">
            <w:pPr>
              <w:spacing w:line="278" w:lineRule="auto"/>
              <w:rPr>
                <w:sz w:val="24"/>
                <w:szCs w:val="24"/>
                <w:rtl/>
              </w:rPr>
            </w:pPr>
            <w:r w:rsidRPr="0085246A">
              <w:rPr>
                <w:sz w:val="24"/>
                <w:szCs w:val="24"/>
                <w:rtl/>
              </w:rPr>
              <w:t>בדיקת אטימות מסוג בדיקת תקינות תווך לצנרת בעלת שתי דפנות</w:t>
            </w:r>
          </w:p>
        </w:tc>
        <w:tc>
          <w:tcPr>
            <w:tcW w:w="1730" w:type="pct"/>
            <w:tcBorders>
              <w:bottom w:val="nil"/>
            </w:tcBorders>
          </w:tcPr>
          <w:p w14:paraId="3B17C354" w14:textId="77777777" w:rsidR="009429D3" w:rsidRPr="0085246A" w:rsidRDefault="009429D3" w:rsidP="0027221F">
            <w:pPr>
              <w:spacing w:line="278" w:lineRule="auto"/>
              <w:rPr>
                <w:sz w:val="24"/>
                <w:szCs w:val="24"/>
                <w:rtl/>
              </w:rPr>
            </w:pPr>
            <w:r w:rsidRPr="0085246A">
              <w:rPr>
                <w:rFonts w:eastAsia="Times New Roman"/>
                <w:sz w:val="24"/>
                <w:szCs w:val="24"/>
                <w:rtl/>
              </w:rPr>
              <w:t>בעצם בדיקת תקינות למערכת</w:t>
            </w:r>
          </w:p>
        </w:tc>
      </w:tr>
      <w:tr w:rsidR="009429D3" w:rsidRPr="0085246A" w14:paraId="2FB1871B" w14:textId="77777777" w:rsidTr="00FE21E6">
        <w:trPr>
          <w:trHeight w:val="567"/>
          <w:jc w:val="center"/>
        </w:trPr>
        <w:tc>
          <w:tcPr>
            <w:tcW w:w="266" w:type="pct"/>
            <w:tcBorders>
              <w:top w:val="nil"/>
            </w:tcBorders>
          </w:tcPr>
          <w:p w14:paraId="2649CEBC" w14:textId="77777777" w:rsidR="009429D3" w:rsidRPr="0085246A" w:rsidRDefault="009429D3" w:rsidP="0027221F">
            <w:pPr>
              <w:spacing w:line="278" w:lineRule="auto"/>
              <w:rPr>
                <w:sz w:val="24"/>
                <w:szCs w:val="24"/>
                <w:rtl/>
              </w:rPr>
            </w:pPr>
          </w:p>
        </w:tc>
        <w:tc>
          <w:tcPr>
            <w:tcW w:w="1332" w:type="pct"/>
            <w:tcBorders>
              <w:top w:val="nil"/>
            </w:tcBorders>
          </w:tcPr>
          <w:p w14:paraId="788CC701" w14:textId="77777777" w:rsidR="009429D3" w:rsidRPr="0085246A" w:rsidRDefault="009429D3" w:rsidP="0027221F">
            <w:pPr>
              <w:spacing w:line="278" w:lineRule="auto"/>
              <w:rPr>
                <w:sz w:val="24"/>
                <w:szCs w:val="24"/>
                <w:rtl/>
              </w:rPr>
            </w:pPr>
          </w:p>
        </w:tc>
        <w:tc>
          <w:tcPr>
            <w:tcW w:w="1672" w:type="pct"/>
          </w:tcPr>
          <w:p w14:paraId="4BBB60DB" w14:textId="77777777" w:rsidR="009429D3" w:rsidRPr="0085246A" w:rsidRDefault="009429D3" w:rsidP="0027221F">
            <w:pPr>
              <w:spacing w:line="278" w:lineRule="auto"/>
              <w:rPr>
                <w:sz w:val="24"/>
                <w:szCs w:val="24"/>
                <w:rtl/>
              </w:rPr>
            </w:pPr>
            <w:r w:rsidRPr="0085246A">
              <w:rPr>
                <w:sz w:val="24"/>
                <w:szCs w:val="24"/>
                <w:rtl/>
              </w:rPr>
              <w:t>בדיקת אטימות משופרת</w:t>
            </w:r>
          </w:p>
        </w:tc>
        <w:tc>
          <w:tcPr>
            <w:tcW w:w="1730" w:type="pct"/>
            <w:tcBorders>
              <w:top w:val="nil"/>
            </w:tcBorders>
          </w:tcPr>
          <w:p w14:paraId="6E7F962F" w14:textId="77777777" w:rsidR="009429D3" w:rsidRPr="0085246A" w:rsidRDefault="009429D3" w:rsidP="0027221F">
            <w:pPr>
              <w:spacing w:line="278" w:lineRule="auto"/>
              <w:rPr>
                <w:rFonts w:eastAsia="Times New Roman"/>
                <w:sz w:val="24"/>
                <w:szCs w:val="24"/>
                <w:rtl/>
              </w:rPr>
            </w:pPr>
          </w:p>
        </w:tc>
      </w:tr>
    </w:tbl>
    <w:p w14:paraId="4898DE5D" w14:textId="77777777" w:rsidR="004E35C0" w:rsidRPr="0085246A" w:rsidRDefault="004E35C0" w:rsidP="004E35C0">
      <w:pPr>
        <w:rPr>
          <w:sz w:val="24"/>
          <w:szCs w:val="24"/>
          <w:rtl/>
        </w:rPr>
      </w:pPr>
    </w:p>
    <w:p w14:paraId="760AE8F4" w14:textId="77777777" w:rsidR="0027221F" w:rsidRDefault="0027221F" w:rsidP="004E35C0">
      <w:pPr>
        <w:bidi w:val="0"/>
        <w:spacing w:line="259" w:lineRule="auto"/>
        <w:rPr>
          <w:sz w:val="24"/>
          <w:szCs w:val="24"/>
          <w:rtl/>
        </w:rPr>
      </w:pPr>
    </w:p>
    <w:p w14:paraId="62D0F295" w14:textId="77777777" w:rsidR="00FE21E6" w:rsidRDefault="0027221F" w:rsidP="0027221F">
      <w:pPr>
        <w:bidi w:val="0"/>
        <w:spacing w:line="259" w:lineRule="auto"/>
        <w:rPr>
          <w:sz w:val="24"/>
          <w:szCs w:val="24"/>
          <w:rtl/>
        </w:rPr>
      </w:pPr>
      <w:r>
        <w:rPr>
          <w:sz w:val="24"/>
          <w:szCs w:val="24"/>
        </w:rPr>
        <w:tab/>
      </w:r>
    </w:p>
    <w:p w14:paraId="1767CADF" w14:textId="77777777" w:rsidR="00FE21E6" w:rsidRDefault="00FE21E6">
      <w:pPr>
        <w:bidi w:val="0"/>
        <w:rPr>
          <w:sz w:val="24"/>
          <w:szCs w:val="24"/>
          <w:rtl/>
        </w:rPr>
      </w:pPr>
      <w:r>
        <w:rPr>
          <w:sz w:val="24"/>
          <w:szCs w:val="24"/>
          <w:rtl/>
        </w:rPr>
        <w:br w:type="page"/>
      </w:r>
    </w:p>
    <w:p w14:paraId="2B978189" w14:textId="04F71EDE" w:rsidR="004E35C0" w:rsidRPr="0085246A" w:rsidRDefault="004E35C0" w:rsidP="0027221F">
      <w:pPr>
        <w:bidi w:val="0"/>
        <w:spacing w:line="259" w:lineRule="auto"/>
        <w:rPr>
          <w:sz w:val="24"/>
          <w:szCs w:val="24"/>
          <w:rtl/>
        </w:rPr>
      </w:pPr>
      <w:r w:rsidRPr="0085246A">
        <w:rPr>
          <w:sz w:val="24"/>
          <w:szCs w:val="24"/>
          <w:rtl/>
        </w:rPr>
        <w:lastRenderedPageBreak/>
        <w:t>טבלה 4: בדיקת</w:t>
      </w:r>
      <w:r w:rsidR="0027221F">
        <w:rPr>
          <w:rFonts w:hint="cs"/>
          <w:sz w:val="24"/>
          <w:szCs w:val="24"/>
          <w:rtl/>
        </w:rPr>
        <w:t xml:space="preserve"> </w:t>
      </w:r>
      <w:r w:rsidRPr="0085246A">
        <w:rPr>
          <w:sz w:val="24"/>
          <w:szCs w:val="24"/>
          <w:rtl/>
        </w:rPr>
        <w:t>אטימות מותרת לפני הזרמת דלק ראשונה - למתקן שחוזר מהשבתה</w:t>
      </w:r>
    </w:p>
    <w:tbl>
      <w:tblPr>
        <w:tblStyle w:val="TableGrid"/>
        <w:bidiVisual/>
        <w:tblW w:w="5000" w:type="pct"/>
        <w:jc w:val="center"/>
        <w:tblLook w:val="04A0" w:firstRow="1" w:lastRow="0" w:firstColumn="1" w:lastColumn="0" w:noHBand="0" w:noVBand="1"/>
      </w:tblPr>
      <w:tblGrid>
        <w:gridCol w:w="442"/>
        <w:gridCol w:w="2210"/>
        <w:gridCol w:w="2774"/>
        <w:gridCol w:w="2870"/>
      </w:tblGrid>
      <w:tr w:rsidR="004E35C0" w:rsidRPr="0085246A" w14:paraId="04C042C6" w14:textId="77777777" w:rsidTr="00FE21E6">
        <w:trPr>
          <w:trHeight w:val="567"/>
          <w:tblHeader/>
          <w:jc w:val="center"/>
        </w:trPr>
        <w:tc>
          <w:tcPr>
            <w:tcW w:w="266" w:type="pct"/>
            <w:tcBorders>
              <w:bottom w:val="single" w:sz="4" w:space="0" w:color="auto"/>
            </w:tcBorders>
          </w:tcPr>
          <w:p w14:paraId="6E511FE3" w14:textId="77777777" w:rsidR="004E35C0" w:rsidRPr="0085246A" w:rsidRDefault="004E35C0" w:rsidP="0027221F">
            <w:pPr>
              <w:spacing w:line="278" w:lineRule="auto"/>
              <w:rPr>
                <w:sz w:val="24"/>
                <w:szCs w:val="24"/>
                <w:rtl/>
              </w:rPr>
            </w:pPr>
          </w:p>
        </w:tc>
        <w:tc>
          <w:tcPr>
            <w:tcW w:w="1332" w:type="pct"/>
            <w:tcBorders>
              <w:bottom w:val="single" w:sz="4" w:space="0" w:color="auto"/>
            </w:tcBorders>
          </w:tcPr>
          <w:p w14:paraId="39412D5E" w14:textId="77777777" w:rsidR="004E35C0" w:rsidRPr="0085246A" w:rsidRDefault="004E35C0" w:rsidP="0027221F">
            <w:pPr>
              <w:spacing w:line="278" w:lineRule="auto"/>
              <w:jc w:val="center"/>
              <w:rPr>
                <w:b/>
                <w:bCs/>
                <w:sz w:val="24"/>
                <w:szCs w:val="24"/>
                <w:rtl/>
              </w:rPr>
            </w:pPr>
            <w:r w:rsidRPr="0085246A">
              <w:rPr>
                <w:b/>
                <w:bCs/>
                <w:sz w:val="24"/>
                <w:szCs w:val="24"/>
                <w:rtl/>
              </w:rPr>
              <w:t>סוג המתקן</w:t>
            </w:r>
          </w:p>
        </w:tc>
        <w:tc>
          <w:tcPr>
            <w:tcW w:w="1672" w:type="pct"/>
          </w:tcPr>
          <w:p w14:paraId="14764A30" w14:textId="77777777" w:rsidR="004E35C0" w:rsidRPr="0085246A" w:rsidRDefault="004E35C0" w:rsidP="0027221F">
            <w:pPr>
              <w:spacing w:line="278" w:lineRule="auto"/>
              <w:jc w:val="center"/>
              <w:rPr>
                <w:b/>
                <w:bCs/>
                <w:sz w:val="24"/>
                <w:szCs w:val="24"/>
                <w:rtl/>
              </w:rPr>
            </w:pPr>
            <w:r w:rsidRPr="0085246A">
              <w:rPr>
                <w:b/>
                <w:bCs/>
                <w:sz w:val="24"/>
                <w:szCs w:val="24"/>
                <w:rtl/>
              </w:rPr>
              <w:t>שיטת הבדיקה</w:t>
            </w:r>
          </w:p>
        </w:tc>
        <w:tc>
          <w:tcPr>
            <w:tcW w:w="1730" w:type="pct"/>
          </w:tcPr>
          <w:p w14:paraId="1908E184" w14:textId="77777777" w:rsidR="004E35C0" w:rsidRPr="0085246A" w:rsidRDefault="004E35C0" w:rsidP="0027221F">
            <w:pPr>
              <w:spacing w:line="278" w:lineRule="auto"/>
              <w:jc w:val="center"/>
              <w:rPr>
                <w:b/>
                <w:bCs/>
                <w:sz w:val="24"/>
                <w:szCs w:val="24"/>
                <w:rtl/>
              </w:rPr>
            </w:pPr>
            <w:r w:rsidRPr="0085246A">
              <w:rPr>
                <w:b/>
                <w:bCs/>
                <w:sz w:val="24"/>
                <w:szCs w:val="24"/>
                <w:rtl/>
              </w:rPr>
              <w:t>הערות</w:t>
            </w:r>
          </w:p>
        </w:tc>
      </w:tr>
      <w:tr w:rsidR="009429D3" w:rsidRPr="0085246A" w14:paraId="3CA50BEE" w14:textId="77777777" w:rsidTr="00FE21E6">
        <w:trPr>
          <w:trHeight w:val="567"/>
          <w:jc w:val="center"/>
        </w:trPr>
        <w:tc>
          <w:tcPr>
            <w:tcW w:w="266" w:type="pct"/>
            <w:tcBorders>
              <w:bottom w:val="nil"/>
            </w:tcBorders>
          </w:tcPr>
          <w:p w14:paraId="5ECE53C9" w14:textId="77777777" w:rsidR="009429D3" w:rsidRPr="0085246A" w:rsidRDefault="009429D3" w:rsidP="0027221F">
            <w:pPr>
              <w:spacing w:line="278" w:lineRule="auto"/>
              <w:rPr>
                <w:sz w:val="24"/>
                <w:szCs w:val="24"/>
                <w:rtl/>
              </w:rPr>
            </w:pPr>
            <w:r w:rsidRPr="0085246A">
              <w:rPr>
                <w:sz w:val="24"/>
                <w:szCs w:val="24"/>
                <w:rtl/>
              </w:rPr>
              <w:t>1</w:t>
            </w:r>
          </w:p>
        </w:tc>
        <w:tc>
          <w:tcPr>
            <w:tcW w:w="1332" w:type="pct"/>
            <w:tcBorders>
              <w:bottom w:val="nil"/>
            </w:tcBorders>
          </w:tcPr>
          <w:p w14:paraId="2C712627" w14:textId="77777777" w:rsidR="009429D3" w:rsidRPr="0085246A" w:rsidRDefault="009429D3" w:rsidP="0027221F">
            <w:pPr>
              <w:spacing w:line="278" w:lineRule="auto"/>
              <w:rPr>
                <w:sz w:val="24"/>
                <w:szCs w:val="24"/>
                <w:rtl/>
              </w:rPr>
            </w:pPr>
            <w:r w:rsidRPr="0085246A">
              <w:rPr>
                <w:sz w:val="24"/>
                <w:szCs w:val="24"/>
                <w:rtl/>
              </w:rPr>
              <w:t>מכל בעל דופן אחת</w:t>
            </w:r>
          </w:p>
        </w:tc>
        <w:tc>
          <w:tcPr>
            <w:tcW w:w="1672" w:type="pct"/>
          </w:tcPr>
          <w:p w14:paraId="0BD181BC" w14:textId="77777777" w:rsidR="009429D3" w:rsidRPr="0085246A" w:rsidRDefault="009429D3" w:rsidP="0027221F">
            <w:pPr>
              <w:spacing w:line="278" w:lineRule="auto"/>
              <w:rPr>
                <w:sz w:val="24"/>
                <w:szCs w:val="24"/>
                <w:rtl/>
              </w:rPr>
            </w:pPr>
            <w:r w:rsidRPr="0085246A">
              <w:rPr>
                <w:sz w:val="24"/>
                <w:szCs w:val="24"/>
                <w:rtl/>
              </w:rPr>
              <w:t>בדיקת אטימות פנימית</w:t>
            </w:r>
          </w:p>
        </w:tc>
        <w:tc>
          <w:tcPr>
            <w:tcW w:w="1730" w:type="pct"/>
          </w:tcPr>
          <w:p w14:paraId="7F6ABB6C" w14:textId="77777777" w:rsidR="009429D3" w:rsidRPr="0085246A" w:rsidRDefault="009429D3" w:rsidP="0027221F">
            <w:pPr>
              <w:spacing w:line="278" w:lineRule="auto"/>
              <w:rPr>
                <w:sz w:val="24"/>
                <w:szCs w:val="24"/>
                <w:rtl/>
              </w:rPr>
            </w:pPr>
            <w:r w:rsidRPr="0085246A">
              <w:rPr>
                <w:b/>
                <w:sz w:val="24"/>
                <w:szCs w:val="24"/>
                <w:rtl/>
              </w:rPr>
              <w:t>כשירות המכל לפי דוח הבדיקה, עשר שנים לפחות</w:t>
            </w:r>
          </w:p>
        </w:tc>
      </w:tr>
      <w:tr w:rsidR="009429D3" w:rsidRPr="0085246A" w14:paraId="0A08D4CE" w14:textId="77777777" w:rsidTr="00FE21E6">
        <w:trPr>
          <w:trHeight w:val="567"/>
          <w:jc w:val="center"/>
        </w:trPr>
        <w:tc>
          <w:tcPr>
            <w:tcW w:w="266" w:type="pct"/>
            <w:tcBorders>
              <w:top w:val="nil"/>
              <w:bottom w:val="nil"/>
            </w:tcBorders>
          </w:tcPr>
          <w:p w14:paraId="22C7804E" w14:textId="77777777" w:rsidR="009429D3" w:rsidRPr="0085246A" w:rsidRDefault="009429D3" w:rsidP="0027221F">
            <w:pPr>
              <w:spacing w:line="278" w:lineRule="auto"/>
              <w:rPr>
                <w:sz w:val="24"/>
                <w:szCs w:val="24"/>
                <w:rtl/>
              </w:rPr>
            </w:pPr>
          </w:p>
        </w:tc>
        <w:tc>
          <w:tcPr>
            <w:tcW w:w="1332" w:type="pct"/>
            <w:tcBorders>
              <w:top w:val="nil"/>
              <w:bottom w:val="nil"/>
            </w:tcBorders>
          </w:tcPr>
          <w:p w14:paraId="5A91F7D1" w14:textId="77777777" w:rsidR="009429D3" w:rsidRPr="0085246A" w:rsidRDefault="009429D3" w:rsidP="0027221F">
            <w:pPr>
              <w:spacing w:line="278" w:lineRule="auto"/>
              <w:rPr>
                <w:sz w:val="24"/>
                <w:szCs w:val="24"/>
                <w:rtl/>
              </w:rPr>
            </w:pPr>
          </w:p>
        </w:tc>
        <w:tc>
          <w:tcPr>
            <w:tcW w:w="1672" w:type="pct"/>
          </w:tcPr>
          <w:p w14:paraId="2CDCF1B5" w14:textId="77777777" w:rsidR="009429D3" w:rsidRPr="0085246A" w:rsidRDefault="009429D3" w:rsidP="0027221F">
            <w:pPr>
              <w:spacing w:line="278" w:lineRule="auto"/>
              <w:rPr>
                <w:sz w:val="24"/>
                <w:szCs w:val="24"/>
                <w:rtl/>
              </w:rPr>
            </w:pPr>
            <w:r w:rsidRPr="0085246A">
              <w:rPr>
                <w:sz w:val="24"/>
                <w:szCs w:val="24"/>
                <w:rtl/>
              </w:rPr>
              <w:t>בדיקת אטימות משופרת</w:t>
            </w:r>
          </w:p>
        </w:tc>
        <w:tc>
          <w:tcPr>
            <w:tcW w:w="1730" w:type="pct"/>
          </w:tcPr>
          <w:p w14:paraId="33316BFF" w14:textId="77777777" w:rsidR="009429D3" w:rsidRPr="0085246A" w:rsidRDefault="009429D3" w:rsidP="0027221F">
            <w:pPr>
              <w:spacing w:line="278" w:lineRule="auto"/>
              <w:rPr>
                <w:sz w:val="24"/>
                <w:szCs w:val="24"/>
                <w:rtl/>
              </w:rPr>
            </w:pPr>
          </w:p>
        </w:tc>
      </w:tr>
      <w:tr w:rsidR="009429D3" w:rsidRPr="0085246A" w14:paraId="48363642" w14:textId="77777777" w:rsidTr="00FE21E6">
        <w:trPr>
          <w:trHeight w:val="567"/>
          <w:jc w:val="center"/>
        </w:trPr>
        <w:tc>
          <w:tcPr>
            <w:tcW w:w="266" w:type="pct"/>
            <w:tcBorders>
              <w:top w:val="nil"/>
              <w:bottom w:val="single" w:sz="4" w:space="0" w:color="auto"/>
            </w:tcBorders>
          </w:tcPr>
          <w:p w14:paraId="0FD89B09" w14:textId="77777777" w:rsidR="009429D3" w:rsidRPr="0085246A" w:rsidRDefault="009429D3" w:rsidP="0027221F">
            <w:pPr>
              <w:spacing w:line="278" w:lineRule="auto"/>
              <w:rPr>
                <w:sz w:val="24"/>
                <w:szCs w:val="24"/>
                <w:rtl/>
              </w:rPr>
            </w:pPr>
          </w:p>
        </w:tc>
        <w:tc>
          <w:tcPr>
            <w:tcW w:w="1332" w:type="pct"/>
            <w:tcBorders>
              <w:top w:val="nil"/>
              <w:bottom w:val="single" w:sz="4" w:space="0" w:color="auto"/>
            </w:tcBorders>
          </w:tcPr>
          <w:p w14:paraId="03C06497" w14:textId="77777777" w:rsidR="009429D3" w:rsidRPr="0085246A" w:rsidRDefault="009429D3" w:rsidP="0027221F">
            <w:pPr>
              <w:spacing w:line="278" w:lineRule="auto"/>
              <w:rPr>
                <w:sz w:val="24"/>
                <w:szCs w:val="24"/>
                <w:rtl/>
              </w:rPr>
            </w:pPr>
          </w:p>
        </w:tc>
        <w:tc>
          <w:tcPr>
            <w:tcW w:w="1672" w:type="pct"/>
            <w:shd w:val="clear" w:color="auto" w:fill="C1E4F5" w:themeFill="accent1" w:themeFillTint="33"/>
          </w:tcPr>
          <w:p w14:paraId="06DFB0CD" w14:textId="77777777" w:rsidR="009429D3" w:rsidRPr="0085246A" w:rsidRDefault="009429D3" w:rsidP="0027221F">
            <w:pPr>
              <w:spacing w:line="278" w:lineRule="auto"/>
              <w:rPr>
                <w:sz w:val="24"/>
                <w:szCs w:val="24"/>
                <w:rtl/>
              </w:rPr>
            </w:pPr>
            <w:r w:rsidRPr="0085246A">
              <w:rPr>
                <w:sz w:val="24"/>
                <w:szCs w:val="24"/>
                <w:rtl/>
              </w:rPr>
              <w:t>בדיקת אטימות מסוג בדיקה נפחית או שאינה נפחית</w:t>
            </w:r>
          </w:p>
        </w:tc>
        <w:tc>
          <w:tcPr>
            <w:tcW w:w="1730" w:type="pct"/>
            <w:tcBorders>
              <w:bottom w:val="single" w:sz="4" w:space="0" w:color="auto"/>
            </w:tcBorders>
            <w:shd w:val="clear" w:color="auto" w:fill="C1E4F5" w:themeFill="accent1" w:themeFillTint="33"/>
          </w:tcPr>
          <w:p w14:paraId="4E8E67F0" w14:textId="77777777" w:rsidR="009429D3" w:rsidRPr="0085246A" w:rsidRDefault="009429D3" w:rsidP="0027221F">
            <w:pPr>
              <w:spacing w:line="278" w:lineRule="auto"/>
              <w:rPr>
                <w:sz w:val="24"/>
                <w:szCs w:val="24"/>
                <w:rtl/>
              </w:rPr>
            </w:pPr>
            <w:r w:rsidRPr="0085246A">
              <w:rPr>
                <w:sz w:val="24"/>
                <w:szCs w:val="24"/>
                <w:rtl/>
              </w:rPr>
              <w:t>לתקופת מעבר עד 31.12.2026.</w:t>
            </w:r>
          </w:p>
        </w:tc>
      </w:tr>
      <w:tr w:rsidR="009429D3" w:rsidRPr="0085246A" w14:paraId="58A68BD6" w14:textId="77777777" w:rsidTr="00FE21E6">
        <w:trPr>
          <w:trHeight w:val="567"/>
          <w:jc w:val="center"/>
        </w:trPr>
        <w:tc>
          <w:tcPr>
            <w:tcW w:w="266" w:type="pct"/>
            <w:tcBorders>
              <w:bottom w:val="nil"/>
            </w:tcBorders>
          </w:tcPr>
          <w:p w14:paraId="62CC542C" w14:textId="77777777" w:rsidR="009429D3" w:rsidRPr="0085246A" w:rsidRDefault="009429D3" w:rsidP="0027221F">
            <w:pPr>
              <w:spacing w:line="278" w:lineRule="auto"/>
              <w:rPr>
                <w:sz w:val="24"/>
                <w:szCs w:val="24"/>
                <w:rtl/>
              </w:rPr>
            </w:pPr>
            <w:r w:rsidRPr="0085246A">
              <w:rPr>
                <w:sz w:val="24"/>
                <w:szCs w:val="24"/>
                <w:rtl/>
              </w:rPr>
              <w:t>2</w:t>
            </w:r>
          </w:p>
        </w:tc>
        <w:tc>
          <w:tcPr>
            <w:tcW w:w="1332" w:type="pct"/>
            <w:tcBorders>
              <w:bottom w:val="nil"/>
            </w:tcBorders>
          </w:tcPr>
          <w:p w14:paraId="53C5FFCA" w14:textId="77777777" w:rsidR="009429D3" w:rsidRPr="0085246A" w:rsidRDefault="009429D3" w:rsidP="0027221F">
            <w:pPr>
              <w:spacing w:line="278" w:lineRule="auto"/>
              <w:rPr>
                <w:sz w:val="24"/>
                <w:szCs w:val="24"/>
              </w:rPr>
            </w:pPr>
            <w:r w:rsidRPr="0085246A">
              <w:rPr>
                <w:sz w:val="24"/>
                <w:szCs w:val="24"/>
                <w:rtl/>
              </w:rPr>
              <w:t xml:space="preserve">מכל בעל שתי דפנות עם מערכת ניטור מסוג </w:t>
            </w:r>
            <w:r w:rsidRPr="0085246A">
              <w:rPr>
                <w:sz w:val="24"/>
                <w:szCs w:val="24"/>
              </w:rPr>
              <w:t>CLASS 1</w:t>
            </w:r>
          </w:p>
        </w:tc>
        <w:tc>
          <w:tcPr>
            <w:tcW w:w="1672" w:type="pct"/>
          </w:tcPr>
          <w:p w14:paraId="6DF2C01F" w14:textId="77777777" w:rsidR="009429D3" w:rsidRPr="0085246A" w:rsidRDefault="009429D3" w:rsidP="0027221F">
            <w:pPr>
              <w:spacing w:line="278" w:lineRule="auto"/>
              <w:rPr>
                <w:sz w:val="24"/>
                <w:szCs w:val="24"/>
                <w:rtl/>
              </w:rPr>
            </w:pPr>
            <w:r w:rsidRPr="0085246A">
              <w:rPr>
                <w:sz w:val="24"/>
                <w:szCs w:val="24"/>
                <w:rtl/>
              </w:rPr>
              <w:t>בדיקת אטימות מסוג בדיקת תקינות תווך במכל בעל שתי דפנות</w:t>
            </w:r>
          </w:p>
        </w:tc>
        <w:tc>
          <w:tcPr>
            <w:tcW w:w="1730" w:type="pct"/>
            <w:tcBorders>
              <w:bottom w:val="single" w:sz="4" w:space="0" w:color="auto"/>
            </w:tcBorders>
          </w:tcPr>
          <w:p w14:paraId="14C15A01" w14:textId="77777777" w:rsidR="009429D3" w:rsidRPr="0085246A" w:rsidRDefault="009429D3" w:rsidP="0027221F">
            <w:pPr>
              <w:spacing w:line="278" w:lineRule="auto"/>
              <w:rPr>
                <w:sz w:val="24"/>
                <w:szCs w:val="24"/>
                <w:rtl/>
              </w:rPr>
            </w:pPr>
            <w:r w:rsidRPr="0085246A">
              <w:rPr>
                <w:b/>
                <w:sz w:val="24"/>
                <w:szCs w:val="24"/>
                <w:rtl/>
              </w:rPr>
              <w:t>תתבצע בדיקת מכשור למערך הניטור בין הדפנות</w:t>
            </w:r>
          </w:p>
        </w:tc>
      </w:tr>
      <w:tr w:rsidR="009429D3" w:rsidRPr="0085246A" w14:paraId="615F4F0C" w14:textId="77777777" w:rsidTr="00FE21E6">
        <w:trPr>
          <w:trHeight w:val="567"/>
          <w:jc w:val="center"/>
        </w:trPr>
        <w:tc>
          <w:tcPr>
            <w:tcW w:w="266" w:type="pct"/>
            <w:tcBorders>
              <w:top w:val="nil"/>
              <w:bottom w:val="nil"/>
            </w:tcBorders>
          </w:tcPr>
          <w:p w14:paraId="084F88C8" w14:textId="77777777" w:rsidR="009429D3" w:rsidRPr="0085246A" w:rsidRDefault="009429D3" w:rsidP="0027221F">
            <w:pPr>
              <w:spacing w:line="278" w:lineRule="auto"/>
              <w:rPr>
                <w:sz w:val="24"/>
                <w:szCs w:val="24"/>
                <w:rtl/>
              </w:rPr>
            </w:pPr>
          </w:p>
        </w:tc>
        <w:tc>
          <w:tcPr>
            <w:tcW w:w="1332" w:type="pct"/>
            <w:tcBorders>
              <w:top w:val="nil"/>
              <w:bottom w:val="nil"/>
            </w:tcBorders>
          </w:tcPr>
          <w:p w14:paraId="6E3F13AE" w14:textId="77777777" w:rsidR="009429D3" w:rsidRPr="0085246A" w:rsidRDefault="009429D3" w:rsidP="0027221F">
            <w:pPr>
              <w:spacing w:line="278" w:lineRule="auto"/>
              <w:rPr>
                <w:sz w:val="24"/>
                <w:szCs w:val="24"/>
                <w:rtl/>
              </w:rPr>
            </w:pPr>
          </w:p>
        </w:tc>
        <w:tc>
          <w:tcPr>
            <w:tcW w:w="1672" w:type="pct"/>
          </w:tcPr>
          <w:p w14:paraId="04E2EECE" w14:textId="77777777" w:rsidR="009429D3" w:rsidRPr="0085246A" w:rsidRDefault="009429D3" w:rsidP="0027221F">
            <w:pPr>
              <w:spacing w:line="278" w:lineRule="auto"/>
              <w:rPr>
                <w:sz w:val="24"/>
                <w:szCs w:val="24"/>
                <w:rtl/>
              </w:rPr>
            </w:pPr>
            <w:r w:rsidRPr="0085246A">
              <w:rPr>
                <w:sz w:val="24"/>
                <w:szCs w:val="24"/>
                <w:rtl/>
              </w:rPr>
              <w:t>בדיקת אטימות פנימית</w:t>
            </w:r>
          </w:p>
        </w:tc>
        <w:tc>
          <w:tcPr>
            <w:tcW w:w="1730" w:type="pct"/>
            <w:tcBorders>
              <w:top w:val="single" w:sz="4" w:space="0" w:color="auto"/>
              <w:bottom w:val="nil"/>
            </w:tcBorders>
          </w:tcPr>
          <w:p w14:paraId="10EFFA3A" w14:textId="77777777" w:rsidR="009429D3" w:rsidRPr="0085246A" w:rsidRDefault="009429D3" w:rsidP="0027221F">
            <w:pPr>
              <w:spacing w:line="278" w:lineRule="auto"/>
              <w:rPr>
                <w:b/>
                <w:sz w:val="24"/>
                <w:szCs w:val="24"/>
                <w:rtl/>
              </w:rPr>
            </w:pPr>
          </w:p>
        </w:tc>
      </w:tr>
      <w:tr w:rsidR="009429D3" w:rsidRPr="0085246A" w14:paraId="0857BB06" w14:textId="77777777" w:rsidTr="00FE21E6">
        <w:trPr>
          <w:trHeight w:val="567"/>
          <w:jc w:val="center"/>
        </w:trPr>
        <w:tc>
          <w:tcPr>
            <w:tcW w:w="266" w:type="pct"/>
            <w:tcBorders>
              <w:top w:val="nil"/>
              <w:bottom w:val="single" w:sz="4" w:space="0" w:color="auto"/>
            </w:tcBorders>
          </w:tcPr>
          <w:p w14:paraId="2068603E" w14:textId="77777777" w:rsidR="009429D3" w:rsidRPr="0085246A" w:rsidRDefault="009429D3" w:rsidP="0027221F">
            <w:pPr>
              <w:spacing w:line="278" w:lineRule="auto"/>
              <w:rPr>
                <w:sz w:val="24"/>
                <w:szCs w:val="24"/>
                <w:rtl/>
              </w:rPr>
            </w:pPr>
          </w:p>
        </w:tc>
        <w:tc>
          <w:tcPr>
            <w:tcW w:w="1332" w:type="pct"/>
            <w:tcBorders>
              <w:top w:val="nil"/>
              <w:bottom w:val="single" w:sz="4" w:space="0" w:color="auto"/>
            </w:tcBorders>
          </w:tcPr>
          <w:p w14:paraId="5F40FF0A" w14:textId="77777777" w:rsidR="009429D3" w:rsidRPr="0085246A" w:rsidRDefault="009429D3" w:rsidP="0027221F">
            <w:pPr>
              <w:spacing w:line="278" w:lineRule="auto"/>
              <w:rPr>
                <w:sz w:val="24"/>
                <w:szCs w:val="24"/>
                <w:rtl/>
              </w:rPr>
            </w:pPr>
          </w:p>
        </w:tc>
        <w:tc>
          <w:tcPr>
            <w:tcW w:w="1672" w:type="pct"/>
          </w:tcPr>
          <w:p w14:paraId="5B851EA3" w14:textId="77777777" w:rsidR="009429D3" w:rsidRPr="0085246A" w:rsidRDefault="009429D3" w:rsidP="0027221F">
            <w:pPr>
              <w:spacing w:line="278" w:lineRule="auto"/>
              <w:rPr>
                <w:sz w:val="24"/>
                <w:szCs w:val="24"/>
                <w:rtl/>
              </w:rPr>
            </w:pPr>
            <w:r w:rsidRPr="0085246A">
              <w:rPr>
                <w:sz w:val="24"/>
                <w:szCs w:val="24"/>
                <w:rtl/>
              </w:rPr>
              <w:t>בדיקת אטימות משופרת</w:t>
            </w:r>
          </w:p>
        </w:tc>
        <w:tc>
          <w:tcPr>
            <w:tcW w:w="1730" w:type="pct"/>
            <w:tcBorders>
              <w:top w:val="nil"/>
              <w:bottom w:val="single" w:sz="4" w:space="0" w:color="auto"/>
            </w:tcBorders>
          </w:tcPr>
          <w:p w14:paraId="1CF544A9" w14:textId="77777777" w:rsidR="009429D3" w:rsidRPr="0085246A" w:rsidRDefault="009429D3" w:rsidP="0027221F">
            <w:pPr>
              <w:spacing w:line="278" w:lineRule="auto"/>
              <w:rPr>
                <w:b/>
                <w:sz w:val="24"/>
                <w:szCs w:val="24"/>
                <w:rtl/>
              </w:rPr>
            </w:pPr>
          </w:p>
        </w:tc>
      </w:tr>
      <w:tr w:rsidR="009429D3" w:rsidRPr="0085246A" w14:paraId="372E3F45" w14:textId="77777777" w:rsidTr="00FE21E6">
        <w:trPr>
          <w:trHeight w:val="567"/>
          <w:jc w:val="center"/>
        </w:trPr>
        <w:tc>
          <w:tcPr>
            <w:tcW w:w="266" w:type="pct"/>
            <w:tcBorders>
              <w:bottom w:val="nil"/>
            </w:tcBorders>
          </w:tcPr>
          <w:p w14:paraId="28AE8E6D" w14:textId="77777777" w:rsidR="009429D3" w:rsidRPr="0085246A" w:rsidRDefault="009429D3" w:rsidP="0027221F">
            <w:pPr>
              <w:spacing w:line="278" w:lineRule="auto"/>
              <w:rPr>
                <w:sz w:val="24"/>
                <w:szCs w:val="24"/>
                <w:rtl/>
              </w:rPr>
            </w:pPr>
            <w:r w:rsidRPr="0085246A">
              <w:rPr>
                <w:sz w:val="24"/>
                <w:szCs w:val="24"/>
                <w:rtl/>
              </w:rPr>
              <w:t>3</w:t>
            </w:r>
          </w:p>
        </w:tc>
        <w:tc>
          <w:tcPr>
            <w:tcW w:w="1332" w:type="pct"/>
            <w:tcBorders>
              <w:bottom w:val="nil"/>
            </w:tcBorders>
          </w:tcPr>
          <w:p w14:paraId="4B9ABCBF" w14:textId="77777777" w:rsidR="009429D3" w:rsidRPr="0085246A" w:rsidRDefault="009429D3" w:rsidP="0027221F">
            <w:pPr>
              <w:spacing w:line="278" w:lineRule="auto"/>
              <w:rPr>
                <w:sz w:val="24"/>
                <w:szCs w:val="24"/>
              </w:rPr>
            </w:pPr>
            <w:r w:rsidRPr="0085246A">
              <w:rPr>
                <w:sz w:val="24"/>
                <w:szCs w:val="24"/>
                <w:rtl/>
              </w:rPr>
              <w:t xml:space="preserve">מכל בעל שתי דפנות עם מערכת ניטור מסוג </w:t>
            </w:r>
            <w:r w:rsidRPr="0085246A">
              <w:rPr>
                <w:sz w:val="24"/>
                <w:szCs w:val="24"/>
              </w:rPr>
              <w:t>CLASS 3</w:t>
            </w:r>
          </w:p>
        </w:tc>
        <w:tc>
          <w:tcPr>
            <w:tcW w:w="1672" w:type="pct"/>
          </w:tcPr>
          <w:p w14:paraId="0A47BA5D" w14:textId="77777777" w:rsidR="009429D3" w:rsidRPr="0085246A" w:rsidRDefault="009429D3" w:rsidP="0027221F">
            <w:pPr>
              <w:spacing w:line="278" w:lineRule="auto"/>
              <w:rPr>
                <w:sz w:val="24"/>
                <w:szCs w:val="24"/>
                <w:rtl/>
              </w:rPr>
            </w:pPr>
            <w:r w:rsidRPr="0085246A">
              <w:rPr>
                <w:sz w:val="24"/>
                <w:szCs w:val="24"/>
                <w:rtl/>
              </w:rPr>
              <w:t>בדיקת אטימות מסוג בדיקת תקינות תווך במכל בעל שתי דפנות</w:t>
            </w:r>
          </w:p>
        </w:tc>
        <w:tc>
          <w:tcPr>
            <w:tcW w:w="1730" w:type="pct"/>
            <w:tcBorders>
              <w:bottom w:val="nil"/>
            </w:tcBorders>
          </w:tcPr>
          <w:p w14:paraId="7CC5467E" w14:textId="77777777" w:rsidR="009429D3" w:rsidRPr="0085246A" w:rsidRDefault="009429D3" w:rsidP="0027221F">
            <w:pPr>
              <w:spacing w:line="278" w:lineRule="auto"/>
              <w:rPr>
                <w:sz w:val="24"/>
                <w:szCs w:val="24"/>
                <w:rtl/>
              </w:rPr>
            </w:pPr>
          </w:p>
        </w:tc>
      </w:tr>
      <w:tr w:rsidR="009429D3" w:rsidRPr="0085246A" w14:paraId="3ACF4F50" w14:textId="77777777" w:rsidTr="00FE21E6">
        <w:trPr>
          <w:trHeight w:val="567"/>
          <w:jc w:val="center"/>
        </w:trPr>
        <w:tc>
          <w:tcPr>
            <w:tcW w:w="266" w:type="pct"/>
            <w:tcBorders>
              <w:top w:val="nil"/>
              <w:bottom w:val="nil"/>
            </w:tcBorders>
          </w:tcPr>
          <w:p w14:paraId="043DF856" w14:textId="77777777" w:rsidR="009429D3" w:rsidRPr="0085246A" w:rsidRDefault="009429D3" w:rsidP="0027221F">
            <w:pPr>
              <w:spacing w:line="278" w:lineRule="auto"/>
              <w:rPr>
                <w:sz w:val="24"/>
                <w:szCs w:val="24"/>
                <w:rtl/>
              </w:rPr>
            </w:pPr>
          </w:p>
        </w:tc>
        <w:tc>
          <w:tcPr>
            <w:tcW w:w="1332" w:type="pct"/>
            <w:tcBorders>
              <w:top w:val="nil"/>
              <w:bottom w:val="nil"/>
            </w:tcBorders>
          </w:tcPr>
          <w:p w14:paraId="586CAC8B" w14:textId="77777777" w:rsidR="009429D3" w:rsidRPr="0085246A" w:rsidRDefault="009429D3" w:rsidP="0027221F">
            <w:pPr>
              <w:spacing w:line="278" w:lineRule="auto"/>
              <w:rPr>
                <w:sz w:val="24"/>
                <w:szCs w:val="24"/>
                <w:rtl/>
              </w:rPr>
            </w:pPr>
          </w:p>
        </w:tc>
        <w:tc>
          <w:tcPr>
            <w:tcW w:w="1672" w:type="pct"/>
          </w:tcPr>
          <w:p w14:paraId="5C243E44" w14:textId="77777777" w:rsidR="009429D3" w:rsidRPr="0085246A" w:rsidRDefault="009429D3" w:rsidP="0027221F">
            <w:pPr>
              <w:spacing w:line="278" w:lineRule="auto"/>
              <w:rPr>
                <w:sz w:val="24"/>
                <w:szCs w:val="24"/>
                <w:rtl/>
              </w:rPr>
            </w:pPr>
            <w:r w:rsidRPr="0085246A">
              <w:rPr>
                <w:sz w:val="24"/>
                <w:szCs w:val="24"/>
                <w:rtl/>
              </w:rPr>
              <w:t>בדיקת אטימות פנימית</w:t>
            </w:r>
          </w:p>
        </w:tc>
        <w:tc>
          <w:tcPr>
            <w:tcW w:w="1730" w:type="pct"/>
            <w:tcBorders>
              <w:top w:val="nil"/>
              <w:bottom w:val="nil"/>
            </w:tcBorders>
          </w:tcPr>
          <w:p w14:paraId="75759483" w14:textId="77777777" w:rsidR="009429D3" w:rsidRPr="0085246A" w:rsidRDefault="009429D3" w:rsidP="0027221F">
            <w:pPr>
              <w:spacing w:line="278" w:lineRule="auto"/>
              <w:rPr>
                <w:sz w:val="24"/>
                <w:szCs w:val="24"/>
                <w:rtl/>
              </w:rPr>
            </w:pPr>
          </w:p>
        </w:tc>
      </w:tr>
      <w:tr w:rsidR="009429D3" w:rsidRPr="0085246A" w14:paraId="07E2B561" w14:textId="77777777" w:rsidTr="00FE21E6">
        <w:trPr>
          <w:trHeight w:val="567"/>
          <w:jc w:val="center"/>
        </w:trPr>
        <w:tc>
          <w:tcPr>
            <w:tcW w:w="266" w:type="pct"/>
            <w:tcBorders>
              <w:top w:val="nil"/>
              <w:bottom w:val="single" w:sz="4" w:space="0" w:color="auto"/>
            </w:tcBorders>
          </w:tcPr>
          <w:p w14:paraId="3E22954B" w14:textId="77777777" w:rsidR="009429D3" w:rsidRPr="0085246A" w:rsidRDefault="009429D3" w:rsidP="0027221F">
            <w:pPr>
              <w:spacing w:line="278" w:lineRule="auto"/>
              <w:rPr>
                <w:sz w:val="24"/>
                <w:szCs w:val="24"/>
                <w:rtl/>
              </w:rPr>
            </w:pPr>
          </w:p>
        </w:tc>
        <w:tc>
          <w:tcPr>
            <w:tcW w:w="1332" w:type="pct"/>
            <w:tcBorders>
              <w:top w:val="nil"/>
              <w:bottom w:val="single" w:sz="4" w:space="0" w:color="auto"/>
            </w:tcBorders>
          </w:tcPr>
          <w:p w14:paraId="4FC620EE" w14:textId="77777777" w:rsidR="009429D3" w:rsidRPr="0085246A" w:rsidRDefault="009429D3" w:rsidP="0027221F">
            <w:pPr>
              <w:spacing w:line="278" w:lineRule="auto"/>
              <w:rPr>
                <w:sz w:val="24"/>
                <w:szCs w:val="24"/>
                <w:rtl/>
              </w:rPr>
            </w:pPr>
          </w:p>
        </w:tc>
        <w:tc>
          <w:tcPr>
            <w:tcW w:w="1672" w:type="pct"/>
          </w:tcPr>
          <w:p w14:paraId="7EEA3D9F" w14:textId="77777777" w:rsidR="009429D3" w:rsidRPr="0085246A" w:rsidRDefault="009429D3" w:rsidP="0027221F">
            <w:pPr>
              <w:spacing w:line="278" w:lineRule="auto"/>
              <w:rPr>
                <w:sz w:val="24"/>
                <w:szCs w:val="24"/>
                <w:rtl/>
              </w:rPr>
            </w:pPr>
            <w:r w:rsidRPr="0085246A">
              <w:rPr>
                <w:sz w:val="24"/>
                <w:szCs w:val="24"/>
                <w:rtl/>
              </w:rPr>
              <w:t>בדיקת אטימות משופרת</w:t>
            </w:r>
          </w:p>
        </w:tc>
        <w:tc>
          <w:tcPr>
            <w:tcW w:w="1730" w:type="pct"/>
            <w:tcBorders>
              <w:top w:val="nil"/>
            </w:tcBorders>
          </w:tcPr>
          <w:p w14:paraId="7B4B03EE" w14:textId="77777777" w:rsidR="009429D3" w:rsidRPr="0085246A" w:rsidRDefault="009429D3" w:rsidP="0027221F">
            <w:pPr>
              <w:spacing w:line="278" w:lineRule="auto"/>
              <w:rPr>
                <w:sz w:val="24"/>
                <w:szCs w:val="24"/>
                <w:rtl/>
              </w:rPr>
            </w:pPr>
          </w:p>
        </w:tc>
      </w:tr>
      <w:tr w:rsidR="009429D3" w:rsidRPr="0085246A" w14:paraId="32BF3B6C" w14:textId="77777777" w:rsidTr="00FE21E6">
        <w:trPr>
          <w:trHeight w:val="567"/>
          <w:jc w:val="center"/>
        </w:trPr>
        <w:tc>
          <w:tcPr>
            <w:tcW w:w="266" w:type="pct"/>
            <w:tcBorders>
              <w:bottom w:val="nil"/>
            </w:tcBorders>
          </w:tcPr>
          <w:p w14:paraId="1F54FDB7" w14:textId="77777777" w:rsidR="009429D3" w:rsidRPr="0085246A" w:rsidRDefault="009429D3" w:rsidP="0027221F">
            <w:pPr>
              <w:spacing w:line="278" w:lineRule="auto"/>
              <w:rPr>
                <w:sz w:val="24"/>
                <w:szCs w:val="24"/>
                <w:rtl/>
              </w:rPr>
            </w:pPr>
            <w:r w:rsidRPr="0085246A">
              <w:rPr>
                <w:sz w:val="24"/>
                <w:szCs w:val="24"/>
                <w:rtl/>
              </w:rPr>
              <w:t>4</w:t>
            </w:r>
          </w:p>
        </w:tc>
        <w:tc>
          <w:tcPr>
            <w:tcW w:w="1332" w:type="pct"/>
            <w:tcBorders>
              <w:bottom w:val="nil"/>
            </w:tcBorders>
          </w:tcPr>
          <w:p w14:paraId="1A962728" w14:textId="77777777" w:rsidR="009429D3" w:rsidRPr="0085246A" w:rsidRDefault="009429D3" w:rsidP="0027221F">
            <w:pPr>
              <w:spacing w:line="278" w:lineRule="auto"/>
              <w:rPr>
                <w:sz w:val="24"/>
                <w:szCs w:val="24"/>
              </w:rPr>
            </w:pPr>
            <w:r w:rsidRPr="0085246A">
              <w:rPr>
                <w:sz w:val="24"/>
                <w:szCs w:val="24"/>
                <w:rtl/>
              </w:rPr>
              <w:t xml:space="preserve">מכל שעבר הסבה עם בטנה פנימית עם מערכת ניטור מסוג </w:t>
            </w:r>
            <w:r w:rsidRPr="0085246A">
              <w:rPr>
                <w:sz w:val="24"/>
                <w:szCs w:val="24"/>
              </w:rPr>
              <w:t>CLASS 1</w:t>
            </w:r>
          </w:p>
        </w:tc>
        <w:tc>
          <w:tcPr>
            <w:tcW w:w="1672" w:type="pct"/>
          </w:tcPr>
          <w:p w14:paraId="0D68DC90" w14:textId="77777777" w:rsidR="009429D3" w:rsidRPr="0085246A" w:rsidRDefault="009429D3" w:rsidP="0027221F">
            <w:pPr>
              <w:spacing w:line="278" w:lineRule="auto"/>
              <w:rPr>
                <w:sz w:val="24"/>
                <w:szCs w:val="24"/>
                <w:rtl/>
              </w:rPr>
            </w:pPr>
            <w:r w:rsidRPr="0085246A">
              <w:rPr>
                <w:sz w:val="24"/>
                <w:szCs w:val="24"/>
                <w:rtl/>
              </w:rPr>
              <w:t>בדיקת אטימות מסוג בדיקת תקינות תווך במכל בעל שתי דפנות</w:t>
            </w:r>
          </w:p>
        </w:tc>
        <w:tc>
          <w:tcPr>
            <w:tcW w:w="1730" w:type="pct"/>
            <w:tcBorders>
              <w:bottom w:val="single" w:sz="4" w:space="0" w:color="auto"/>
            </w:tcBorders>
          </w:tcPr>
          <w:p w14:paraId="0AE2282E" w14:textId="77777777" w:rsidR="009429D3" w:rsidRPr="0085246A" w:rsidRDefault="009429D3" w:rsidP="0027221F">
            <w:pPr>
              <w:spacing w:line="278" w:lineRule="auto"/>
              <w:jc w:val="center"/>
              <w:rPr>
                <w:b/>
                <w:sz w:val="24"/>
                <w:szCs w:val="24"/>
                <w:rtl/>
              </w:rPr>
            </w:pPr>
            <w:r w:rsidRPr="0085246A">
              <w:rPr>
                <w:b/>
                <w:sz w:val="24"/>
                <w:szCs w:val="24"/>
                <w:rtl/>
              </w:rPr>
              <w:t>בדיקת אטימות פנימית/משופרת – תוקף ל-5 שנים</w:t>
            </w:r>
          </w:p>
          <w:p w14:paraId="212C121A" w14:textId="77777777" w:rsidR="009429D3" w:rsidRPr="0085246A" w:rsidRDefault="009429D3" w:rsidP="0027221F">
            <w:pPr>
              <w:spacing w:line="278" w:lineRule="auto"/>
              <w:rPr>
                <w:sz w:val="24"/>
                <w:szCs w:val="24"/>
                <w:rtl/>
              </w:rPr>
            </w:pPr>
            <w:r w:rsidRPr="0085246A">
              <w:rPr>
                <w:b/>
                <w:sz w:val="24"/>
                <w:szCs w:val="24"/>
                <w:rtl/>
              </w:rPr>
              <w:t xml:space="preserve"> </w:t>
            </w:r>
          </w:p>
        </w:tc>
      </w:tr>
      <w:tr w:rsidR="009429D3" w:rsidRPr="0085246A" w14:paraId="58FC0FE5" w14:textId="77777777" w:rsidTr="00FE21E6">
        <w:trPr>
          <w:trHeight w:val="567"/>
          <w:jc w:val="center"/>
        </w:trPr>
        <w:tc>
          <w:tcPr>
            <w:tcW w:w="266" w:type="pct"/>
            <w:tcBorders>
              <w:top w:val="nil"/>
              <w:bottom w:val="nil"/>
            </w:tcBorders>
          </w:tcPr>
          <w:p w14:paraId="6D577F1D" w14:textId="77777777" w:rsidR="009429D3" w:rsidRPr="0085246A" w:rsidRDefault="009429D3" w:rsidP="0027221F">
            <w:pPr>
              <w:spacing w:line="278" w:lineRule="auto"/>
              <w:rPr>
                <w:sz w:val="24"/>
                <w:szCs w:val="24"/>
                <w:rtl/>
              </w:rPr>
            </w:pPr>
          </w:p>
        </w:tc>
        <w:tc>
          <w:tcPr>
            <w:tcW w:w="1332" w:type="pct"/>
            <w:tcBorders>
              <w:top w:val="nil"/>
              <w:bottom w:val="nil"/>
            </w:tcBorders>
          </w:tcPr>
          <w:p w14:paraId="50B4766B" w14:textId="77777777" w:rsidR="009429D3" w:rsidRPr="0085246A" w:rsidRDefault="009429D3" w:rsidP="0027221F">
            <w:pPr>
              <w:spacing w:line="278" w:lineRule="auto"/>
              <w:rPr>
                <w:sz w:val="24"/>
                <w:szCs w:val="24"/>
                <w:rtl/>
              </w:rPr>
            </w:pPr>
          </w:p>
        </w:tc>
        <w:tc>
          <w:tcPr>
            <w:tcW w:w="1672" w:type="pct"/>
          </w:tcPr>
          <w:p w14:paraId="362FBC84" w14:textId="77777777" w:rsidR="009429D3" w:rsidRPr="0085246A" w:rsidRDefault="009429D3" w:rsidP="0027221F">
            <w:pPr>
              <w:spacing w:line="278" w:lineRule="auto"/>
              <w:rPr>
                <w:sz w:val="24"/>
                <w:szCs w:val="24"/>
                <w:rtl/>
              </w:rPr>
            </w:pPr>
            <w:r w:rsidRPr="0085246A">
              <w:rPr>
                <w:sz w:val="24"/>
                <w:szCs w:val="24"/>
                <w:rtl/>
              </w:rPr>
              <w:t>בדיקת אטימות פנימית</w:t>
            </w:r>
          </w:p>
        </w:tc>
        <w:tc>
          <w:tcPr>
            <w:tcW w:w="1730" w:type="pct"/>
            <w:tcBorders>
              <w:bottom w:val="nil"/>
            </w:tcBorders>
          </w:tcPr>
          <w:p w14:paraId="605FDF08" w14:textId="77777777" w:rsidR="009429D3" w:rsidRPr="0085246A" w:rsidRDefault="009429D3" w:rsidP="0027221F">
            <w:pPr>
              <w:spacing w:line="278" w:lineRule="auto"/>
              <w:rPr>
                <w:sz w:val="24"/>
                <w:szCs w:val="24"/>
                <w:rtl/>
              </w:rPr>
            </w:pPr>
          </w:p>
        </w:tc>
      </w:tr>
      <w:tr w:rsidR="009429D3" w:rsidRPr="0085246A" w14:paraId="1DE552B8" w14:textId="77777777" w:rsidTr="00FE21E6">
        <w:trPr>
          <w:trHeight w:val="567"/>
          <w:jc w:val="center"/>
        </w:trPr>
        <w:tc>
          <w:tcPr>
            <w:tcW w:w="266" w:type="pct"/>
            <w:tcBorders>
              <w:top w:val="nil"/>
              <w:bottom w:val="single" w:sz="4" w:space="0" w:color="auto"/>
            </w:tcBorders>
          </w:tcPr>
          <w:p w14:paraId="58FAA3CC" w14:textId="77777777" w:rsidR="009429D3" w:rsidRPr="0085246A" w:rsidRDefault="009429D3" w:rsidP="0027221F">
            <w:pPr>
              <w:spacing w:line="278" w:lineRule="auto"/>
              <w:rPr>
                <w:sz w:val="24"/>
                <w:szCs w:val="24"/>
                <w:rtl/>
              </w:rPr>
            </w:pPr>
          </w:p>
        </w:tc>
        <w:tc>
          <w:tcPr>
            <w:tcW w:w="1332" w:type="pct"/>
            <w:tcBorders>
              <w:top w:val="nil"/>
            </w:tcBorders>
          </w:tcPr>
          <w:p w14:paraId="226AC09F" w14:textId="77777777" w:rsidR="009429D3" w:rsidRPr="0085246A" w:rsidRDefault="009429D3" w:rsidP="0027221F">
            <w:pPr>
              <w:spacing w:line="278" w:lineRule="auto"/>
              <w:rPr>
                <w:sz w:val="24"/>
                <w:szCs w:val="24"/>
                <w:rtl/>
              </w:rPr>
            </w:pPr>
          </w:p>
        </w:tc>
        <w:tc>
          <w:tcPr>
            <w:tcW w:w="1672" w:type="pct"/>
          </w:tcPr>
          <w:p w14:paraId="746C62BC" w14:textId="77777777" w:rsidR="009429D3" w:rsidRPr="0085246A" w:rsidRDefault="009429D3" w:rsidP="0027221F">
            <w:pPr>
              <w:spacing w:line="278" w:lineRule="auto"/>
              <w:rPr>
                <w:sz w:val="24"/>
                <w:szCs w:val="24"/>
                <w:rtl/>
              </w:rPr>
            </w:pPr>
            <w:r w:rsidRPr="0085246A">
              <w:rPr>
                <w:sz w:val="24"/>
                <w:szCs w:val="24"/>
                <w:rtl/>
              </w:rPr>
              <w:t>בדיקת אטימות משופרת</w:t>
            </w:r>
          </w:p>
        </w:tc>
        <w:tc>
          <w:tcPr>
            <w:tcW w:w="1730" w:type="pct"/>
            <w:tcBorders>
              <w:top w:val="nil"/>
              <w:bottom w:val="single" w:sz="4" w:space="0" w:color="auto"/>
            </w:tcBorders>
          </w:tcPr>
          <w:p w14:paraId="7D14B15E" w14:textId="77777777" w:rsidR="009429D3" w:rsidRPr="0085246A" w:rsidRDefault="009429D3" w:rsidP="0027221F">
            <w:pPr>
              <w:spacing w:line="278" w:lineRule="auto"/>
              <w:rPr>
                <w:sz w:val="24"/>
                <w:szCs w:val="24"/>
                <w:rtl/>
              </w:rPr>
            </w:pPr>
          </w:p>
        </w:tc>
      </w:tr>
      <w:tr w:rsidR="009429D3" w:rsidRPr="0085246A" w14:paraId="2085A5AE" w14:textId="77777777" w:rsidTr="00FE21E6">
        <w:trPr>
          <w:trHeight w:val="567"/>
          <w:jc w:val="center"/>
        </w:trPr>
        <w:tc>
          <w:tcPr>
            <w:tcW w:w="266" w:type="pct"/>
            <w:tcBorders>
              <w:bottom w:val="nil"/>
            </w:tcBorders>
          </w:tcPr>
          <w:p w14:paraId="01A32228" w14:textId="77777777" w:rsidR="009429D3" w:rsidRPr="0085246A" w:rsidRDefault="009429D3" w:rsidP="0027221F">
            <w:pPr>
              <w:spacing w:line="278" w:lineRule="auto"/>
              <w:rPr>
                <w:sz w:val="24"/>
                <w:szCs w:val="24"/>
                <w:rtl/>
              </w:rPr>
            </w:pPr>
            <w:r w:rsidRPr="0085246A">
              <w:rPr>
                <w:sz w:val="24"/>
                <w:szCs w:val="24"/>
                <w:rtl/>
              </w:rPr>
              <w:t>5</w:t>
            </w:r>
          </w:p>
        </w:tc>
        <w:tc>
          <w:tcPr>
            <w:tcW w:w="1332" w:type="pct"/>
          </w:tcPr>
          <w:p w14:paraId="6A620CAE" w14:textId="77777777" w:rsidR="009429D3" w:rsidRPr="0085246A" w:rsidRDefault="009429D3" w:rsidP="0027221F">
            <w:pPr>
              <w:spacing w:line="278" w:lineRule="auto"/>
              <w:rPr>
                <w:sz w:val="24"/>
                <w:szCs w:val="24"/>
                <w:rtl/>
              </w:rPr>
            </w:pPr>
            <w:r w:rsidRPr="0085246A">
              <w:rPr>
                <w:sz w:val="24"/>
                <w:szCs w:val="24"/>
                <w:rtl/>
              </w:rPr>
              <w:t>צנרת בעלת דופן אחת</w:t>
            </w:r>
          </w:p>
        </w:tc>
        <w:tc>
          <w:tcPr>
            <w:tcW w:w="1672" w:type="pct"/>
          </w:tcPr>
          <w:p w14:paraId="4E8D593C" w14:textId="77777777" w:rsidR="009429D3" w:rsidRPr="0085246A" w:rsidRDefault="009429D3" w:rsidP="0027221F">
            <w:pPr>
              <w:spacing w:line="278" w:lineRule="auto"/>
              <w:rPr>
                <w:sz w:val="24"/>
                <w:szCs w:val="24"/>
                <w:rtl/>
              </w:rPr>
            </w:pPr>
            <w:r w:rsidRPr="0085246A">
              <w:rPr>
                <w:sz w:val="24"/>
                <w:szCs w:val="24"/>
                <w:rtl/>
              </w:rPr>
              <w:t>בדיקת אטימות לצנרת</w:t>
            </w:r>
          </w:p>
        </w:tc>
        <w:tc>
          <w:tcPr>
            <w:tcW w:w="1730" w:type="pct"/>
            <w:tcBorders>
              <w:bottom w:val="nil"/>
            </w:tcBorders>
          </w:tcPr>
          <w:p w14:paraId="1FA538ED" w14:textId="77777777" w:rsidR="009429D3" w:rsidRPr="0085246A" w:rsidRDefault="009429D3" w:rsidP="0027221F">
            <w:pPr>
              <w:spacing w:line="278" w:lineRule="auto"/>
              <w:rPr>
                <w:sz w:val="24"/>
                <w:szCs w:val="24"/>
                <w:rtl/>
              </w:rPr>
            </w:pPr>
          </w:p>
        </w:tc>
      </w:tr>
      <w:tr w:rsidR="009429D3" w:rsidRPr="0085246A" w14:paraId="6532ED7E" w14:textId="77777777" w:rsidTr="00FE21E6">
        <w:trPr>
          <w:trHeight w:val="567"/>
          <w:jc w:val="center"/>
        </w:trPr>
        <w:tc>
          <w:tcPr>
            <w:tcW w:w="266" w:type="pct"/>
            <w:tcBorders>
              <w:top w:val="nil"/>
              <w:bottom w:val="single" w:sz="4" w:space="0" w:color="auto"/>
            </w:tcBorders>
          </w:tcPr>
          <w:p w14:paraId="4231C5EC" w14:textId="77777777" w:rsidR="009429D3" w:rsidRPr="0085246A" w:rsidRDefault="009429D3" w:rsidP="0027221F">
            <w:pPr>
              <w:spacing w:line="278" w:lineRule="auto"/>
              <w:rPr>
                <w:sz w:val="24"/>
                <w:szCs w:val="24"/>
                <w:rtl/>
              </w:rPr>
            </w:pPr>
          </w:p>
        </w:tc>
        <w:tc>
          <w:tcPr>
            <w:tcW w:w="1332" w:type="pct"/>
            <w:tcBorders>
              <w:bottom w:val="single" w:sz="4" w:space="0" w:color="auto"/>
            </w:tcBorders>
          </w:tcPr>
          <w:p w14:paraId="0A82D40A" w14:textId="77777777" w:rsidR="009429D3" w:rsidRPr="0085246A" w:rsidRDefault="009429D3" w:rsidP="0027221F">
            <w:pPr>
              <w:spacing w:line="278" w:lineRule="auto"/>
              <w:rPr>
                <w:sz w:val="24"/>
                <w:szCs w:val="24"/>
                <w:rtl/>
              </w:rPr>
            </w:pPr>
          </w:p>
        </w:tc>
        <w:tc>
          <w:tcPr>
            <w:tcW w:w="1672" w:type="pct"/>
          </w:tcPr>
          <w:p w14:paraId="580D4D49" w14:textId="77777777" w:rsidR="009429D3" w:rsidRPr="0085246A" w:rsidRDefault="009429D3" w:rsidP="0027221F">
            <w:pPr>
              <w:spacing w:line="278" w:lineRule="auto"/>
              <w:rPr>
                <w:sz w:val="24"/>
                <w:szCs w:val="24"/>
                <w:rtl/>
              </w:rPr>
            </w:pPr>
            <w:r w:rsidRPr="0085246A">
              <w:rPr>
                <w:sz w:val="24"/>
                <w:szCs w:val="24"/>
                <w:rtl/>
              </w:rPr>
              <w:t>בדיקת אטימות משופרת</w:t>
            </w:r>
          </w:p>
        </w:tc>
        <w:tc>
          <w:tcPr>
            <w:tcW w:w="1730" w:type="pct"/>
            <w:tcBorders>
              <w:top w:val="nil"/>
              <w:bottom w:val="single" w:sz="4" w:space="0" w:color="auto"/>
            </w:tcBorders>
          </w:tcPr>
          <w:p w14:paraId="115AD891" w14:textId="77777777" w:rsidR="009429D3" w:rsidRPr="0085246A" w:rsidRDefault="009429D3" w:rsidP="0027221F">
            <w:pPr>
              <w:spacing w:line="278" w:lineRule="auto"/>
              <w:rPr>
                <w:sz w:val="24"/>
                <w:szCs w:val="24"/>
                <w:rtl/>
              </w:rPr>
            </w:pPr>
          </w:p>
        </w:tc>
      </w:tr>
      <w:tr w:rsidR="009429D3" w:rsidRPr="0085246A" w14:paraId="696DB1D4" w14:textId="77777777" w:rsidTr="00FE21E6">
        <w:trPr>
          <w:trHeight w:val="567"/>
          <w:jc w:val="center"/>
        </w:trPr>
        <w:tc>
          <w:tcPr>
            <w:tcW w:w="266" w:type="pct"/>
            <w:tcBorders>
              <w:bottom w:val="nil"/>
            </w:tcBorders>
          </w:tcPr>
          <w:p w14:paraId="6DCDEB2A" w14:textId="77777777" w:rsidR="009429D3" w:rsidRPr="0085246A" w:rsidRDefault="009429D3" w:rsidP="0027221F">
            <w:pPr>
              <w:spacing w:line="278" w:lineRule="auto"/>
              <w:rPr>
                <w:sz w:val="24"/>
                <w:szCs w:val="24"/>
                <w:rtl/>
              </w:rPr>
            </w:pPr>
            <w:r w:rsidRPr="0085246A">
              <w:rPr>
                <w:sz w:val="24"/>
                <w:szCs w:val="24"/>
                <w:rtl/>
              </w:rPr>
              <w:t>6</w:t>
            </w:r>
          </w:p>
        </w:tc>
        <w:tc>
          <w:tcPr>
            <w:tcW w:w="1332" w:type="pct"/>
            <w:tcBorders>
              <w:bottom w:val="nil"/>
            </w:tcBorders>
          </w:tcPr>
          <w:p w14:paraId="0FC395C8" w14:textId="77777777" w:rsidR="009429D3" w:rsidRPr="0085246A" w:rsidRDefault="009429D3" w:rsidP="0027221F">
            <w:pPr>
              <w:spacing w:line="278" w:lineRule="auto"/>
              <w:rPr>
                <w:sz w:val="24"/>
                <w:szCs w:val="24"/>
                <w:rtl/>
              </w:rPr>
            </w:pPr>
            <w:r w:rsidRPr="0085246A">
              <w:rPr>
                <w:sz w:val="24"/>
                <w:szCs w:val="24"/>
                <w:rtl/>
              </w:rPr>
              <w:t>צנרת בעלת שתי דפנות</w:t>
            </w:r>
          </w:p>
        </w:tc>
        <w:tc>
          <w:tcPr>
            <w:tcW w:w="1672" w:type="pct"/>
          </w:tcPr>
          <w:p w14:paraId="5D55E64E" w14:textId="77777777" w:rsidR="009429D3" w:rsidRPr="0085246A" w:rsidRDefault="009429D3" w:rsidP="0027221F">
            <w:pPr>
              <w:spacing w:line="278" w:lineRule="auto"/>
              <w:rPr>
                <w:sz w:val="24"/>
                <w:szCs w:val="24"/>
                <w:rtl/>
              </w:rPr>
            </w:pPr>
            <w:r w:rsidRPr="0085246A">
              <w:rPr>
                <w:sz w:val="24"/>
                <w:szCs w:val="24"/>
                <w:rtl/>
              </w:rPr>
              <w:t>בדיקת אטימות מסוג בדיקת תקינות תווך לצנרת בעלת שתי דפנות</w:t>
            </w:r>
          </w:p>
        </w:tc>
        <w:tc>
          <w:tcPr>
            <w:tcW w:w="1730" w:type="pct"/>
            <w:tcBorders>
              <w:bottom w:val="nil"/>
            </w:tcBorders>
          </w:tcPr>
          <w:p w14:paraId="43713792" w14:textId="77777777" w:rsidR="009429D3" w:rsidRPr="0085246A" w:rsidRDefault="009429D3" w:rsidP="0027221F">
            <w:pPr>
              <w:spacing w:line="278" w:lineRule="auto"/>
              <w:rPr>
                <w:sz w:val="24"/>
                <w:szCs w:val="24"/>
                <w:rtl/>
              </w:rPr>
            </w:pPr>
          </w:p>
        </w:tc>
      </w:tr>
      <w:tr w:rsidR="009429D3" w:rsidRPr="0085246A" w14:paraId="03E0351A" w14:textId="77777777" w:rsidTr="00FE21E6">
        <w:trPr>
          <w:trHeight w:val="567"/>
          <w:jc w:val="center"/>
        </w:trPr>
        <w:tc>
          <w:tcPr>
            <w:tcW w:w="266" w:type="pct"/>
            <w:tcBorders>
              <w:top w:val="nil"/>
            </w:tcBorders>
          </w:tcPr>
          <w:p w14:paraId="304C1165" w14:textId="77777777" w:rsidR="009429D3" w:rsidRPr="0085246A" w:rsidRDefault="009429D3" w:rsidP="0027221F">
            <w:pPr>
              <w:spacing w:line="278" w:lineRule="auto"/>
              <w:rPr>
                <w:sz w:val="24"/>
                <w:szCs w:val="24"/>
                <w:rtl/>
              </w:rPr>
            </w:pPr>
          </w:p>
        </w:tc>
        <w:tc>
          <w:tcPr>
            <w:tcW w:w="1332" w:type="pct"/>
            <w:tcBorders>
              <w:top w:val="nil"/>
            </w:tcBorders>
          </w:tcPr>
          <w:p w14:paraId="7144216F" w14:textId="77777777" w:rsidR="009429D3" w:rsidRPr="0085246A" w:rsidRDefault="009429D3" w:rsidP="0027221F">
            <w:pPr>
              <w:spacing w:line="278" w:lineRule="auto"/>
              <w:rPr>
                <w:sz w:val="24"/>
                <w:szCs w:val="24"/>
                <w:rtl/>
              </w:rPr>
            </w:pPr>
          </w:p>
        </w:tc>
        <w:tc>
          <w:tcPr>
            <w:tcW w:w="1672" w:type="pct"/>
          </w:tcPr>
          <w:p w14:paraId="5DC3A60B" w14:textId="77777777" w:rsidR="009429D3" w:rsidRPr="0085246A" w:rsidRDefault="009429D3" w:rsidP="0027221F">
            <w:pPr>
              <w:spacing w:line="278" w:lineRule="auto"/>
              <w:rPr>
                <w:sz w:val="24"/>
                <w:szCs w:val="24"/>
                <w:rtl/>
              </w:rPr>
            </w:pPr>
            <w:r w:rsidRPr="0085246A">
              <w:rPr>
                <w:sz w:val="24"/>
                <w:szCs w:val="24"/>
                <w:rtl/>
              </w:rPr>
              <w:t>בדיקת אטימות משופרת</w:t>
            </w:r>
          </w:p>
        </w:tc>
        <w:tc>
          <w:tcPr>
            <w:tcW w:w="1730" w:type="pct"/>
            <w:tcBorders>
              <w:top w:val="nil"/>
            </w:tcBorders>
          </w:tcPr>
          <w:p w14:paraId="35C5E49D" w14:textId="77777777" w:rsidR="009429D3" w:rsidRPr="0085246A" w:rsidRDefault="009429D3" w:rsidP="0027221F">
            <w:pPr>
              <w:spacing w:line="278" w:lineRule="auto"/>
              <w:rPr>
                <w:rFonts w:eastAsia="Times New Roman"/>
                <w:sz w:val="24"/>
                <w:szCs w:val="24"/>
                <w:rtl/>
              </w:rPr>
            </w:pPr>
          </w:p>
        </w:tc>
      </w:tr>
    </w:tbl>
    <w:p w14:paraId="4B61E6A9" w14:textId="77777777" w:rsidR="004E35C0" w:rsidRPr="0085246A" w:rsidRDefault="004E35C0" w:rsidP="004E35C0">
      <w:pPr>
        <w:rPr>
          <w:sz w:val="24"/>
          <w:szCs w:val="24"/>
          <w:rtl/>
        </w:rPr>
      </w:pPr>
    </w:p>
    <w:p w14:paraId="05DAAE6D" w14:textId="77777777" w:rsidR="004E35C0" w:rsidRPr="0085246A" w:rsidRDefault="004E35C0" w:rsidP="004E35C0">
      <w:pPr>
        <w:jc w:val="center"/>
        <w:rPr>
          <w:sz w:val="24"/>
          <w:szCs w:val="24"/>
          <w:rtl/>
        </w:rPr>
      </w:pPr>
      <w:r w:rsidRPr="0085246A">
        <w:rPr>
          <w:sz w:val="24"/>
          <w:szCs w:val="24"/>
          <w:rtl/>
        </w:rPr>
        <w:lastRenderedPageBreak/>
        <w:t>טבלה 5: בדיקת אטימות לפני הזרמת דלק ראשונה - למכל שעבר הסבה</w:t>
      </w:r>
    </w:p>
    <w:tbl>
      <w:tblPr>
        <w:tblStyle w:val="TableGrid"/>
        <w:bidiVisual/>
        <w:tblW w:w="5000" w:type="pct"/>
        <w:jc w:val="center"/>
        <w:tblLook w:val="04A0" w:firstRow="1" w:lastRow="0" w:firstColumn="1" w:lastColumn="0" w:noHBand="0" w:noVBand="1"/>
      </w:tblPr>
      <w:tblGrid>
        <w:gridCol w:w="443"/>
        <w:gridCol w:w="2487"/>
        <w:gridCol w:w="3209"/>
        <w:gridCol w:w="2157"/>
      </w:tblGrid>
      <w:tr w:rsidR="004E35C0" w:rsidRPr="0085246A" w14:paraId="0CD4AA8E" w14:textId="77777777" w:rsidTr="00FE21E6">
        <w:trPr>
          <w:trHeight w:val="510"/>
          <w:jc w:val="center"/>
        </w:trPr>
        <w:tc>
          <w:tcPr>
            <w:tcW w:w="267" w:type="pct"/>
            <w:tcBorders>
              <w:bottom w:val="single" w:sz="4" w:space="0" w:color="auto"/>
            </w:tcBorders>
            <w:vAlign w:val="center"/>
          </w:tcPr>
          <w:p w14:paraId="31623496" w14:textId="77777777" w:rsidR="004E35C0" w:rsidRPr="0085246A" w:rsidRDefault="004E35C0" w:rsidP="0015565A">
            <w:pPr>
              <w:spacing w:line="278" w:lineRule="auto"/>
              <w:rPr>
                <w:sz w:val="24"/>
                <w:szCs w:val="24"/>
                <w:rtl/>
              </w:rPr>
            </w:pPr>
          </w:p>
        </w:tc>
        <w:tc>
          <w:tcPr>
            <w:tcW w:w="1499" w:type="pct"/>
            <w:tcBorders>
              <w:bottom w:val="single" w:sz="4" w:space="0" w:color="auto"/>
            </w:tcBorders>
            <w:vAlign w:val="center"/>
          </w:tcPr>
          <w:p w14:paraId="1F881FAF" w14:textId="77777777" w:rsidR="004E35C0" w:rsidRPr="0085246A" w:rsidRDefault="004E35C0" w:rsidP="0015565A">
            <w:pPr>
              <w:spacing w:line="278" w:lineRule="auto"/>
              <w:rPr>
                <w:b/>
                <w:bCs/>
                <w:sz w:val="24"/>
                <w:szCs w:val="24"/>
                <w:rtl/>
              </w:rPr>
            </w:pPr>
            <w:r w:rsidRPr="0085246A">
              <w:rPr>
                <w:b/>
                <w:bCs/>
                <w:sz w:val="24"/>
                <w:szCs w:val="24"/>
                <w:rtl/>
              </w:rPr>
              <w:t>סוג המתקן</w:t>
            </w:r>
          </w:p>
        </w:tc>
        <w:tc>
          <w:tcPr>
            <w:tcW w:w="1934" w:type="pct"/>
            <w:vAlign w:val="center"/>
          </w:tcPr>
          <w:p w14:paraId="44343119" w14:textId="77777777" w:rsidR="004E35C0" w:rsidRPr="0085246A" w:rsidRDefault="004E35C0" w:rsidP="0015565A">
            <w:pPr>
              <w:spacing w:line="278" w:lineRule="auto"/>
              <w:rPr>
                <w:b/>
                <w:bCs/>
                <w:sz w:val="24"/>
                <w:szCs w:val="24"/>
                <w:rtl/>
              </w:rPr>
            </w:pPr>
            <w:r w:rsidRPr="0085246A">
              <w:rPr>
                <w:b/>
                <w:bCs/>
                <w:sz w:val="24"/>
                <w:szCs w:val="24"/>
                <w:rtl/>
              </w:rPr>
              <w:t>שיטת הבדיקה</w:t>
            </w:r>
          </w:p>
        </w:tc>
        <w:tc>
          <w:tcPr>
            <w:tcW w:w="1300" w:type="pct"/>
            <w:tcBorders>
              <w:bottom w:val="single" w:sz="4" w:space="0" w:color="auto"/>
            </w:tcBorders>
            <w:vAlign w:val="center"/>
          </w:tcPr>
          <w:p w14:paraId="214C7296" w14:textId="77777777" w:rsidR="004E35C0" w:rsidRPr="0085246A" w:rsidRDefault="004E35C0" w:rsidP="0015565A">
            <w:pPr>
              <w:spacing w:line="278" w:lineRule="auto"/>
              <w:rPr>
                <w:b/>
                <w:bCs/>
                <w:sz w:val="24"/>
                <w:szCs w:val="24"/>
                <w:rtl/>
              </w:rPr>
            </w:pPr>
            <w:r w:rsidRPr="0085246A">
              <w:rPr>
                <w:b/>
                <w:bCs/>
                <w:sz w:val="24"/>
                <w:szCs w:val="24"/>
                <w:rtl/>
              </w:rPr>
              <w:t>הערות</w:t>
            </w:r>
          </w:p>
        </w:tc>
      </w:tr>
      <w:tr w:rsidR="009429D3" w:rsidRPr="0085246A" w14:paraId="43679665" w14:textId="77777777" w:rsidTr="00FE21E6">
        <w:trPr>
          <w:trHeight w:val="510"/>
          <w:jc w:val="center"/>
        </w:trPr>
        <w:tc>
          <w:tcPr>
            <w:tcW w:w="267" w:type="pct"/>
            <w:tcBorders>
              <w:bottom w:val="nil"/>
            </w:tcBorders>
            <w:vAlign w:val="center"/>
          </w:tcPr>
          <w:p w14:paraId="559FB6B1" w14:textId="77777777" w:rsidR="009429D3" w:rsidRPr="0085246A" w:rsidRDefault="009429D3" w:rsidP="0015565A">
            <w:pPr>
              <w:spacing w:line="278" w:lineRule="auto"/>
              <w:rPr>
                <w:sz w:val="24"/>
                <w:szCs w:val="24"/>
                <w:rtl/>
              </w:rPr>
            </w:pPr>
            <w:r w:rsidRPr="0085246A">
              <w:rPr>
                <w:sz w:val="24"/>
                <w:szCs w:val="24"/>
                <w:rtl/>
              </w:rPr>
              <w:t>1</w:t>
            </w:r>
          </w:p>
        </w:tc>
        <w:tc>
          <w:tcPr>
            <w:tcW w:w="1499" w:type="pct"/>
            <w:tcBorders>
              <w:bottom w:val="nil"/>
            </w:tcBorders>
            <w:vAlign w:val="center"/>
          </w:tcPr>
          <w:p w14:paraId="6B308B7A" w14:textId="77777777" w:rsidR="009429D3" w:rsidRPr="0085246A" w:rsidRDefault="009429D3" w:rsidP="0015565A">
            <w:pPr>
              <w:spacing w:line="278" w:lineRule="auto"/>
              <w:rPr>
                <w:sz w:val="24"/>
                <w:szCs w:val="24"/>
              </w:rPr>
            </w:pPr>
            <w:r w:rsidRPr="0085246A">
              <w:rPr>
                <w:sz w:val="24"/>
                <w:szCs w:val="24"/>
                <w:rtl/>
              </w:rPr>
              <w:t xml:space="preserve">מכל שעבר הסבה עם בטנה פנימית עם מערכת ניטור מסוג </w:t>
            </w:r>
            <w:r w:rsidRPr="0085246A">
              <w:rPr>
                <w:sz w:val="24"/>
                <w:szCs w:val="24"/>
              </w:rPr>
              <w:t>CLASS 1</w:t>
            </w:r>
          </w:p>
        </w:tc>
        <w:tc>
          <w:tcPr>
            <w:tcW w:w="1934" w:type="pct"/>
            <w:vAlign w:val="center"/>
          </w:tcPr>
          <w:p w14:paraId="4063A5BB" w14:textId="77777777" w:rsidR="009429D3" w:rsidRPr="0085246A" w:rsidRDefault="009429D3" w:rsidP="0015565A">
            <w:pPr>
              <w:spacing w:line="278" w:lineRule="auto"/>
              <w:rPr>
                <w:sz w:val="24"/>
                <w:szCs w:val="24"/>
                <w:rtl/>
              </w:rPr>
            </w:pPr>
            <w:r w:rsidRPr="0085246A">
              <w:rPr>
                <w:sz w:val="24"/>
                <w:szCs w:val="24"/>
                <w:rtl/>
              </w:rPr>
              <w:t>בדיקת אטימות מסוג בדיקת תקינות תווך במכל בעל שתי דפנות</w:t>
            </w:r>
          </w:p>
        </w:tc>
        <w:tc>
          <w:tcPr>
            <w:tcW w:w="1300" w:type="pct"/>
            <w:tcBorders>
              <w:bottom w:val="nil"/>
            </w:tcBorders>
            <w:vAlign w:val="center"/>
          </w:tcPr>
          <w:p w14:paraId="49D9CBAD" w14:textId="77777777" w:rsidR="009429D3" w:rsidRPr="0085246A" w:rsidRDefault="009429D3" w:rsidP="0015565A">
            <w:pPr>
              <w:spacing w:line="278" w:lineRule="auto"/>
              <w:rPr>
                <w:sz w:val="24"/>
                <w:szCs w:val="24"/>
                <w:rtl/>
              </w:rPr>
            </w:pPr>
          </w:p>
        </w:tc>
      </w:tr>
      <w:tr w:rsidR="009429D3" w:rsidRPr="0085246A" w14:paraId="691720F2" w14:textId="77777777" w:rsidTr="00FE21E6">
        <w:trPr>
          <w:trHeight w:val="510"/>
          <w:jc w:val="center"/>
        </w:trPr>
        <w:tc>
          <w:tcPr>
            <w:tcW w:w="267" w:type="pct"/>
            <w:tcBorders>
              <w:top w:val="nil"/>
              <w:bottom w:val="nil"/>
            </w:tcBorders>
            <w:vAlign w:val="center"/>
          </w:tcPr>
          <w:p w14:paraId="780185C4" w14:textId="77777777" w:rsidR="009429D3" w:rsidRPr="0085246A" w:rsidRDefault="009429D3" w:rsidP="0015565A">
            <w:pPr>
              <w:spacing w:line="278" w:lineRule="auto"/>
              <w:rPr>
                <w:sz w:val="24"/>
                <w:szCs w:val="24"/>
                <w:rtl/>
              </w:rPr>
            </w:pPr>
          </w:p>
        </w:tc>
        <w:tc>
          <w:tcPr>
            <w:tcW w:w="1499" w:type="pct"/>
            <w:tcBorders>
              <w:top w:val="nil"/>
              <w:bottom w:val="nil"/>
            </w:tcBorders>
            <w:vAlign w:val="center"/>
          </w:tcPr>
          <w:p w14:paraId="6D75B1AD" w14:textId="77777777" w:rsidR="009429D3" w:rsidRPr="0085246A" w:rsidRDefault="009429D3" w:rsidP="0015565A">
            <w:pPr>
              <w:spacing w:line="278" w:lineRule="auto"/>
              <w:rPr>
                <w:sz w:val="24"/>
                <w:szCs w:val="24"/>
                <w:rtl/>
              </w:rPr>
            </w:pPr>
          </w:p>
        </w:tc>
        <w:tc>
          <w:tcPr>
            <w:tcW w:w="1934" w:type="pct"/>
            <w:vAlign w:val="center"/>
          </w:tcPr>
          <w:p w14:paraId="572E3541" w14:textId="77777777" w:rsidR="009429D3" w:rsidRPr="0085246A" w:rsidRDefault="009429D3" w:rsidP="0015565A">
            <w:pPr>
              <w:spacing w:line="278" w:lineRule="auto"/>
              <w:rPr>
                <w:sz w:val="24"/>
                <w:szCs w:val="24"/>
                <w:rtl/>
              </w:rPr>
            </w:pPr>
            <w:r w:rsidRPr="0085246A">
              <w:rPr>
                <w:sz w:val="24"/>
                <w:szCs w:val="24"/>
                <w:rtl/>
              </w:rPr>
              <w:t>בדיקת אטימות פנימית</w:t>
            </w:r>
          </w:p>
        </w:tc>
        <w:tc>
          <w:tcPr>
            <w:tcW w:w="1300" w:type="pct"/>
            <w:tcBorders>
              <w:top w:val="nil"/>
            </w:tcBorders>
            <w:vAlign w:val="center"/>
          </w:tcPr>
          <w:p w14:paraId="22BDDEC0" w14:textId="77777777" w:rsidR="009429D3" w:rsidRPr="0085246A" w:rsidRDefault="009429D3" w:rsidP="0015565A">
            <w:pPr>
              <w:spacing w:line="278" w:lineRule="auto"/>
              <w:rPr>
                <w:sz w:val="24"/>
                <w:szCs w:val="24"/>
                <w:rtl/>
              </w:rPr>
            </w:pPr>
          </w:p>
        </w:tc>
      </w:tr>
      <w:tr w:rsidR="009429D3" w:rsidRPr="0085246A" w14:paraId="174E788D" w14:textId="77777777" w:rsidTr="00FE21E6">
        <w:trPr>
          <w:trHeight w:val="510"/>
          <w:jc w:val="center"/>
        </w:trPr>
        <w:tc>
          <w:tcPr>
            <w:tcW w:w="267" w:type="pct"/>
            <w:tcBorders>
              <w:top w:val="nil"/>
            </w:tcBorders>
            <w:vAlign w:val="center"/>
          </w:tcPr>
          <w:p w14:paraId="3757E2C5" w14:textId="77777777" w:rsidR="009429D3" w:rsidRPr="0085246A" w:rsidRDefault="009429D3" w:rsidP="0015565A">
            <w:pPr>
              <w:spacing w:line="278" w:lineRule="auto"/>
              <w:rPr>
                <w:sz w:val="24"/>
                <w:szCs w:val="24"/>
                <w:rtl/>
              </w:rPr>
            </w:pPr>
          </w:p>
        </w:tc>
        <w:tc>
          <w:tcPr>
            <w:tcW w:w="1499" w:type="pct"/>
            <w:tcBorders>
              <w:top w:val="nil"/>
            </w:tcBorders>
            <w:vAlign w:val="center"/>
          </w:tcPr>
          <w:p w14:paraId="41A366E6" w14:textId="77777777" w:rsidR="009429D3" w:rsidRPr="0085246A" w:rsidRDefault="009429D3" w:rsidP="0015565A">
            <w:pPr>
              <w:spacing w:line="278" w:lineRule="auto"/>
              <w:rPr>
                <w:sz w:val="24"/>
                <w:szCs w:val="24"/>
                <w:rtl/>
              </w:rPr>
            </w:pPr>
          </w:p>
        </w:tc>
        <w:tc>
          <w:tcPr>
            <w:tcW w:w="1934" w:type="pct"/>
            <w:vAlign w:val="center"/>
          </w:tcPr>
          <w:p w14:paraId="34AF5C66" w14:textId="77777777" w:rsidR="009429D3" w:rsidRPr="0085246A" w:rsidRDefault="009429D3" w:rsidP="0015565A">
            <w:pPr>
              <w:spacing w:line="278" w:lineRule="auto"/>
              <w:rPr>
                <w:strike/>
                <w:sz w:val="24"/>
                <w:szCs w:val="24"/>
                <w:rtl/>
              </w:rPr>
            </w:pPr>
            <w:r w:rsidRPr="0085246A">
              <w:rPr>
                <w:sz w:val="24"/>
                <w:szCs w:val="24"/>
                <w:rtl/>
              </w:rPr>
              <w:t>בדיקת אטימות משופרת</w:t>
            </w:r>
          </w:p>
        </w:tc>
        <w:tc>
          <w:tcPr>
            <w:tcW w:w="1300" w:type="pct"/>
            <w:vAlign w:val="center"/>
          </w:tcPr>
          <w:p w14:paraId="46787C89" w14:textId="77777777" w:rsidR="009429D3" w:rsidRPr="0085246A" w:rsidRDefault="009429D3" w:rsidP="0015565A">
            <w:pPr>
              <w:spacing w:line="278" w:lineRule="auto"/>
              <w:rPr>
                <w:sz w:val="24"/>
                <w:szCs w:val="24"/>
                <w:rtl/>
              </w:rPr>
            </w:pPr>
            <w:r w:rsidRPr="0085246A">
              <w:rPr>
                <w:sz w:val="24"/>
                <w:szCs w:val="24"/>
                <w:rtl/>
              </w:rPr>
              <w:t>ניתן לבצע את הבדיקה גם על הצנרת המחוברת למכל</w:t>
            </w:r>
          </w:p>
        </w:tc>
      </w:tr>
    </w:tbl>
    <w:p w14:paraId="38737877" w14:textId="77777777" w:rsidR="004E35C0" w:rsidRPr="0085246A" w:rsidRDefault="004E35C0" w:rsidP="004E35C0">
      <w:pPr>
        <w:rPr>
          <w:sz w:val="24"/>
          <w:szCs w:val="24"/>
          <w:rtl/>
        </w:rPr>
      </w:pPr>
    </w:p>
    <w:p w14:paraId="40E12C65" w14:textId="77777777" w:rsidR="004E35C0" w:rsidRPr="0085246A" w:rsidRDefault="004E35C0" w:rsidP="004E35C0">
      <w:pPr>
        <w:spacing w:after="0"/>
        <w:jc w:val="center"/>
        <w:rPr>
          <w:sz w:val="24"/>
          <w:szCs w:val="24"/>
          <w:rtl/>
        </w:rPr>
      </w:pPr>
      <w:r w:rsidRPr="0085246A">
        <w:rPr>
          <w:sz w:val="24"/>
          <w:szCs w:val="24"/>
          <w:rtl/>
        </w:rPr>
        <w:t>טבלה 6: בדיקת אטימות מותרת בחשש סביר לדליפה</w:t>
      </w:r>
    </w:p>
    <w:p w14:paraId="1970FD41" w14:textId="77777777" w:rsidR="004E35C0" w:rsidRPr="0085246A" w:rsidRDefault="004E35C0" w:rsidP="004E35C0">
      <w:pPr>
        <w:jc w:val="center"/>
        <w:rPr>
          <w:sz w:val="24"/>
          <w:szCs w:val="24"/>
          <w:rtl/>
        </w:rPr>
      </w:pPr>
      <w:r w:rsidRPr="0085246A">
        <w:rPr>
          <w:sz w:val="24"/>
          <w:szCs w:val="24"/>
          <w:rtl/>
        </w:rPr>
        <w:t>תקנה 11(ב)</w:t>
      </w:r>
    </w:p>
    <w:tbl>
      <w:tblPr>
        <w:tblStyle w:val="TableGrid"/>
        <w:bidiVisual/>
        <w:tblW w:w="5000" w:type="pct"/>
        <w:jc w:val="center"/>
        <w:tblLook w:val="04A0" w:firstRow="1" w:lastRow="0" w:firstColumn="1" w:lastColumn="0" w:noHBand="0" w:noVBand="1"/>
      </w:tblPr>
      <w:tblGrid>
        <w:gridCol w:w="450"/>
        <w:gridCol w:w="1616"/>
        <w:gridCol w:w="3282"/>
        <w:gridCol w:w="2948"/>
      </w:tblGrid>
      <w:tr w:rsidR="004E35C0" w:rsidRPr="0085246A" w14:paraId="271341E4" w14:textId="77777777" w:rsidTr="00FE21E6">
        <w:trPr>
          <w:cantSplit/>
          <w:trHeight w:val="567"/>
          <w:tblHeader/>
          <w:jc w:val="center"/>
        </w:trPr>
        <w:tc>
          <w:tcPr>
            <w:tcW w:w="271" w:type="pct"/>
            <w:tcBorders>
              <w:bottom w:val="single" w:sz="4" w:space="0" w:color="auto"/>
            </w:tcBorders>
            <w:vAlign w:val="center"/>
          </w:tcPr>
          <w:p w14:paraId="1EB062EF" w14:textId="77777777" w:rsidR="004E35C0" w:rsidRPr="0085246A" w:rsidRDefault="004E35C0" w:rsidP="0015565A">
            <w:pPr>
              <w:spacing w:line="278" w:lineRule="auto"/>
              <w:rPr>
                <w:sz w:val="24"/>
                <w:szCs w:val="24"/>
                <w:rtl/>
              </w:rPr>
            </w:pPr>
          </w:p>
        </w:tc>
        <w:tc>
          <w:tcPr>
            <w:tcW w:w="974" w:type="pct"/>
            <w:tcBorders>
              <w:bottom w:val="single" w:sz="4" w:space="0" w:color="auto"/>
            </w:tcBorders>
            <w:vAlign w:val="center"/>
          </w:tcPr>
          <w:p w14:paraId="6FD026C4" w14:textId="77777777" w:rsidR="004E35C0" w:rsidRPr="0085246A" w:rsidRDefault="004E35C0" w:rsidP="0015565A">
            <w:pPr>
              <w:spacing w:line="278" w:lineRule="auto"/>
              <w:rPr>
                <w:b/>
                <w:bCs/>
                <w:sz w:val="24"/>
                <w:szCs w:val="24"/>
                <w:rtl/>
              </w:rPr>
            </w:pPr>
            <w:r w:rsidRPr="0085246A">
              <w:rPr>
                <w:b/>
                <w:bCs/>
                <w:sz w:val="24"/>
                <w:szCs w:val="24"/>
                <w:rtl/>
              </w:rPr>
              <w:t>סוג המתקן</w:t>
            </w:r>
          </w:p>
        </w:tc>
        <w:tc>
          <w:tcPr>
            <w:tcW w:w="1978" w:type="pct"/>
            <w:vAlign w:val="center"/>
          </w:tcPr>
          <w:p w14:paraId="1F6C1308" w14:textId="77777777" w:rsidR="004E35C0" w:rsidRPr="0085246A" w:rsidRDefault="004E35C0" w:rsidP="0015565A">
            <w:pPr>
              <w:spacing w:line="278" w:lineRule="auto"/>
              <w:rPr>
                <w:b/>
                <w:bCs/>
                <w:sz w:val="24"/>
                <w:szCs w:val="24"/>
                <w:rtl/>
              </w:rPr>
            </w:pPr>
            <w:r w:rsidRPr="0085246A">
              <w:rPr>
                <w:b/>
                <w:bCs/>
                <w:sz w:val="24"/>
                <w:szCs w:val="24"/>
                <w:rtl/>
              </w:rPr>
              <w:t>שיטת בדיקה</w:t>
            </w:r>
          </w:p>
        </w:tc>
        <w:tc>
          <w:tcPr>
            <w:tcW w:w="1777" w:type="pct"/>
            <w:vAlign w:val="center"/>
          </w:tcPr>
          <w:p w14:paraId="1022EE0E" w14:textId="77777777" w:rsidR="004E35C0" w:rsidRPr="0085246A" w:rsidRDefault="004E35C0" w:rsidP="0015565A">
            <w:pPr>
              <w:spacing w:line="278" w:lineRule="auto"/>
              <w:rPr>
                <w:b/>
                <w:bCs/>
                <w:sz w:val="24"/>
                <w:szCs w:val="24"/>
                <w:rtl/>
              </w:rPr>
            </w:pPr>
            <w:r w:rsidRPr="0085246A">
              <w:rPr>
                <w:b/>
                <w:bCs/>
                <w:sz w:val="24"/>
                <w:szCs w:val="24"/>
                <w:rtl/>
              </w:rPr>
              <w:t>הערות</w:t>
            </w:r>
          </w:p>
        </w:tc>
      </w:tr>
      <w:tr w:rsidR="009429D3" w:rsidRPr="0085246A" w14:paraId="7159FA28" w14:textId="77777777" w:rsidTr="00FE21E6">
        <w:trPr>
          <w:cantSplit/>
          <w:trHeight w:val="567"/>
          <w:jc w:val="center"/>
        </w:trPr>
        <w:tc>
          <w:tcPr>
            <w:tcW w:w="271" w:type="pct"/>
            <w:tcBorders>
              <w:bottom w:val="nil"/>
            </w:tcBorders>
            <w:vAlign w:val="center"/>
          </w:tcPr>
          <w:p w14:paraId="28D38126" w14:textId="77777777" w:rsidR="009429D3" w:rsidRPr="0085246A" w:rsidRDefault="009429D3" w:rsidP="0015565A">
            <w:pPr>
              <w:spacing w:line="278" w:lineRule="auto"/>
              <w:rPr>
                <w:sz w:val="24"/>
                <w:szCs w:val="24"/>
                <w:rtl/>
              </w:rPr>
            </w:pPr>
            <w:r w:rsidRPr="0085246A">
              <w:rPr>
                <w:sz w:val="24"/>
                <w:szCs w:val="24"/>
                <w:rtl/>
              </w:rPr>
              <w:t>1</w:t>
            </w:r>
          </w:p>
        </w:tc>
        <w:tc>
          <w:tcPr>
            <w:tcW w:w="974" w:type="pct"/>
            <w:tcBorders>
              <w:bottom w:val="nil"/>
            </w:tcBorders>
            <w:vAlign w:val="center"/>
          </w:tcPr>
          <w:p w14:paraId="550E66EB" w14:textId="77777777" w:rsidR="009429D3" w:rsidRPr="0085246A" w:rsidRDefault="009429D3" w:rsidP="0015565A">
            <w:pPr>
              <w:spacing w:line="278" w:lineRule="auto"/>
              <w:rPr>
                <w:sz w:val="24"/>
                <w:szCs w:val="24"/>
                <w:rtl/>
              </w:rPr>
            </w:pPr>
            <w:r w:rsidRPr="0085246A">
              <w:rPr>
                <w:sz w:val="24"/>
                <w:szCs w:val="24"/>
                <w:rtl/>
              </w:rPr>
              <w:t>מכל בעל דופן אחת</w:t>
            </w:r>
          </w:p>
        </w:tc>
        <w:tc>
          <w:tcPr>
            <w:tcW w:w="1978" w:type="pct"/>
            <w:vAlign w:val="center"/>
          </w:tcPr>
          <w:p w14:paraId="248F3697" w14:textId="77777777" w:rsidR="009429D3" w:rsidRPr="0085246A" w:rsidRDefault="009429D3" w:rsidP="0015565A">
            <w:pPr>
              <w:spacing w:line="278" w:lineRule="auto"/>
              <w:rPr>
                <w:sz w:val="24"/>
                <w:szCs w:val="24"/>
                <w:rtl/>
              </w:rPr>
            </w:pPr>
            <w:r w:rsidRPr="0085246A">
              <w:rPr>
                <w:sz w:val="24"/>
                <w:szCs w:val="24"/>
                <w:rtl/>
              </w:rPr>
              <w:t>בדיקת אטימות פנימית</w:t>
            </w:r>
          </w:p>
        </w:tc>
        <w:tc>
          <w:tcPr>
            <w:tcW w:w="1777" w:type="pct"/>
            <w:vAlign w:val="center"/>
          </w:tcPr>
          <w:p w14:paraId="252E03F1" w14:textId="77777777" w:rsidR="009429D3" w:rsidRPr="0085246A" w:rsidRDefault="009429D3" w:rsidP="0015565A">
            <w:pPr>
              <w:spacing w:line="278" w:lineRule="auto"/>
              <w:rPr>
                <w:sz w:val="24"/>
                <w:szCs w:val="24"/>
                <w:rtl/>
              </w:rPr>
            </w:pPr>
            <w:r w:rsidRPr="0085246A">
              <w:rPr>
                <w:b/>
                <w:sz w:val="24"/>
                <w:szCs w:val="24"/>
                <w:rtl/>
              </w:rPr>
              <w:t>כשירות המכל לפי דוח הבדיקה, עשר שנים לפחות</w:t>
            </w:r>
          </w:p>
        </w:tc>
      </w:tr>
      <w:tr w:rsidR="009429D3" w:rsidRPr="0085246A" w14:paraId="406A26EB" w14:textId="77777777" w:rsidTr="00FE21E6">
        <w:trPr>
          <w:cantSplit/>
          <w:trHeight w:val="567"/>
          <w:jc w:val="center"/>
        </w:trPr>
        <w:tc>
          <w:tcPr>
            <w:tcW w:w="271" w:type="pct"/>
            <w:tcBorders>
              <w:top w:val="nil"/>
              <w:bottom w:val="nil"/>
            </w:tcBorders>
            <w:vAlign w:val="center"/>
          </w:tcPr>
          <w:p w14:paraId="23DEC6EC" w14:textId="77777777" w:rsidR="009429D3" w:rsidRPr="0085246A" w:rsidRDefault="009429D3" w:rsidP="0015565A">
            <w:pPr>
              <w:spacing w:line="278" w:lineRule="auto"/>
              <w:rPr>
                <w:sz w:val="24"/>
                <w:szCs w:val="24"/>
                <w:rtl/>
              </w:rPr>
            </w:pPr>
          </w:p>
        </w:tc>
        <w:tc>
          <w:tcPr>
            <w:tcW w:w="974" w:type="pct"/>
            <w:tcBorders>
              <w:top w:val="nil"/>
              <w:bottom w:val="nil"/>
            </w:tcBorders>
            <w:vAlign w:val="center"/>
          </w:tcPr>
          <w:p w14:paraId="3481FEE9" w14:textId="77777777" w:rsidR="009429D3" w:rsidRPr="0085246A" w:rsidRDefault="009429D3" w:rsidP="0015565A">
            <w:pPr>
              <w:spacing w:line="278" w:lineRule="auto"/>
              <w:rPr>
                <w:sz w:val="24"/>
                <w:szCs w:val="24"/>
                <w:rtl/>
              </w:rPr>
            </w:pPr>
          </w:p>
        </w:tc>
        <w:tc>
          <w:tcPr>
            <w:tcW w:w="1978" w:type="pct"/>
            <w:vAlign w:val="center"/>
          </w:tcPr>
          <w:p w14:paraId="7A1D0CCE" w14:textId="77777777" w:rsidR="009429D3" w:rsidRPr="0085246A" w:rsidRDefault="009429D3" w:rsidP="0015565A">
            <w:pPr>
              <w:spacing w:line="278" w:lineRule="auto"/>
              <w:rPr>
                <w:sz w:val="24"/>
                <w:szCs w:val="24"/>
                <w:rtl/>
              </w:rPr>
            </w:pPr>
            <w:r w:rsidRPr="0085246A">
              <w:rPr>
                <w:sz w:val="24"/>
                <w:szCs w:val="24"/>
                <w:rtl/>
              </w:rPr>
              <w:t>בדיקת אטימות משופרת</w:t>
            </w:r>
          </w:p>
        </w:tc>
        <w:tc>
          <w:tcPr>
            <w:tcW w:w="1777" w:type="pct"/>
            <w:vAlign w:val="center"/>
          </w:tcPr>
          <w:p w14:paraId="478124B6" w14:textId="77777777" w:rsidR="009429D3" w:rsidRPr="0085246A" w:rsidRDefault="009429D3" w:rsidP="0015565A">
            <w:pPr>
              <w:spacing w:line="278" w:lineRule="auto"/>
              <w:rPr>
                <w:sz w:val="24"/>
                <w:szCs w:val="24"/>
                <w:rtl/>
              </w:rPr>
            </w:pPr>
          </w:p>
        </w:tc>
      </w:tr>
      <w:tr w:rsidR="009429D3" w:rsidRPr="0085246A" w14:paraId="4DDA811A" w14:textId="77777777" w:rsidTr="00FE21E6">
        <w:trPr>
          <w:cantSplit/>
          <w:trHeight w:val="567"/>
          <w:jc w:val="center"/>
        </w:trPr>
        <w:tc>
          <w:tcPr>
            <w:tcW w:w="271" w:type="pct"/>
            <w:tcBorders>
              <w:top w:val="nil"/>
              <w:bottom w:val="single" w:sz="4" w:space="0" w:color="auto"/>
            </w:tcBorders>
            <w:vAlign w:val="center"/>
          </w:tcPr>
          <w:p w14:paraId="4363E62E" w14:textId="77777777" w:rsidR="009429D3" w:rsidRPr="0085246A" w:rsidRDefault="009429D3" w:rsidP="0015565A">
            <w:pPr>
              <w:spacing w:line="278" w:lineRule="auto"/>
              <w:rPr>
                <w:sz w:val="24"/>
                <w:szCs w:val="24"/>
                <w:rtl/>
              </w:rPr>
            </w:pPr>
          </w:p>
        </w:tc>
        <w:tc>
          <w:tcPr>
            <w:tcW w:w="974" w:type="pct"/>
            <w:tcBorders>
              <w:top w:val="nil"/>
              <w:bottom w:val="single" w:sz="4" w:space="0" w:color="auto"/>
            </w:tcBorders>
            <w:vAlign w:val="center"/>
          </w:tcPr>
          <w:p w14:paraId="6A824042" w14:textId="77777777" w:rsidR="009429D3" w:rsidRPr="0085246A" w:rsidRDefault="009429D3" w:rsidP="0015565A">
            <w:pPr>
              <w:spacing w:line="278" w:lineRule="auto"/>
              <w:rPr>
                <w:sz w:val="24"/>
                <w:szCs w:val="24"/>
                <w:rtl/>
              </w:rPr>
            </w:pPr>
          </w:p>
        </w:tc>
        <w:tc>
          <w:tcPr>
            <w:tcW w:w="1978" w:type="pct"/>
            <w:shd w:val="clear" w:color="auto" w:fill="C1E4F5" w:themeFill="accent1" w:themeFillTint="33"/>
            <w:vAlign w:val="center"/>
          </w:tcPr>
          <w:p w14:paraId="21E8241B" w14:textId="77777777" w:rsidR="009429D3" w:rsidRPr="0085246A" w:rsidRDefault="009429D3" w:rsidP="0015565A">
            <w:pPr>
              <w:spacing w:line="278" w:lineRule="auto"/>
              <w:rPr>
                <w:sz w:val="24"/>
                <w:szCs w:val="24"/>
                <w:rtl/>
              </w:rPr>
            </w:pPr>
            <w:r w:rsidRPr="0085246A">
              <w:rPr>
                <w:sz w:val="24"/>
                <w:szCs w:val="24"/>
                <w:rtl/>
              </w:rPr>
              <w:t>בדיקת אטימות מסוג בדיקה נפחית או שאינה נפחית</w:t>
            </w:r>
          </w:p>
        </w:tc>
        <w:tc>
          <w:tcPr>
            <w:tcW w:w="1777" w:type="pct"/>
            <w:shd w:val="clear" w:color="auto" w:fill="C1E4F5" w:themeFill="accent1" w:themeFillTint="33"/>
            <w:vAlign w:val="center"/>
          </w:tcPr>
          <w:p w14:paraId="61BDEA83" w14:textId="77777777" w:rsidR="009429D3" w:rsidRPr="0085246A" w:rsidRDefault="009429D3" w:rsidP="0015565A">
            <w:pPr>
              <w:spacing w:line="278" w:lineRule="auto"/>
              <w:rPr>
                <w:sz w:val="24"/>
                <w:szCs w:val="24"/>
                <w:rtl/>
              </w:rPr>
            </w:pPr>
            <w:r w:rsidRPr="0085246A">
              <w:rPr>
                <w:sz w:val="24"/>
                <w:szCs w:val="24"/>
                <w:rtl/>
              </w:rPr>
              <w:t>לתקופת מעבר עד 31.12.2026.</w:t>
            </w:r>
          </w:p>
        </w:tc>
      </w:tr>
      <w:tr w:rsidR="009429D3" w:rsidRPr="0085246A" w14:paraId="6F15AA41" w14:textId="77777777" w:rsidTr="00FE21E6">
        <w:trPr>
          <w:cantSplit/>
          <w:trHeight w:val="567"/>
          <w:jc w:val="center"/>
        </w:trPr>
        <w:tc>
          <w:tcPr>
            <w:tcW w:w="271" w:type="pct"/>
            <w:tcBorders>
              <w:bottom w:val="nil"/>
            </w:tcBorders>
            <w:vAlign w:val="center"/>
          </w:tcPr>
          <w:p w14:paraId="5297904C" w14:textId="77777777" w:rsidR="009429D3" w:rsidRPr="0085246A" w:rsidRDefault="009429D3" w:rsidP="0015565A">
            <w:pPr>
              <w:spacing w:line="278" w:lineRule="auto"/>
              <w:rPr>
                <w:sz w:val="24"/>
                <w:szCs w:val="24"/>
                <w:rtl/>
              </w:rPr>
            </w:pPr>
            <w:r w:rsidRPr="0085246A">
              <w:rPr>
                <w:sz w:val="24"/>
                <w:szCs w:val="24"/>
                <w:rtl/>
              </w:rPr>
              <w:t>2</w:t>
            </w:r>
          </w:p>
        </w:tc>
        <w:tc>
          <w:tcPr>
            <w:tcW w:w="974" w:type="pct"/>
            <w:tcBorders>
              <w:bottom w:val="nil"/>
            </w:tcBorders>
            <w:vAlign w:val="center"/>
          </w:tcPr>
          <w:p w14:paraId="1B8782E3" w14:textId="77777777" w:rsidR="009429D3" w:rsidRPr="0085246A" w:rsidRDefault="009429D3" w:rsidP="0015565A">
            <w:pPr>
              <w:spacing w:line="278" w:lineRule="auto"/>
              <w:rPr>
                <w:sz w:val="24"/>
                <w:szCs w:val="24"/>
              </w:rPr>
            </w:pPr>
            <w:r w:rsidRPr="0085246A">
              <w:rPr>
                <w:sz w:val="24"/>
                <w:szCs w:val="24"/>
                <w:rtl/>
              </w:rPr>
              <w:t xml:space="preserve">מכל בעל שתי דפנות עם מערכת ניטור מסוג </w:t>
            </w:r>
            <w:r w:rsidRPr="0085246A">
              <w:rPr>
                <w:sz w:val="24"/>
                <w:szCs w:val="24"/>
              </w:rPr>
              <w:t>CLASS 1</w:t>
            </w:r>
          </w:p>
        </w:tc>
        <w:tc>
          <w:tcPr>
            <w:tcW w:w="1978" w:type="pct"/>
            <w:vAlign w:val="center"/>
          </w:tcPr>
          <w:p w14:paraId="38B4F8AF" w14:textId="77777777" w:rsidR="009429D3" w:rsidRPr="0085246A" w:rsidRDefault="009429D3" w:rsidP="0015565A">
            <w:pPr>
              <w:spacing w:line="278" w:lineRule="auto"/>
              <w:rPr>
                <w:sz w:val="24"/>
                <w:szCs w:val="24"/>
                <w:rtl/>
              </w:rPr>
            </w:pPr>
            <w:r w:rsidRPr="0085246A">
              <w:rPr>
                <w:sz w:val="24"/>
                <w:szCs w:val="24"/>
                <w:rtl/>
              </w:rPr>
              <w:t>בדיקת אטימות מסוג בדיקת תקינות תווך במכל בעל שתי דפנות</w:t>
            </w:r>
          </w:p>
        </w:tc>
        <w:tc>
          <w:tcPr>
            <w:tcW w:w="1777" w:type="pct"/>
            <w:tcBorders>
              <w:bottom w:val="single" w:sz="4" w:space="0" w:color="auto"/>
            </w:tcBorders>
            <w:vAlign w:val="center"/>
          </w:tcPr>
          <w:p w14:paraId="11B53096" w14:textId="77777777" w:rsidR="009429D3" w:rsidRPr="0085246A" w:rsidRDefault="009429D3" w:rsidP="0015565A">
            <w:pPr>
              <w:spacing w:line="278" w:lineRule="auto"/>
              <w:rPr>
                <w:b/>
                <w:sz w:val="24"/>
                <w:szCs w:val="24"/>
                <w:rtl/>
              </w:rPr>
            </w:pPr>
            <w:r w:rsidRPr="0085246A">
              <w:rPr>
                <w:b/>
                <w:sz w:val="24"/>
                <w:szCs w:val="24"/>
                <w:rtl/>
              </w:rPr>
              <w:t>תבוצע גם בדיקת מכשור למערך הניטור בין הדפנות</w:t>
            </w:r>
          </w:p>
        </w:tc>
      </w:tr>
      <w:tr w:rsidR="009429D3" w:rsidRPr="0085246A" w14:paraId="530CD0A9" w14:textId="77777777" w:rsidTr="00FE21E6">
        <w:trPr>
          <w:cantSplit/>
          <w:trHeight w:val="567"/>
          <w:jc w:val="center"/>
        </w:trPr>
        <w:tc>
          <w:tcPr>
            <w:tcW w:w="271" w:type="pct"/>
            <w:tcBorders>
              <w:top w:val="nil"/>
              <w:bottom w:val="nil"/>
            </w:tcBorders>
            <w:vAlign w:val="center"/>
          </w:tcPr>
          <w:p w14:paraId="2D316F8F" w14:textId="77777777" w:rsidR="009429D3" w:rsidRPr="0085246A" w:rsidRDefault="009429D3" w:rsidP="0015565A">
            <w:pPr>
              <w:spacing w:line="278" w:lineRule="auto"/>
              <w:rPr>
                <w:sz w:val="24"/>
                <w:szCs w:val="24"/>
                <w:rtl/>
              </w:rPr>
            </w:pPr>
          </w:p>
        </w:tc>
        <w:tc>
          <w:tcPr>
            <w:tcW w:w="974" w:type="pct"/>
            <w:tcBorders>
              <w:top w:val="nil"/>
              <w:bottom w:val="nil"/>
            </w:tcBorders>
            <w:vAlign w:val="center"/>
          </w:tcPr>
          <w:p w14:paraId="5C9182CF" w14:textId="77777777" w:rsidR="009429D3" w:rsidRPr="0085246A" w:rsidRDefault="009429D3" w:rsidP="0015565A">
            <w:pPr>
              <w:spacing w:line="278" w:lineRule="auto"/>
              <w:rPr>
                <w:sz w:val="24"/>
                <w:szCs w:val="24"/>
              </w:rPr>
            </w:pPr>
          </w:p>
        </w:tc>
        <w:tc>
          <w:tcPr>
            <w:tcW w:w="1978" w:type="pct"/>
            <w:vAlign w:val="center"/>
          </w:tcPr>
          <w:p w14:paraId="55543270" w14:textId="77777777" w:rsidR="009429D3" w:rsidRPr="0085246A" w:rsidRDefault="009429D3" w:rsidP="0015565A">
            <w:pPr>
              <w:spacing w:line="278" w:lineRule="auto"/>
              <w:rPr>
                <w:sz w:val="24"/>
                <w:szCs w:val="24"/>
                <w:rtl/>
              </w:rPr>
            </w:pPr>
            <w:r w:rsidRPr="0085246A">
              <w:rPr>
                <w:sz w:val="24"/>
                <w:szCs w:val="24"/>
                <w:rtl/>
              </w:rPr>
              <w:t>בדיקת אטימות פנימית</w:t>
            </w:r>
          </w:p>
        </w:tc>
        <w:tc>
          <w:tcPr>
            <w:tcW w:w="1777" w:type="pct"/>
            <w:tcBorders>
              <w:bottom w:val="nil"/>
            </w:tcBorders>
            <w:vAlign w:val="center"/>
          </w:tcPr>
          <w:p w14:paraId="1A1FDA77" w14:textId="77777777" w:rsidR="009429D3" w:rsidRPr="0085246A" w:rsidRDefault="009429D3" w:rsidP="0015565A">
            <w:pPr>
              <w:spacing w:line="278" w:lineRule="auto"/>
              <w:rPr>
                <w:sz w:val="24"/>
                <w:szCs w:val="24"/>
                <w:rtl/>
              </w:rPr>
            </w:pPr>
          </w:p>
        </w:tc>
      </w:tr>
      <w:tr w:rsidR="009429D3" w:rsidRPr="0085246A" w14:paraId="52552E07" w14:textId="77777777" w:rsidTr="00FE21E6">
        <w:trPr>
          <w:cantSplit/>
          <w:trHeight w:val="567"/>
          <w:jc w:val="center"/>
        </w:trPr>
        <w:tc>
          <w:tcPr>
            <w:tcW w:w="271" w:type="pct"/>
            <w:tcBorders>
              <w:top w:val="nil"/>
              <w:bottom w:val="single" w:sz="4" w:space="0" w:color="auto"/>
            </w:tcBorders>
            <w:vAlign w:val="center"/>
          </w:tcPr>
          <w:p w14:paraId="2DADBD89" w14:textId="77777777" w:rsidR="009429D3" w:rsidRPr="0085246A" w:rsidRDefault="009429D3" w:rsidP="0015565A">
            <w:pPr>
              <w:spacing w:line="278" w:lineRule="auto"/>
              <w:rPr>
                <w:sz w:val="24"/>
                <w:szCs w:val="24"/>
                <w:rtl/>
              </w:rPr>
            </w:pPr>
          </w:p>
        </w:tc>
        <w:tc>
          <w:tcPr>
            <w:tcW w:w="974" w:type="pct"/>
            <w:tcBorders>
              <w:top w:val="nil"/>
              <w:bottom w:val="single" w:sz="4" w:space="0" w:color="auto"/>
            </w:tcBorders>
            <w:vAlign w:val="center"/>
          </w:tcPr>
          <w:p w14:paraId="7D4CF7F3" w14:textId="77777777" w:rsidR="009429D3" w:rsidRPr="0085246A" w:rsidRDefault="009429D3" w:rsidP="0015565A">
            <w:pPr>
              <w:spacing w:line="278" w:lineRule="auto"/>
              <w:rPr>
                <w:sz w:val="24"/>
                <w:szCs w:val="24"/>
                <w:rtl/>
              </w:rPr>
            </w:pPr>
          </w:p>
        </w:tc>
        <w:tc>
          <w:tcPr>
            <w:tcW w:w="1978" w:type="pct"/>
            <w:vAlign w:val="center"/>
          </w:tcPr>
          <w:p w14:paraId="0CD1148D" w14:textId="77777777" w:rsidR="009429D3" w:rsidRPr="0085246A" w:rsidRDefault="009429D3" w:rsidP="0015565A">
            <w:pPr>
              <w:spacing w:line="278" w:lineRule="auto"/>
              <w:rPr>
                <w:sz w:val="24"/>
                <w:szCs w:val="24"/>
                <w:rtl/>
              </w:rPr>
            </w:pPr>
            <w:r w:rsidRPr="0085246A">
              <w:rPr>
                <w:sz w:val="24"/>
                <w:szCs w:val="24"/>
                <w:rtl/>
              </w:rPr>
              <w:t>בדיקת אטימות משופרת</w:t>
            </w:r>
          </w:p>
        </w:tc>
        <w:tc>
          <w:tcPr>
            <w:tcW w:w="1777" w:type="pct"/>
            <w:tcBorders>
              <w:top w:val="nil"/>
            </w:tcBorders>
            <w:vAlign w:val="center"/>
          </w:tcPr>
          <w:p w14:paraId="4C0E0EA8" w14:textId="77777777" w:rsidR="009429D3" w:rsidRPr="0085246A" w:rsidRDefault="009429D3" w:rsidP="0015565A">
            <w:pPr>
              <w:spacing w:line="278" w:lineRule="auto"/>
              <w:rPr>
                <w:b/>
                <w:sz w:val="24"/>
                <w:szCs w:val="24"/>
                <w:rtl/>
              </w:rPr>
            </w:pPr>
          </w:p>
        </w:tc>
      </w:tr>
      <w:tr w:rsidR="009429D3" w:rsidRPr="0085246A" w14:paraId="19674D08" w14:textId="77777777" w:rsidTr="00FE21E6">
        <w:trPr>
          <w:cantSplit/>
          <w:trHeight w:val="567"/>
          <w:jc w:val="center"/>
        </w:trPr>
        <w:tc>
          <w:tcPr>
            <w:tcW w:w="271" w:type="pct"/>
            <w:tcBorders>
              <w:bottom w:val="nil"/>
            </w:tcBorders>
            <w:vAlign w:val="center"/>
          </w:tcPr>
          <w:p w14:paraId="28D3AB12" w14:textId="77777777" w:rsidR="009429D3" w:rsidRPr="0085246A" w:rsidRDefault="009429D3" w:rsidP="0015565A">
            <w:pPr>
              <w:spacing w:line="278" w:lineRule="auto"/>
              <w:rPr>
                <w:sz w:val="24"/>
                <w:szCs w:val="24"/>
                <w:rtl/>
              </w:rPr>
            </w:pPr>
            <w:r w:rsidRPr="0085246A">
              <w:rPr>
                <w:sz w:val="24"/>
                <w:szCs w:val="24"/>
                <w:rtl/>
              </w:rPr>
              <w:t>3</w:t>
            </w:r>
          </w:p>
        </w:tc>
        <w:tc>
          <w:tcPr>
            <w:tcW w:w="974" w:type="pct"/>
            <w:tcBorders>
              <w:bottom w:val="nil"/>
            </w:tcBorders>
            <w:vAlign w:val="center"/>
          </w:tcPr>
          <w:p w14:paraId="5B5693ED" w14:textId="77777777" w:rsidR="009429D3" w:rsidRPr="0085246A" w:rsidRDefault="009429D3" w:rsidP="0015565A">
            <w:pPr>
              <w:spacing w:line="278" w:lineRule="auto"/>
              <w:rPr>
                <w:sz w:val="24"/>
                <w:szCs w:val="24"/>
              </w:rPr>
            </w:pPr>
            <w:r w:rsidRPr="0085246A">
              <w:rPr>
                <w:sz w:val="24"/>
                <w:szCs w:val="24"/>
                <w:rtl/>
              </w:rPr>
              <w:t xml:space="preserve">מכל בעל שתי דפנות עם מערכת ניטור מסוג </w:t>
            </w:r>
            <w:r w:rsidRPr="0085246A">
              <w:rPr>
                <w:sz w:val="24"/>
                <w:szCs w:val="24"/>
              </w:rPr>
              <w:t>CLASS 3</w:t>
            </w:r>
          </w:p>
        </w:tc>
        <w:tc>
          <w:tcPr>
            <w:tcW w:w="1978" w:type="pct"/>
            <w:vAlign w:val="center"/>
          </w:tcPr>
          <w:p w14:paraId="2375C264" w14:textId="77777777" w:rsidR="009429D3" w:rsidRPr="0085246A" w:rsidRDefault="009429D3" w:rsidP="0015565A">
            <w:pPr>
              <w:spacing w:line="278" w:lineRule="auto"/>
              <w:rPr>
                <w:sz w:val="24"/>
                <w:szCs w:val="24"/>
                <w:rtl/>
              </w:rPr>
            </w:pPr>
            <w:r w:rsidRPr="0085246A">
              <w:rPr>
                <w:sz w:val="24"/>
                <w:szCs w:val="24"/>
                <w:rtl/>
              </w:rPr>
              <w:t>בדיקת אטימות מסוג בדיקת תקינות תווך במכל בעל שתי דפנות</w:t>
            </w:r>
          </w:p>
        </w:tc>
        <w:tc>
          <w:tcPr>
            <w:tcW w:w="1777" w:type="pct"/>
            <w:tcBorders>
              <w:bottom w:val="single" w:sz="4" w:space="0" w:color="auto"/>
            </w:tcBorders>
            <w:vAlign w:val="center"/>
          </w:tcPr>
          <w:p w14:paraId="77AF4141" w14:textId="77777777" w:rsidR="009429D3" w:rsidRPr="0085246A" w:rsidRDefault="009429D3" w:rsidP="0015565A">
            <w:pPr>
              <w:spacing w:line="278" w:lineRule="auto"/>
              <w:rPr>
                <w:sz w:val="24"/>
                <w:szCs w:val="24"/>
                <w:rtl/>
              </w:rPr>
            </w:pPr>
            <w:r w:rsidRPr="0085246A">
              <w:rPr>
                <w:b/>
                <w:sz w:val="24"/>
                <w:szCs w:val="24"/>
                <w:rtl/>
              </w:rPr>
              <w:t>תבוצע גם בדיקת מכשור למערך הניטור בין הדפנות</w:t>
            </w:r>
          </w:p>
        </w:tc>
      </w:tr>
      <w:tr w:rsidR="009429D3" w:rsidRPr="0085246A" w14:paraId="10EB4514" w14:textId="77777777" w:rsidTr="00FE21E6">
        <w:trPr>
          <w:cantSplit/>
          <w:trHeight w:val="567"/>
          <w:jc w:val="center"/>
        </w:trPr>
        <w:tc>
          <w:tcPr>
            <w:tcW w:w="271" w:type="pct"/>
            <w:tcBorders>
              <w:top w:val="nil"/>
              <w:bottom w:val="nil"/>
            </w:tcBorders>
            <w:vAlign w:val="center"/>
          </w:tcPr>
          <w:p w14:paraId="2B02ED78" w14:textId="77777777" w:rsidR="009429D3" w:rsidRPr="0085246A" w:rsidRDefault="009429D3" w:rsidP="0015565A">
            <w:pPr>
              <w:spacing w:line="278" w:lineRule="auto"/>
              <w:rPr>
                <w:sz w:val="24"/>
                <w:szCs w:val="24"/>
                <w:rtl/>
              </w:rPr>
            </w:pPr>
          </w:p>
        </w:tc>
        <w:tc>
          <w:tcPr>
            <w:tcW w:w="974" w:type="pct"/>
            <w:tcBorders>
              <w:top w:val="nil"/>
              <w:bottom w:val="nil"/>
            </w:tcBorders>
            <w:vAlign w:val="center"/>
          </w:tcPr>
          <w:p w14:paraId="2A5CEBF6" w14:textId="77777777" w:rsidR="009429D3" w:rsidRPr="0085246A" w:rsidRDefault="009429D3" w:rsidP="0015565A">
            <w:pPr>
              <w:spacing w:line="278" w:lineRule="auto"/>
              <w:rPr>
                <w:sz w:val="24"/>
                <w:szCs w:val="24"/>
                <w:rtl/>
              </w:rPr>
            </w:pPr>
          </w:p>
        </w:tc>
        <w:tc>
          <w:tcPr>
            <w:tcW w:w="1978" w:type="pct"/>
            <w:vAlign w:val="center"/>
          </w:tcPr>
          <w:p w14:paraId="49D50E43" w14:textId="77777777" w:rsidR="009429D3" w:rsidRPr="0085246A" w:rsidRDefault="009429D3" w:rsidP="0015565A">
            <w:pPr>
              <w:spacing w:line="278" w:lineRule="auto"/>
              <w:rPr>
                <w:sz w:val="24"/>
                <w:szCs w:val="24"/>
                <w:rtl/>
              </w:rPr>
            </w:pPr>
            <w:r w:rsidRPr="0085246A">
              <w:rPr>
                <w:sz w:val="24"/>
                <w:szCs w:val="24"/>
                <w:rtl/>
              </w:rPr>
              <w:t>בדיקת אטימות פנימית</w:t>
            </w:r>
          </w:p>
        </w:tc>
        <w:tc>
          <w:tcPr>
            <w:tcW w:w="1777" w:type="pct"/>
            <w:tcBorders>
              <w:bottom w:val="nil"/>
            </w:tcBorders>
            <w:vAlign w:val="center"/>
          </w:tcPr>
          <w:p w14:paraId="0D910EA3" w14:textId="77777777" w:rsidR="009429D3" w:rsidRPr="0085246A" w:rsidRDefault="009429D3" w:rsidP="0015565A">
            <w:pPr>
              <w:spacing w:line="278" w:lineRule="auto"/>
              <w:rPr>
                <w:sz w:val="24"/>
                <w:szCs w:val="24"/>
                <w:rtl/>
              </w:rPr>
            </w:pPr>
          </w:p>
        </w:tc>
      </w:tr>
      <w:tr w:rsidR="009429D3" w:rsidRPr="0085246A" w14:paraId="2D47C0E8" w14:textId="77777777" w:rsidTr="00FE21E6">
        <w:trPr>
          <w:cantSplit/>
          <w:trHeight w:val="567"/>
          <w:jc w:val="center"/>
        </w:trPr>
        <w:tc>
          <w:tcPr>
            <w:tcW w:w="271" w:type="pct"/>
            <w:tcBorders>
              <w:top w:val="nil"/>
              <w:bottom w:val="single" w:sz="4" w:space="0" w:color="auto"/>
            </w:tcBorders>
            <w:vAlign w:val="center"/>
          </w:tcPr>
          <w:p w14:paraId="2CC5DD25" w14:textId="77777777" w:rsidR="009429D3" w:rsidRPr="0085246A" w:rsidRDefault="009429D3" w:rsidP="0015565A">
            <w:pPr>
              <w:spacing w:line="278" w:lineRule="auto"/>
              <w:rPr>
                <w:sz w:val="24"/>
                <w:szCs w:val="24"/>
                <w:rtl/>
              </w:rPr>
            </w:pPr>
          </w:p>
        </w:tc>
        <w:tc>
          <w:tcPr>
            <w:tcW w:w="974" w:type="pct"/>
            <w:tcBorders>
              <w:top w:val="nil"/>
              <w:bottom w:val="single" w:sz="4" w:space="0" w:color="auto"/>
            </w:tcBorders>
            <w:vAlign w:val="center"/>
          </w:tcPr>
          <w:p w14:paraId="3DC195DB" w14:textId="77777777" w:rsidR="009429D3" w:rsidRPr="0085246A" w:rsidRDefault="009429D3" w:rsidP="0015565A">
            <w:pPr>
              <w:spacing w:line="278" w:lineRule="auto"/>
              <w:rPr>
                <w:sz w:val="24"/>
                <w:szCs w:val="24"/>
                <w:rtl/>
              </w:rPr>
            </w:pPr>
          </w:p>
        </w:tc>
        <w:tc>
          <w:tcPr>
            <w:tcW w:w="1978" w:type="pct"/>
            <w:vAlign w:val="center"/>
          </w:tcPr>
          <w:p w14:paraId="469EBBFD" w14:textId="77777777" w:rsidR="009429D3" w:rsidRPr="0085246A" w:rsidRDefault="009429D3" w:rsidP="0015565A">
            <w:pPr>
              <w:spacing w:line="278" w:lineRule="auto"/>
              <w:rPr>
                <w:sz w:val="24"/>
                <w:szCs w:val="24"/>
                <w:rtl/>
              </w:rPr>
            </w:pPr>
            <w:r w:rsidRPr="0085246A">
              <w:rPr>
                <w:sz w:val="24"/>
                <w:szCs w:val="24"/>
                <w:rtl/>
              </w:rPr>
              <w:t>בדיקת אטימות משופרת</w:t>
            </w:r>
          </w:p>
        </w:tc>
        <w:tc>
          <w:tcPr>
            <w:tcW w:w="1777" w:type="pct"/>
            <w:tcBorders>
              <w:top w:val="nil"/>
            </w:tcBorders>
            <w:vAlign w:val="center"/>
          </w:tcPr>
          <w:p w14:paraId="529EB30C" w14:textId="77777777" w:rsidR="009429D3" w:rsidRPr="0085246A" w:rsidRDefault="009429D3" w:rsidP="0015565A">
            <w:pPr>
              <w:spacing w:line="278" w:lineRule="auto"/>
              <w:rPr>
                <w:sz w:val="24"/>
                <w:szCs w:val="24"/>
                <w:rtl/>
              </w:rPr>
            </w:pPr>
          </w:p>
        </w:tc>
      </w:tr>
      <w:tr w:rsidR="009429D3" w:rsidRPr="0085246A" w14:paraId="78A17D9C" w14:textId="77777777" w:rsidTr="00FE21E6">
        <w:trPr>
          <w:cantSplit/>
          <w:trHeight w:val="567"/>
          <w:jc w:val="center"/>
        </w:trPr>
        <w:tc>
          <w:tcPr>
            <w:tcW w:w="271" w:type="pct"/>
            <w:tcBorders>
              <w:bottom w:val="nil"/>
            </w:tcBorders>
            <w:vAlign w:val="center"/>
          </w:tcPr>
          <w:p w14:paraId="34C04D30" w14:textId="77777777" w:rsidR="009429D3" w:rsidRPr="0085246A" w:rsidRDefault="009429D3" w:rsidP="0015565A">
            <w:pPr>
              <w:spacing w:line="278" w:lineRule="auto"/>
              <w:rPr>
                <w:sz w:val="24"/>
                <w:szCs w:val="24"/>
                <w:rtl/>
              </w:rPr>
            </w:pPr>
            <w:r w:rsidRPr="0085246A">
              <w:rPr>
                <w:sz w:val="24"/>
                <w:szCs w:val="24"/>
                <w:rtl/>
              </w:rPr>
              <w:lastRenderedPageBreak/>
              <w:t>4</w:t>
            </w:r>
          </w:p>
        </w:tc>
        <w:tc>
          <w:tcPr>
            <w:tcW w:w="974" w:type="pct"/>
            <w:tcBorders>
              <w:bottom w:val="nil"/>
            </w:tcBorders>
            <w:vAlign w:val="center"/>
          </w:tcPr>
          <w:p w14:paraId="505DFA29" w14:textId="77777777" w:rsidR="009429D3" w:rsidRPr="0085246A" w:rsidRDefault="009429D3" w:rsidP="0015565A">
            <w:pPr>
              <w:spacing w:line="278" w:lineRule="auto"/>
              <w:rPr>
                <w:sz w:val="24"/>
                <w:szCs w:val="24"/>
              </w:rPr>
            </w:pPr>
            <w:r w:rsidRPr="0085246A">
              <w:rPr>
                <w:sz w:val="24"/>
                <w:szCs w:val="24"/>
                <w:rtl/>
              </w:rPr>
              <w:t xml:space="preserve">מכל שעבר הסבה עם בטנה פנימית ומערכת ניטור מסוג </w:t>
            </w:r>
            <w:r w:rsidRPr="0085246A">
              <w:rPr>
                <w:sz w:val="24"/>
                <w:szCs w:val="24"/>
              </w:rPr>
              <w:t>CLASS 1</w:t>
            </w:r>
          </w:p>
        </w:tc>
        <w:tc>
          <w:tcPr>
            <w:tcW w:w="1978" w:type="pct"/>
            <w:vAlign w:val="center"/>
          </w:tcPr>
          <w:p w14:paraId="4052DAED" w14:textId="77777777" w:rsidR="009429D3" w:rsidRPr="0085246A" w:rsidRDefault="009429D3" w:rsidP="0015565A">
            <w:pPr>
              <w:spacing w:line="278" w:lineRule="auto"/>
              <w:rPr>
                <w:sz w:val="24"/>
                <w:szCs w:val="24"/>
                <w:rtl/>
              </w:rPr>
            </w:pPr>
            <w:r w:rsidRPr="0085246A">
              <w:rPr>
                <w:sz w:val="24"/>
                <w:szCs w:val="24"/>
                <w:rtl/>
              </w:rPr>
              <w:t>בדיקת אטימות מסוג בדיקת תקינות תווך במכל בעל שתי דפנות</w:t>
            </w:r>
          </w:p>
        </w:tc>
        <w:tc>
          <w:tcPr>
            <w:tcW w:w="1777" w:type="pct"/>
            <w:tcBorders>
              <w:bottom w:val="single" w:sz="4" w:space="0" w:color="auto"/>
            </w:tcBorders>
            <w:vAlign w:val="center"/>
          </w:tcPr>
          <w:p w14:paraId="45A57C61" w14:textId="77777777" w:rsidR="009429D3" w:rsidRPr="0085246A" w:rsidRDefault="009429D3" w:rsidP="0015565A">
            <w:pPr>
              <w:spacing w:line="278" w:lineRule="auto"/>
              <w:rPr>
                <w:sz w:val="24"/>
                <w:szCs w:val="24"/>
                <w:rtl/>
              </w:rPr>
            </w:pPr>
            <w:r w:rsidRPr="0085246A">
              <w:rPr>
                <w:b/>
                <w:sz w:val="24"/>
                <w:szCs w:val="24"/>
                <w:rtl/>
              </w:rPr>
              <w:t>תבוצע גם בדיקת מכשור למערך הניטור בין הדפנות</w:t>
            </w:r>
          </w:p>
        </w:tc>
      </w:tr>
      <w:tr w:rsidR="009429D3" w:rsidRPr="0085246A" w14:paraId="09792E60" w14:textId="77777777" w:rsidTr="00FE21E6">
        <w:trPr>
          <w:cantSplit/>
          <w:trHeight w:val="567"/>
          <w:jc w:val="center"/>
        </w:trPr>
        <w:tc>
          <w:tcPr>
            <w:tcW w:w="271" w:type="pct"/>
            <w:tcBorders>
              <w:top w:val="nil"/>
              <w:bottom w:val="nil"/>
            </w:tcBorders>
            <w:vAlign w:val="center"/>
          </w:tcPr>
          <w:p w14:paraId="665CCAD9" w14:textId="77777777" w:rsidR="009429D3" w:rsidRPr="0085246A" w:rsidRDefault="009429D3" w:rsidP="0015565A">
            <w:pPr>
              <w:spacing w:line="278" w:lineRule="auto"/>
              <w:rPr>
                <w:sz w:val="24"/>
                <w:szCs w:val="24"/>
                <w:rtl/>
              </w:rPr>
            </w:pPr>
          </w:p>
        </w:tc>
        <w:tc>
          <w:tcPr>
            <w:tcW w:w="974" w:type="pct"/>
            <w:tcBorders>
              <w:top w:val="nil"/>
              <w:bottom w:val="nil"/>
            </w:tcBorders>
            <w:vAlign w:val="center"/>
          </w:tcPr>
          <w:p w14:paraId="10DEC65E" w14:textId="77777777" w:rsidR="009429D3" w:rsidRPr="0085246A" w:rsidRDefault="009429D3" w:rsidP="0015565A">
            <w:pPr>
              <w:spacing w:line="278" w:lineRule="auto"/>
              <w:rPr>
                <w:sz w:val="24"/>
                <w:szCs w:val="24"/>
                <w:rtl/>
              </w:rPr>
            </w:pPr>
          </w:p>
        </w:tc>
        <w:tc>
          <w:tcPr>
            <w:tcW w:w="1978" w:type="pct"/>
            <w:vAlign w:val="center"/>
          </w:tcPr>
          <w:p w14:paraId="4D6CCE54" w14:textId="77777777" w:rsidR="009429D3" w:rsidRPr="0085246A" w:rsidRDefault="009429D3" w:rsidP="0015565A">
            <w:pPr>
              <w:spacing w:line="278" w:lineRule="auto"/>
              <w:rPr>
                <w:sz w:val="24"/>
                <w:szCs w:val="24"/>
                <w:rtl/>
              </w:rPr>
            </w:pPr>
            <w:r w:rsidRPr="0085246A">
              <w:rPr>
                <w:sz w:val="24"/>
                <w:szCs w:val="24"/>
                <w:rtl/>
              </w:rPr>
              <w:t>בדיקת אטימות פנימית</w:t>
            </w:r>
          </w:p>
        </w:tc>
        <w:tc>
          <w:tcPr>
            <w:tcW w:w="1777" w:type="pct"/>
            <w:tcBorders>
              <w:bottom w:val="nil"/>
            </w:tcBorders>
            <w:vAlign w:val="center"/>
          </w:tcPr>
          <w:p w14:paraId="62343F9C" w14:textId="77777777" w:rsidR="009429D3" w:rsidRPr="0085246A" w:rsidRDefault="009429D3" w:rsidP="0015565A">
            <w:pPr>
              <w:spacing w:line="278" w:lineRule="auto"/>
              <w:rPr>
                <w:b/>
                <w:sz w:val="24"/>
                <w:szCs w:val="24"/>
                <w:rtl/>
              </w:rPr>
            </w:pPr>
          </w:p>
        </w:tc>
      </w:tr>
      <w:tr w:rsidR="009429D3" w:rsidRPr="0085246A" w14:paraId="0813493C" w14:textId="77777777" w:rsidTr="00FE21E6">
        <w:trPr>
          <w:cantSplit/>
          <w:trHeight w:val="567"/>
          <w:jc w:val="center"/>
        </w:trPr>
        <w:tc>
          <w:tcPr>
            <w:tcW w:w="271" w:type="pct"/>
            <w:tcBorders>
              <w:top w:val="nil"/>
              <w:bottom w:val="single" w:sz="4" w:space="0" w:color="auto"/>
            </w:tcBorders>
            <w:vAlign w:val="center"/>
          </w:tcPr>
          <w:p w14:paraId="08F4BF2B" w14:textId="77777777" w:rsidR="009429D3" w:rsidRPr="0085246A" w:rsidRDefault="009429D3" w:rsidP="0015565A">
            <w:pPr>
              <w:spacing w:line="278" w:lineRule="auto"/>
              <w:rPr>
                <w:sz w:val="24"/>
                <w:szCs w:val="24"/>
                <w:rtl/>
              </w:rPr>
            </w:pPr>
          </w:p>
        </w:tc>
        <w:tc>
          <w:tcPr>
            <w:tcW w:w="974" w:type="pct"/>
            <w:tcBorders>
              <w:top w:val="nil"/>
              <w:bottom w:val="single" w:sz="4" w:space="0" w:color="auto"/>
            </w:tcBorders>
            <w:vAlign w:val="center"/>
          </w:tcPr>
          <w:p w14:paraId="30568121" w14:textId="77777777" w:rsidR="009429D3" w:rsidRPr="0085246A" w:rsidRDefault="009429D3" w:rsidP="0015565A">
            <w:pPr>
              <w:spacing w:line="278" w:lineRule="auto"/>
              <w:rPr>
                <w:sz w:val="24"/>
                <w:szCs w:val="24"/>
                <w:rtl/>
              </w:rPr>
            </w:pPr>
          </w:p>
        </w:tc>
        <w:tc>
          <w:tcPr>
            <w:tcW w:w="1978" w:type="pct"/>
            <w:vAlign w:val="center"/>
          </w:tcPr>
          <w:p w14:paraId="01A4A4C9" w14:textId="77777777" w:rsidR="009429D3" w:rsidRPr="0085246A" w:rsidRDefault="009429D3" w:rsidP="0015565A">
            <w:pPr>
              <w:spacing w:line="278" w:lineRule="auto"/>
              <w:rPr>
                <w:sz w:val="24"/>
                <w:szCs w:val="24"/>
                <w:rtl/>
              </w:rPr>
            </w:pPr>
            <w:r w:rsidRPr="0085246A">
              <w:rPr>
                <w:sz w:val="24"/>
                <w:szCs w:val="24"/>
                <w:rtl/>
              </w:rPr>
              <w:t>בדיקת אטימות משופרת</w:t>
            </w:r>
          </w:p>
        </w:tc>
        <w:tc>
          <w:tcPr>
            <w:tcW w:w="1777" w:type="pct"/>
            <w:tcBorders>
              <w:top w:val="nil"/>
              <w:bottom w:val="single" w:sz="4" w:space="0" w:color="auto"/>
            </w:tcBorders>
            <w:vAlign w:val="center"/>
          </w:tcPr>
          <w:p w14:paraId="245265AC" w14:textId="77777777" w:rsidR="009429D3" w:rsidRPr="0085246A" w:rsidRDefault="009429D3" w:rsidP="0015565A">
            <w:pPr>
              <w:spacing w:line="278" w:lineRule="auto"/>
              <w:rPr>
                <w:sz w:val="24"/>
                <w:szCs w:val="24"/>
                <w:rtl/>
              </w:rPr>
            </w:pPr>
          </w:p>
        </w:tc>
      </w:tr>
      <w:tr w:rsidR="009429D3" w:rsidRPr="0085246A" w14:paraId="05D1510A" w14:textId="77777777" w:rsidTr="00FE21E6">
        <w:trPr>
          <w:cantSplit/>
          <w:trHeight w:val="567"/>
          <w:jc w:val="center"/>
        </w:trPr>
        <w:tc>
          <w:tcPr>
            <w:tcW w:w="271" w:type="pct"/>
            <w:tcBorders>
              <w:bottom w:val="nil"/>
            </w:tcBorders>
            <w:vAlign w:val="center"/>
          </w:tcPr>
          <w:p w14:paraId="66ED484A" w14:textId="77777777" w:rsidR="009429D3" w:rsidRPr="0085246A" w:rsidRDefault="009429D3" w:rsidP="0015565A">
            <w:pPr>
              <w:spacing w:line="278" w:lineRule="auto"/>
              <w:rPr>
                <w:sz w:val="24"/>
                <w:szCs w:val="24"/>
                <w:rtl/>
              </w:rPr>
            </w:pPr>
            <w:r w:rsidRPr="0085246A">
              <w:rPr>
                <w:sz w:val="24"/>
                <w:szCs w:val="24"/>
                <w:rtl/>
              </w:rPr>
              <w:t>5</w:t>
            </w:r>
          </w:p>
        </w:tc>
        <w:tc>
          <w:tcPr>
            <w:tcW w:w="974" w:type="pct"/>
            <w:tcBorders>
              <w:bottom w:val="nil"/>
            </w:tcBorders>
            <w:vAlign w:val="center"/>
          </w:tcPr>
          <w:p w14:paraId="37FB3E00" w14:textId="77777777" w:rsidR="009429D3" w:rsidRPr="0085246A" w:rsidRDefault="009429D3" w:rsidP="0015565A">
            <w:pPr>
              <w:spacing w:line="278" w:lineRule="auto"/>
              <w:rPr>
                <w:sz w:val="24"/>
                <w:szCs w:val="24"/>
                <w:rtl/>
              </w:rPr>
            </w:pPr>
            <w:r w:rsidRPr="0085246A">
              <w:rPr>
                <w:sz w:val="24"/>
                <w:szCs w:val="24"/>
                <w:rtl/>
              </w:rPr>
              <w:t>צנרת בעלת דופן אחת</w:t>
            </w:r>
          </w:p>
        </w:tc>
        <w:tc>
          <w:tcPr>
            <w:tcW w:w="1978" w:type="pct"/>
            <w:vAlign w:val="center"/>
          </w:tcPr>
          <w:p w14:paraId="3C865294" w14:textId="77777777" w:rsidR="009429D3" w:rsidRPr="0085246A" w:rsidRDefault="009429D3" w:rsidP="0015565A">
            <w:pPr>
              <w:spacing w:line="278" w:lineRule="auto"/>
              <w:rPr>
                <w:sz w:val="24"/>
                <w:szCs w:val="24"/>
                <w:rtl/>
              </w:rPr>
            </w:pPr>
            <w:r w:rsidRPr="0085246A">
              <w:rPr>
                <w:sz w:val="24"/>
                <w:szCs w:val="24"/>
                <w:rtl/>
              </w:rPr>
              <w:t>בדיקת אטימות לצנרת</w:t>
            </w:r>
          </w:p>
        </w:tc>
        <w:tc>
          <w:tcPr>
            <w:tcW w:w="1777" w:type="pct"/>
            <w:tcBorders>
              <w:bottom w:val="nil"/>
            </w:tcBorders>
            <w:vAlign w:val="center"/>
          </w:tcPr>
          <w:p w14:paraId="081AC3AC" w14:textId="77777777" w:rsidR="009429D3" w:rsidRPr="0085246A" w:rsidRDefault="009429D3" w:rsidP="0015565A">
            <w:pPr>
              <w:spacing w:line="278" w:lineRule="auto"/>
              <w:rPr>
                <w:sz w:val="24"/>
                <w:szCs w:val="24"/>
                <w:rtl/>
              </w:rPr>
            </w:pPr>
          </w:p>
        </w:tc>
      </w:tr>
      <w:tr w:rsidR="009429D3" w:rsidRPr="0085246A" w14:paraId="3D32D3A7" w14:textId="77777777" w:rsidTr="00FE21E6">
        <w:trPr>
          <w:cantSplit/>
          <w:trHeight w:val="567"/>
          <w:jc w:val="center"/>
        </w:trPr>
        <w:tc>
          <w:tcPr>
            <w:tcW w:w="271" w:type="pct"/>
            <w:tcBorders>
              <w:top w:val="nil"/>
              <w:bottom w:val="single" w:sz="4" w:space="0" w:color="auto"/>
            </w:tcBorders>
            <w:vAlign w:val="center"/>
          </w:tcPr>
          <w:p w14:paraId="4A1E9EE9" w14:textId="77777777" w:rsidR="009429D3" w:rsidRPr="0085246A" w:rsidRDefault="009429D3" w:rsidP="0015565A">
            <w:pPr>
              <w:spacing w:line="278" w:lineRule="auto"/>
              <w:rPr>
                <w:sz w:val="24"/>
                <w:szCs w:val="24"/>
                <w:rtl/>
              </w:rPr>
            </w:pPr>
          </w:p>
        </w:tc>
        <w:tc>
          <w:tcPr>
            <w:tcW w:w="974" w:type="pct"/>
            <w:tcBorders>
              <w:top w:val="nil"/>
              <w:bottom w:val="single" w:sz="4" w:space="0" w:color="auto"/>
            </w:tcBorders>
            <w:vAlign w:val="center"/>
          </w:tcPr>
          <w:p w14:paraId="13C325EA" w14:textId="77777777" w:rsidR="009429D3" w:rsidRPr="0085246A" w:rsidRDefault="009429D3" w:rsidP="0015565A">
            <w:pPr>
              <w:spacing w:line="278" w:lineRule="auto"/>
              <w:rPr>
                <w:sz w:val="24"/>
                <w:szCs w:val="24"/>
                <w:rtl/>
              </w:rPr>
            </w:pPr>
          </w:p>
        </w:tc>
        <w:tc>
          <w:tcPr>
            <w:tcW w:w="1978" w:type="pct"/>
            <w:vAlign w:val="center"/>
          </w:tcPr>
          <w:p w14:paraId="4092509C" w14:textId="77777777" w:rsidR="009429D3" w:rsidRPr="0085246A" w:rsidRDefault="009429D3" w:rsidP="0015565A">
            <w:pPr>
              <w:spacing w:line="278" w:lineRule="auto"/>
              <w:rPr>
                <w:sz w:val="24"/>
                <w:szCs w:val="24"/>
                <w:rtl/>
              </w:rPr>
            </w:pPr>
            <w:r w:rsidRPr="0085246A">
              <w:rPr>
                <w:sz w:val="24"/>
                <w:szCs w:val="24"/>
                <w:rtl/>
              </w:rPr>
              <w:t>בדיקת אטימות משופרת</w:t>
            </w:r>
          </w:p>
        </w:tc>
        <w:tc>
          <w:tcPr>
            <w:tcW w:w="1777" w:type="pct"/>
            <w:tcBorders>
              <w:top w:val="nil"/>
              <w:bottom w:val="single" w:sz="4" w:space="0" w:color="auto"/>
            </w:tcBorders>
            <w:vAlign w:val="center"/>
          </w:tcPr>
          <w:p w14:paraId="482B38E7" w14:textId="77777777" w:rsidR="009429D3" w:rsidRPr="0085246A" w:rsidRDefault="009429D3" w:rsidP="0015565A">
            <w:pPr>
              <w:spacing w:line="278" w:lineRule="auto"/>
              <w:rPr>
                <w:sz w:val="24"/>
                <w:szCs w:val="24"/>
                <w:rtl/>
              </w:rPr>
            </w:pPr>
          </w:p>
        </w:tc>
      </w:tr>
      <w:tr w:rsidR="009429D3" w:rsidRPr="0085246A" w14:paraId="029A5ABF" w14:textId="77777777" w:rsidTr="00FE21E6">
        <w:trPr>
          <w:cantSplit/>
          <w:trHeight w:val="567"/>
          <w:jc w:val="center"/>
        </w:trPr>
        <w:tc>
          <w:tcPr>
            <w:tcW w:w="271" w:type="pct"/>
            <w:tcBorders>
              <w:bottom w:val="nil"/>
            </w:tcBorders>
            <w:vAlign w:val="center"/>
          </w:tcPr>
          <w:p w14:paraId="61EE906C" w14:textId="77777777" w:rsidR="009429D3" w:rsidRPr="0085246A" w:rsidRDefault="009429D3" w:rsidP="0015565A">
            <w:pPr>
              <w:spacing w:line="278" w:lineRule="auto"/>
              <w:rPr>
                <w:sz w:val="24"/>
                <w:szCs w:val="24"/>
                <w:rtl/>
              </w:rPr>
            </w:pPr>
            <w:r w:rsidRPr="0085246A">
              <w:rPr>
                <w:sz w:val="24"/>
                <w:szCs w:val="24"/>
                <w:rtl/>
              </w:rPr>
              <w:t>6</w:t>
            </w:r>
          </w:p>
        </w:tc>
        <w:tc>
          <w:tcPr>
            <w:tcW w:w="974" w:type="pct"/>
            <w:tcBorders>
              <w:bottom w:val="nil"/>
            </w:tcBorders>
            <w:vAlign w:val="center"/>
          </w:tcPr>
          <w:p w14:paraId="18276883" w14:textId="77777777" w:rsidR="009429D3" w:rsidRPr="0085246A" w:rsidRDefault="009429D3" w:rsidP="0015565A">
            <w:pPr>
              <w:spacing w:line="278" w:lineRule="auto"/>
              <w:rPr>
                <w:sz w:val="24"/>
                <w:szCs w:val="24"/>
                <w:rtl/>
              </w:rPr>
            </w:pPr>
            <w:r w:rsidRPr="0085246A">
              <w:rPr>
                <w:sz w:val="24"/>
                <w:szCs w:val="24"/>
                <w:rtl/>
              </w:rPr>
              <w:t>צנרת בעלת שתי דפנות</w:t>
            </w:r>
          </w:p>
        </w:tc>
        <w:tc>
          <w:tcPr>
            <w:tcW w:w="1978" w:type="pct"/>
            <w:vAlign w:val="center"/>
          </w:tcPr>
          <w:p w14:paraId="3AE124EF" w14:textId="77777777" w:rsidR="009429D3" w:rsidRPr="0085246A" w:rsidRDefault="009429D3" w:rsidP="0015565A">
            <w:pPr>
              <w:spacing w:line="278" w:lineRule="auto"/>
              <w:rPr>
                <w:sz w:val="24"/>
                <w:szCs w:val="24"/>
                <w:rtl/>
              </w:rPr>
            </w:pPr>
            <w:r w:rsidRPr="0085246A">
              <w:rPr>
                <w:sz w:val="24"/>
                <w:szCs w:val="24"/>
                <w:rtl/>
              </w:rPr>
              <w:t>בדיקת אטימות מסוג בדיקת תקינות תווך לצנרת בעלת שתי דפנות</w:t>
            </w:r>
          </w:p>
        </w:tc>
        <w:tc>
          <w:tcPr>
            <w:tcW w:w="1777" w:type="pct"/>
            <w:tcBorders>
              <w:top w:val="single" w:sz="4" w:space="0" w:color="auto"/>
              <w:bottom w:val="nil"/>
            </w:tcBorders>
            <w:vAlign w:val="center"/>
          </w:tcPr>
          <w:p w14:paraId="6A52B944" w14:textId="77777777" w:rsidR="009429D3" w:rsidRPr="0085246A" w:rsidRDefault="009429D3" w:rsidP="0015565A">
            <w:pPr>
              <w:spacing w:line="278" w:lineRule="auto"/>
              <w:rPr>
                <w:sz w:val="24"/>
                <w:szCs w:val="24"/>
                <w:rtl/>
              </w:rPr>
            </w:pPr>
          </w:p>
        </w:tc>
      </w:tr>
      <w:tr w:rsidR="009429D3" w:rsidRPr="0085246A" w14:paraId="5E052233" w14:textId="77777777" w:rsidTr="00FE21E6">
        <w:trPr>
          <w:cantSplit/>
          <w:trHeight w:val="567"/>
          <w:jc w:val="center"/>
        </w:trPr>
        <w:tc>
          <w:tcPr>
            <w:tcW w:w="271" w:type="pct"/>
            <w:tcBorders>
              <w:top w:val="nil"/>
            </w:tcBorders>
            <w:vAlign w:val="center"/>
          </w:tcPr>
          <w:p w14:paraId="7697FA38" w14:textId="77777777" w:rsidR="009429D3" w:rsidRPr="0085246A" w:rsidRDefault="009429D3" w:rsidP="0015565A">
            <w:pPr>
              <w:spacing w:line="278" w:lineRule="auto"/>
              <w:rPr>
                <w:sz w:val="24"/>
                <w:szCs w:val="24"/>
                <w:rtl/>
              </w:rPr>
            </w:pPr>
          </w:p>
        </w:tc>
        <w:tc>
          <w:tcPr>
            <w:tcW w:w="974" w:type="pct"/>
            <w:tcBorders>
              <w:top w:val="nil"/>
            </w:tcBorders>
            <w:vAlign w:val="center"/>
          </w:tcPr>
          <w:p w14:paraId="3F673653" w14:textId="77777777" w:rsidR="009429D3" w:rsidRPr="0085246A" w:rsidRDefault="009429D3" w:rsidP="0015565A">
            <w:pPr>
              <w:spacing w:line="278" w:lineRule="auto"/>
              <w:rPr>
                <w:sz w:val="24"/>
                <w:szCs w:val="24"/>
                <w:rtl/>
              </w:rPr>
            </w:pPr>
          </w:p>
        </w:tc>
        <w:tc>
          <w:tcPr>
            <w:tcW w:w="1978" w:type="pct"/>
            <w:vAlign w:val="center"/>
          </w:tcPr>
          <w:p w14:paraId="759BE1FF" w14:textId="77777777" w:rsidR="009429D3" w:rsidRPr="0085246A" w:rsidRDefault="009429D3" w:rsidP="0015565A">
            <w:pPr>
              <w:spacing w:line="278" w:lineRule="auto"/>
              <w:rPr>
                <w:sz w:val="24"/>
                <w:szCs w:val="24"/>
                <w:rtl/>
              </w:rPr>
            </w:pPr>
            <w:r w:rsidRPr="0085246A">
              <w:rPr>
                <w:sz w:val="24"/>
                <w:szCs w:val="24"/>
                <w:rtl/>
              </w:rPr>
              <w:t>בדיקת אטימות משופרת</w:t>
            </w:r>
          </w:p>
        </w:tc>
        <w:tc>
          <w:tcPr>
            <w:tcW w:w="1777" w:type="pct"/>
            <w:tcBorders>
              <w:top w:val="nil"/>
            </w:tcBorders>
            <w:vAlign w:val="center"/>
          </w:tcPr>
          <w:p w14:paraId="7839D74A" w14:textId="77777777" w:rsidR="009429D3" w:rsidRPr="0085246A" w:rsidRDefault="009429D3" w:rsidP="0015565A">
            <w:pPr>
              <w:spacing w:line="278" w:lineRule="auto"/>
              <w:rPr>
                <w:rFonts w:eastAsia="Times New Roman"/>
                <w:sz w:val="24"/>
                <w:szCs w:val="24"/>
                <w:rtl/>
              </w:rPr>
            </w:pPr>
          </w:p>
        </w:tc>
      </w:tr>
    </w:tbl>
    <w:p w14:paraId="05FDE329" w14:textId="77777777" w:rsidR="004E35C0" w:rsidRPr="0085246A" w:rsidRDefault="004E35C0" w:rsidP="004E35C0">
      <w:pPr>
        <w:keepNext/>
        <w:ind w:right="1560"/>
        <w:outlineLvl w:val="0"/>
        <w:rPr>
          <w:rFonts w:eastAsia="Times New Roman"/>
          <w:b/>
          <w:sz w:val="24"/>
          <w:szCs w:val="24"/>
          <w:u w:val="single"/>
          <w:rtl/>
        </w:rPr>
      </w:pPr>
    </w:p>
    <w:p w14:paraId="78004D32" w14:textId="77777777" w:rsidR="004E35C0" w:rsidRPr="00EC0B39" w:rsidRDefault="004E35C0" w:rsidP="004E35C0">
      <w:pPr>
        <w:bidi w:val="0"/>
        <w:spacing w:line="259" w:lineRule="auto"/>
        <w:rPr>
          <w:rFonts w:eastAsia="Times New Roman"/>
          <w:b/>
          <w:sz w:val="24"/>
          <w:szCs w:val="24"/>
        </w:rPr>
      </w:pPr>
      <w:r w:rsidRPr="00EC0B39">
        <w:rPr>
          <w:rFonts w:eastAsia="Times New Roman"/>
          <w:b/>
          <w:sz w:val="24"/>
          <w:szCs w:val="24"/>
          <w:rtl/>
        </w:rPr>
        <w:br w:type="page"/>
      </w:r>
    </w:p>
    <w:p w14:paraId="3E9E64EF" w14:textId="77777777" w:rsidR="004E35C0" w:rsidRPr="0015565A" w:rsidRDefault="004E35C0" w:rsidP="0085246A">
      <w:pPr>
        <w:keepNext/>
        <w:numPr>
          <w:ilvl w:val="0"/>
          <w:numId w:val="1"/>
        </w:numPr>
        <w:spacing w:line="360" w:lineRule="auto"/>
        <w:ind w:left="84" w:right="1560"/>
        <w:jc w:val="both"/>
        <w:outlineLvl w:val="0"/>
        <w:rPr>
          <w:rFonts w:eastAsia="Times New Roman"/>
          <w:b/>
          <w:u w:val="single"/>
        </w:rPr>
      </w:pPr>
      <w:bookmarkStart w:id="35" w:name="_Toc195000038"/>
      <w:r w:rsidRPr="0015565A">
        <w:rPr>
          <w:rFonts w:eastAsia="Times New Roman"/>
          <w:b/>
          <w:u w:val="single"/>
          <w:rtl/>
        </w:rPr>
        <w:lastRenderedPageBreak/>
        <w:t>הנחיות לבדיקות אטימות לפי שיטות בדיקה וסוגי מתקנים</w:t>
      </w:r>
      <w:bookmarkEnd w:id="35"/>
    </w:p>
    <w:p w14:paraId="5D9302B5" w14:textId="77777777" w:rsidR="004E35C0" w:rsidRPr="0015565A" w:rsidRDefault="004E35C0" w:rsidP="004E35C0">
      <w:pPr>
        <w:keepNext/>
        <w:numPr>
          <w:ilvl w:val="1"/>
          <w:numId w:val="1"/>
        </w:numPr>
        <w:spacing w:line="360" w:lineRule="auto"/>
        <w:ind w:left="368"/>
        <w:jc w:val="both"/>
        <w:outlineLvl w:val="0"/>
        <w:rPr>
          <w:rFonts w:eastAsia="Times New Roman"/>
          <w:b/>
          <w:sz w:val="24"/>
          <w:szCs w:val="24"/>
          <w:u w:val="single"/>
        </w:rPr>
      </w:pPr>
      <w:bookmarkStart w:id="36" w:name="_Toc195000039"/>
      <w:r w:rsidRPr="0015565A">
        <w:rPr>
          <w:rFonts w:eastAsia="Times New Roman"/>
          <w:b/>
          <w:sz w:val="24"/>
          <w:szCs w:val="24"/>
          <w:u w:val="single"/>
          <w:rtl/>
        </w:rPr>
        <w:t>הנחיות הממונה לבדיקות אטימות מהסוגים בדיקות נפחיות ובדיקות שאינן נפחיות</w:t>
      </w:r>
      <w:bookmarkEnd w:id="36"/>
      <w:r w:rsidRPr="0015565A">
        <w:rPr>
          <w:rFonts w:eastAsia="Times New Roman"/>
          <w:b/>
          <w:sz w:val="24"/>
          <w:szCs w:val="24"/>
          <w:u w:val="single"/>
          <w:rtl/>
        </w:rPr>
        <w:t xml:space="preserve"> </w:t>
      </w:r>
    </w:p>
    <w:p w14:paraId="6BDBCA72"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b/>
          <w:bCs/>
          <w:sz w:val="24"/>
          <w:szCs w:val="24"/>
          <w:rtl/>
        </w:rPr>
        <w:t>בדיקת אטימות נפחית</w:t>
      </w:r>
      <w:r w:rsidRPr="0085246A">
        <w:rPr>
          <w:rFonts w:eastAsia="Times New Roman"/>
          <w:sz w:val="24"/>
          <w:szCs w:val="24"/>
          <w:rtl/>
        </w:rPr>
        <w:t xml:space="preserve"> </w:t>
      </w:r>
      <w:r w:rsidRPr="0085246A">
        <w:rPr>
          <w:rFonts w:eastAsia="Times New Roman"/>
          <w:b/>
          <w:bCs/>
          <w:sz w:val="24"/>
          <w:szCs w:val="24"/>
          <w:rtl/>
        </w:rPr>
        <w:t>ובדיקת אטימות שאינה נפחית</w:t>
      </w:r>
      <w:r w:rsidRPr="0085246A">
        <w:rPr>
          <w:rFonts w:eastAsia="Times New Roman"/>
          <w:sz w:val="24"/>
          <w:szCs w:val="24"/>
          <w:rtl/>
        </w:rPr>
        <w:t xml:space="preserve"> </w:t>
      </w:r>
      <w:r w:rsidRPr="0085246A">
        <w:rPr>
          <w:rFonts w:eastAsia="David"/>
          <w:sz w:val="24"/>
          <w:szCs w:val="24"/>
          <w:rtl/>
        </w:rPr>
        <w:t>תבוצע</w:t>
      </w:r>
      <w:r w:rsidRPr="0085246A">
        <w:rPr>
          <w:rFonts w:eastAsia="Times New Roman"/>
          <w:sz w:val="24"/>
          <w:szCs w:val="24"/>
          <w:rtl/>
        </w:rPr>
        <w:t xml:space="preserve"> בשיטה ובמכשור שיעמדו בסף הגילוי שנקבע על ידי ה-</w:t>
      </w:r>
      <w:r w:rsidRPr="0085246A">
        <w:rPr>
          <w:rFonts w:eastAsia="Times New Roman"/>
          <w:sz w:val="24"/>
          <w:szCs w:val="24"/>
        </w:rPr>
        <w:t>EPA</w:t>
      </w:r>
      <w:r w:rsidRPr="0085246A">
        <w:rPr>
          <w:rFonts w:eastAsia="Times New Roman"/>
          <w:sz w:val="24"/>
          <w:szCs w:val="24"/>
          <w:rtl/>
        </w:rPr>
        <w:t xml:space="preserve"> בתקן </w:t>
      </w:r>
      <w:hyperlink w:tgtFrame="_blank" w:history="1">
        <w:r w:rsidRPr="0085246A">
          <w:rPr>
            <w:rStyle w:val="Hyperlink"/>
            <w:sz w:val="24"/>
            <w:szCs w:val="24"/>
          </w:rPr>
          <w:t>Standard Test Procedures For Evaluating Release Detection Methods: Volumetric And Non-volumetric Tank Tightness Testing  (May 2019)</w:t>
        </w:r>
      </w:hyperlink>
      <w:r w:rsidRPr="0085246A">
        <w:rPr>
          <w:sz w:val="24"/>
          <w:szCs w:val="24"/>
          <w:rtl/>
        </w:rPr>
        <w:t xml:space="preserve">, </w:t>
      </w:r>
      <w:r w:rsidRPr="0085246A">
        <w:rPr>
          <w:rFonts w:eastAsia="Times New Roman"/>
          <w:sz w:val="24"/>
          <w:szCs w:val="24"/>
          <w:rtl/>
        </w:rPr>
        <w:t>של זיהוי קצב דליפה שלא יפחת מ-0.1 גאלון לשעה (</w:t>
      </w:r>
      <w:r w:rsidRPr="0085246A">
        <w:rPr>
          <w:rFonts w:eastAsia="Times New Roman"/>
          <w:sz w:val="24"/>
          <w:szCs w:val="24"/>
        </w:rPr>
        <w:t>gal/hr</w:t>
      </w:r>
      <w:r w:rsidRPr="0085246A">
        <w:rPr>
          <w:rFonts w:eastAsia="Times New Roman"/>
          <w:sz w:val="24"/>
          <w:szCs w:val="24"/>
          <w:rtl/>
        </w:rPr>
        <w:t xml:space="preserve">) בהסתברות של התראת אמת – </w:t>
      </w:r>
      <w:r w:rsidRPr="0085246A">
        <w:rPr>
          <w:rFonts w:eastAsia="Times New Roman"/>
          <w:sz w:val="24"/>
          <w:szCs w:val="24"/>
        </w:rPr>
        <w:t>P(D)</w:t>
      </w:r>
      <w:r w:rsidRPr="0085246A">
        <w:rPr>
          <w:rFonts w:eastAsia="Times New Roman"/>
          <w:sz w:val="24"/>
          <w:szCs w:val="24"/>
          <w:rtl/>
        </w:rPr>
        <w:t xml:space="preserve"> – שלא תפחת מ-95% והסתברות להתראת שווא – </w:t>
      </w:r>
      <w:r w:rsidRPr="0085246A">
        <w:rPr>
          <w:rFonts w:eastAsia="Times New Roman"/>
          <w:sz w:val="24"/>
          <w:szCs w:val="24"/>
        </w:rPr>
        <w:t xml:space="preserve">P(FA)  </w:t>
      </w:r>
      <w:r w:rsidRPr="0085246A">
        <w:rPr>
          <w:rFonts w:eastAsia="Times New Roman"/>
          <w:sz w:val="24"/>
          <w:szCs w:val="24"/>
          <w:rtl/>
        </w:rPr>
        <w:t xml:space="preserve"> - שלא תעלה על 5%, ובאמצעות מכשיר המופיע </w:t>
      </w:r>
      <w:r w:rsidRPr="0085246A">
        <w:rPr>
          <w:sz w:val="24"/>
          <w:szCs w:val="24"/>
          <w:rtl/>
        </w:rPr>
        <w:t xml:space="preserve">ברשימה המפורסמת בקישור: </w:t>
      </w:r>
      <w:r w:rsidRPr="0085246A">
        <w:rPr>
          <w:b/>
          <w:bCs/>
          <w:sz w:val="24"/>
          <w:szCs w:val="24"/>
          <w:rtl/>
        </w:rPr>
        <w:t xml:space="preserve"> </w:t>
      </w:r>
      <w:hyperlink r:id="rId13" w:history="1">
        <w:r w:rsidRPr="0085246A">
          <w:rPr>
            <w:sz w:val="24"/>
            <w:szCs w:val="24"/>
          </w:rPr>
          <w:t>https://neiwpcc.org/nwglde/by-testing-method/</w:t>
        </w:r>
      </w:hyperlink>
      <w:r w:rsidRPr="0085246A">
        <w:rPr>
          <w:rFonts w:eastAsia="Times New Roman"/>
          <w:sz w:val="24"/>
          <w:szCs w:val="24"/>
          <w:rtl/>
        </w:rPr>
        <w:t>.</w:t>
      </w:r>
    </w:p>
    <w:p w14:paraId="69F25872"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b/>
          <w:bCs/>
          <w:sz w:val="24"/>
          <w:szCs w:val="24"/>
          <w:rtl/>
        </w:rPr>
        <w:t>לבדיקת אטימות נפחית:</w:t>
      </w:r>
      <w:r w:rsidRPr="0085246A">
        <w:rPr>
          <w:rFonts w:eastAsia="Times New Roman"/>
          <w:sz w:val="24"/>
          <w:szCs w:val="24"/>
          <w:rtl/>
        </w:rPr>
        <w:t xml:space="preserve"> בדיקה לא תקינה אם תוצאת הבדיקה היא קצב דליפה הגבוה מ-  </w:t>
      </w:r>
      <w:r w:rsidRPr="0085246A">
        <w:rPr>
          <w:rFonts w:eastAsia="Times New Roman"/>
          <w:sz w:val="24"/>
          <w:szCs w:val="24"/>
        </w:rPr>
        <w:t>0.05</w:t>
      </w:r>
      <w:r w:rsidRPr="0085246A">
        <w:rPr>
          <w:rFonts w:eastAsia="Times New Roman"/>
          <w:sz w:val="24"/>
          <w:szCs w:val="24"/>
          <w:rtl/>
        </w:rPr>
        <w:t xml:space="preserve"> גאלון לשעה (</w:t>
      </w:r>
      <w:r w:rsidRPr="0085246A">
        <w:rPr>
          <w:rFonts w:eastAsia="Times New Roman"/>
          <w:sz w:val="24"/>
          <w:szCs w:val="24"/>
        </w:rPr>
        <w:t>gal/hr</w:t>
      </w:r>
      <w:r w:rsidRPr="0085246A">
        <w:rPr>
          <w:rFonts w:eastAsia="Times New Roman"/>
          <w:sz w:val="24"/>
          <w:szCs w:val="24"/>
          <w:rtl/>
        </w:rPr>
        <w:t>).</w:t>
      </w:r>
    </w:p>
    <w:p w14:paraId="1137EFF3"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b/>
          <w:bCs/>
          <w:sz w:val="24"/>
          <w:szCs w:val="24"/>
          <w:rtl/>
        </w:rPr>
        <w:t>לבדיקת אטימות שאינה נפחית:</w:t>
      </w:r>
      <w:r w:rsidRPr="0085246A">
        <w:rPr>
          <w:rFonts w:eastAsia="Times New Roman"/>
          <w:sz w:val="24"/>
          <w:szCs w:val="24"/>
          <w:rtl/>
        </w:rPr>
        <w:t xml:space="preserve"> בדיקה לא תקינה אם תוצאת הבדיקה, בפאזה הנוזלית או בפאזה הגזית, שונה מנתוני הבסיס (</w:t>
      </w:r>
      <w:r w:rsidRPr="0085246A">
        <w:rPr>
          <w:rFonts w:eastAsia="Times New Roman"/>
          <w:sz w:val="24"/>
          <w:szCs w:val="24"/>
        </w:rPr>
        <w:t>baseline</w:t>
      </w:r>
      <w:r w:rsidRPr="0085246A">
        <w:rPr>
          <w:rFonts w:eastAsia="Times New Roman"/>
          <w:sz w:val="24"/>
          <w:szCs w:val="24"/>
          <w:rtl/>
        </w:rPr>
        <w:t>) בהתאם לשיטת הבדיקה והמכשיר שנעשתה בו הבדיקה (כגון שינוי בצליל או תדר; ירידה או עליית לחץ; זיהוי חדירה או בריחה של אוויר; זיהוי חדירת מים).</w:t>
      </w:r>
    </w:p>
    <w:p w14:paraId="29FCEB49" w14:textId="77777777" w:rsidR="004E35C0" w:rsidRPr="0085246A" w:rsidRDefault="004E35C0" w:rsidP="009429D3">
      <w:pPr>
        <w:pStyle w:val="ListParagraph"/>
        <w:numPr>
          <w:ilvl w:val="2"/>
          <w:numId w:val="18"/>
        </w:numPr>
        <w:spacing w:before="240" w:line="360" w:lineRule="auto"/>
        <w:ind w:left="651" w:hanging="709"/>
        <w:jc w:val="both"/>
        <w:rPr>
          <w:sz w:val="24"/>
          <w:szCs w:val="24"/>
        </w:rPr>
      </w:pPr>
      <w:r w:rsidRPr="0085246A">
        <w:rPr>
          <w:rFonts w:eastAsia="Times New Roman"/>
          <w:b/>
          <w:bCs/>
          <w:sz w:val="24"/>
          <w:szCs w:val="24"/>
          <w:rtl/>
        </w:rPr>
        <w:t>לבדיקת</w:t>
      </w:r>
      <w:r w:rsidRPr="0085246A">
        <w:rPr>
          <w:b/>
          <w:bCs/>
          <w:sz w:val="24"/>
          <w:szCs w:val="24"/>
          <w:rtl/>
        </w:rPr>
        <w:t xml:space="preserve"> אטימות נפחית</w:t>
      </w:r>
      <w:r w:rsidRPr="0085246A">
        <w:rPr>
          <w:sz w:val="24"/>
          <w:szCs w:val="24"/>
          <w:rtl/>
        </w:rPr>
        <w:t xml:space="preserve">: בדיקת אטימות למכל, שתוצאתה מצביעה על </w:t>
      </w:r>
      <w:r w:rsidRPr="0085246A">
        <w:rPr>
          <w:b/>
          <w:bCs/>
          <w:sz w:val="24"/>
          <w:szCs w:val="24"/>
          <w:rtl/>
        </w:rPr>
        <w:t>ערך חיובי</w:t>
      </w:r>
      <w:r w:rsidRPr="0085246A">
        <w:rPr>
          <w:sz w:val="24"/>
          <w:szCs w:val="24"/>
          <w:rtl/>
        </w:rPr>
        <w:t xml:space="preserve"> ביחס לסף הדליפה (בערך מוחלט), תוגדר בדיקה פסולה</w:t>
      </w:r>
      <w:r w:rsidRPr="0085246A">
        <w:rPr>
          <w:rStyle w:val="FootnoteReference"/>
          <w:sz w:val="24"/>
          <w:szCs w:val="24"/>
          <w:rtl/>
        </w:rPr>
        <w:footnoteReference w:id="3"/>
      </w:r>
      <w:r w:rsidRPr="0085246A">
        <w:rPr>
          <w:sz w:val="24"/>
          <w:szCs w:val="24"/>
          <w:rtl/>
        </w:rPr>
        <w:t>.</w:t>
      </w:r>
    </w:p>
    <w:p w14:paraId="66DB1739"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tl/>
        </w:rPr>
      </w:pPr>
      <w:r w:rsidRPr="0085246A">
        <w:rPr>
          <w:rFonts w:eastAsia="Times New Roman"/>
          <w:sz w:val="24"/>
          <w:szCs w:val="24"/>
          <w:rtl/>
        </w:rPr>
        <w:t>בחינה מקדימה למי תהום – טרם ביצוע הבדיקה יש לבדוק את עומק מי התהום במילוי המקיף את המכל או בסביבתו, ביחס לעומק תחתית המכל. יש להתחשב במפלס מי התהום ביחס לעומק תחתית המכל בעת תכנון וביצוע הבדיקה, בהתאם לשיטה ולסוג המכשיר.</w:t>
      </w:r>
    </w:p>
    <w:p w14:paraId="7E16DF63"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sz w:val="24"/>
          <w:szCs w:val="24"/>
          <w:rtl/>
        </w:rPr>
        <w:t xml:space="preserve">תכנון וביצוע בדיקות אטימות יתייחסו להשפעות האלה: התפשטות או התכווצות תרמית של המוצר, כיסי אדים, עיוות מכל, התאיידות או עיבוי, נוכחות מים בחומר המילוי שמאחורי המכל או </w:t>
      </w:r>
      <w:proofErr w:type="spellStart"/>
      <w:r w:rsidRPr="0085246A">
        <w:rPr>
          <w:rFonts w:eastAsia="Times New Roman"/>
          <w:sz w:val="24"/>
          <w:szCs w:val="24"/>
          <w:rtl/>
        </w:rPr>
        <w:t>בפיאזומטרים</w:t>
      </w:r>
      <w:proofErr w:type="spellEnd"/>
      <w:r w:rsidRPr="0085246A">
        <w:rPr>
          <w:rFonts w:eastAsia="Times New Roman"/>
          <w:sz w:val="24"/>
          <w:szCs w:val="24"/>
          <w:rtl/>
        </w:rPr>
        <w:t xml:space="preserve"> הסמוכים למכל, ומפלס מי התהום.</w:t>
      </w:r>
    </w:p>
    <w:p w14:paraId="4E84D891"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bookmarkStart w:id="37" w:name="_Toc185333176"/>
      <w:bookmarkStart w:id="38" w:name="_Toc185333177"/>
      <w:bookmarkEnd w:id="37"/>
      <w:bookmarkEnd w:id="38"/>
      <w:r w:rsidRPr="0085246A">
        <w:rPr>
          <w:rFonts w:eastAsia="Times New Roman"/>
          <w:sz w:val="24"/>
          <w:szCs w:val="24"/>
          <w:rtl/>
        </w:rPr>
        <w:t>בדיקת אטימות תתבצע במכשיר התואם את נפח המכל.</w:t>
      </w:r>
    </w:p>
    <w:p w14:paraId="59751967"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sz w:val="24"/>
          <w:szCs w:val="24"/>
          <w:rtl/>
        </w:rPr>
        <w:t>לבדיקת אטימות נפחית, מפלס הנוזל במכל לא יפחת מגובה המפלס בנקודת מד התראה מפני מילוי יתר.</w:t>
      </w:r>
    </w:p>
    <w:p w14:paraId="7C5C5F61"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sz w:val="24"/>
          <w:szCs w:val="24"/>
          <w:rtl/>
        </w:rPr>
        <w:t xml:space="preserve">במכל שבו מפלס הנוזל בעת ביצוע הבדיקה נמוך מהמפלס כאמור בסעיף 9.1.9, תבוצע בדיקת אטימות שאינה נפחית </w:t>
      </w:r>
      <w:r w:rsidRPr="0085246A">
        <w:rPr>
          <w:sz w:val="24"/>
          <w:szCs w:val="24"/>
          <w:rtl/>
        </w:rPr>
        <w:t>שבודקת את המכל בפאזה הנוזלית ובפאזה הגזית, בין היתר באמצעות שילוב שיטות או מכשירי בדיקה.</w:t>
      </w:r>
    </w:p>
    <w:p w14:paraId="7EC3F9B4"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sz w:val="24"/>
          <w:szCs w:val="24"/>
          <w:rtl/>
        </w:rPr>
        <w:lastRenderedPageBreak/>
        <w:t xml:space="preserve">בבדיקת אטימות שאינה נפחית, מפלס הנוזל במכל בעת הבדיקה יתאים למפלס המרבי או המזערי המוגדר לבדיקה, בהתאם לשיטת הבדיקה והמכשיר שנעשה בו שימוש, ולפי הוראות היצרן. </w:t>
      </w:r>
      <w:bookmarkStart w:id="39" w:name="_Toc185333181"/>
      <w:bookmarkStart w:id="40" w:name="_Toc185333182"/>
      <w:bookmarkStart w:id="41" w:name="_Toc185333183"/>
      <w:bookmarkEnd w:id="39"/>
      <w:bookmarkEnd w:id="40"/>
      <w:bookmarkEnd w:id="41"/>
    </w:p>
    <w:p w14:paraId="3F4F7D21" w14:textId="77777777" w:rsidR="004E35C0" w:rsidRPr="0085246A" w:rsidRDefault="004E35C0" w:rsidP="009429D3">
      <w:pPr>
        <w:pStyle w:val="ListParagraph"/>
        <w:numPr>
          <w:ilvl w:val="2"/>
          <w:numId w:val="18"/>
        </w:numPr>
        <w:spacing w:before="240" w:line="360" w:lineRule="auto"/>
        <w:ind w:left="651" w:hanging="709"/>
        <w:jc w:val="both"/>
        <w:rPr>
          <w:rFonts w:eastAsia="Times New Roman"/>
          <w:sz w:val="24"/>
          <w:szCs w:val="24"/>
        </w:rPr>
      </w:pPr>
      <w:r w:rsidRPr="0085246A">
        <w:rPr>
          <w:rFonts w:eastAsia="Times New Roman"/>
          <w:sz w:val="24"/>
          <w:szCs w:val="24"/>
          <w:rtl/>
        </w:rPr>
        <w:t>דוח בדיקת האטימות יכלול התייחסות לממצאים במהלך ביצוע הבדיקה ובכלל זה: תיעוד שינויי טמפרטורה, תיעוד הפרעות מכניות במהלך הבדיקה, ממצאים הנוגעים למפלס מי התהום בסביבת המכל, שעת המשיכה אחרונה ממנפקת הדלק לפני ביצוע הבדיקה (לבדיקות נפחיות).</w:t>
      </w:r>
    </w:p>
    <w:p w14:paraId="678035E0" w14:textId="77777777" w:rsidR="004E35C0" w:rsidRPr="0085246A" w:rsidRDefault="004E35C0" w:rsidP="004E35C0">
      <w:pPr>
        <w:bidi w:val="0"/>
        <w:spacing w:line="259" w:lineRule="auto"/>
        <w:rPr>
          <w:rFonts w:eastAsia="Times New Roman"/>
          <w:sz w:val="24"/>
          <w:szCs w:val="24"/>
        </w:rPr>
      </w:pPr>
      <w:r w:rsidRPr="0085246A">
        <w:rPr>
          <w:rFonts w:eastAsia="Times New Roman"/>
          <w:sz w:val="24"/>
          <w:szCs w:val="24"/>
          <w:rtl/>
        </w:rPr>
        <w:br w:type="page"/>
      </w:r>
    </w:p>
    <w:p w14:paraId="3C9FB8E1" w14:textId="77777777" w:rsidR="004E35C0" w:rsidRPr="0015565A" w:rsidRDefault="004E35C0" w:rsidP="004E35C0">
      <w:pPr>
        <w:keepNext/>
        <w:numPr>
          <w:ilvl w:val="1"/>
          <w:numId w:val="1"/>
        </w:numPr>
        <w:spacing w:line="360" w:lineRule="auto"/>
        <w:ind w:left="368"/>
        <w:jc w:val="both"/>
        <w:outlineLvl w:val="0"/>
        <w:rPr>
          <w:rFonts w:eastAsia="Times New Roman"/>
          <w:sz w:val="24"/>
          <w:szCs w:val="24"/>
          <w:u w:val="single"/>
        </w:rPr>
      </w:pPr>
      <w:bookmarkStart w:id="42" w:name="_Toc185333186"/>
      <w:bookmarkStart w:id="43" w:name="_Toc185334295"/>
      <w:bookmarkStart w:id="44" w:name="_Toc185334366"/>
      <w:bookmarkStart w:id="45" w:name="_Toc185405650"/>
      <w:bookmarkStart w:id="46" w:name="_Toc185405745"/>
      <w:bookmarkStart w:id="47" w:name="_Toc185405832"/>
      <w:bookmarkStart w:id="48" w:name="_Toc185405906"/>
      <w:bookmarkStart w:id="49" w:name="_Toc185405959"/>
      <w:bookmarkStart w:id="50" w:name="_Toc185406010"/>
      <w:bookmarkStart w:id="51" w:name="_Toc185406059"/>
      <w:bookmarkStart w:id="52" w:name="_Toc185406107"/>
      <w:bookmarkStart w:id="53" w:name="_Toc185406328"/>
      <w:bookmarkStart w:id="54" w:name="_Toc185412484"/>
      <w:bookmarkStart w:id="55" w:name="_Toc185412558"/>
      <w:bookmarkStart w:id="56" w:name="_Toc185413377"/>
      <w:bookmarkStart w:id="57" w:name="_Toc185413723"/>
      <w:bookmarkStart w:id="58" w:name="_Toc185421951"/>
      <w:bookmarkStart w:id="59" w:name="_Toc185422119"/>
      <w:bookmarkStart w:id="60" w:name="_Toc185422176"/>
      <w:bookmarkStart w:id="61" w:name="_Toc185422257"/>
      <w:bookmarkStart w:id="62" w:name="_Toc190002750"/>
      <w:bookmarkStart w:id="63" w:name="_Toc190074320"/>
      <w:bookmarkStart w:id="64" w:name="_Toc190074484"/>
      <w:bookmarkStart w:id="65" w:name="_Toc190075887"/>
      <w:bookmarkStart w:id="66" w:name="_Toc190680381"/>
      <w:bookmarkStart w:id="67" w:name="_Toc185333187"/>
      <w:bookmarkStart w:id="68" w:name="_Toc185334296"/>
      <w:bookmarkStart w:id="69" w:name="_Toc185334367"/>
      <w:bookmarkStart w:id="70" w:name="_Toc185405651"/>
      <w:bookmarkStart w:id="71" w:name="_Toc185405746"/>
      <w:bookmarkStart w:id="72" w:name="_Toc185405833"/>
      <w:bookmarkStart w:id="73" w:name="_Toc185405907"/>
      <w:bookmarkStart w:id="74" w:name="_Toc185405960"/>
      <w:bookmarkStart w:id="75" w:name="_Toc185406011"/>
      <w:bookmarkStart w:id="76" w:name="_Toc185406060"/>
      <w:bookmarkStart w:id="77" w:name="_Toc185406108"/>
      <w:bookmarkStart w:id="78" w:name="_Toc185406329"/>
      <w:bookmarkStart w:id="79" w:name="_Toc185412485"/>
      <w:bookmarkStart w:id="80" w:name="_Toc185412559"/>
      <w:bookmarkStart w:id="81" w:name="_Toc185413378"/>
      <w:bookmarkStart w:id="82" w:name="_Toc185413724"/>
      <w:bookmarkStart w:id="83" w:name="_Toc185421952"/>
      <w:bookmarkStart w:id="84" w:name="_Toc185422120"/>
      <w:bookmarkStart w:id="85" w:name="_Toc185422177"/>
      <w:bookmarkStart w:id="86" w:name="_Toc185422258"/>
      <w:bookmarkStart w:id="87" w:name="_Toc190002751"/>
      <w:bookmarkStart w:id="88" w:name="_Toc190074321"/>
      <w:bookmarkStart w:id="89" w:name="_Toc190074485"/>
      <w:bookmarkStart w:id="90" w:name="_Toc190075888"/>
      <w:bookmarkStart w:id="91" w:name="_Toc190680382"/>
      <w:bookmarkStart w:id="92" w:name="_Toc185333188"/>
      <w:bookmarkStart w:id="93" w:name="_Toc185334297"/>
      <w:bookmarkStart w:id="94" w:name="_Toc185334368"/>
      <w:bookmarkStart w:id="95" w:name="_Toc185405652"/>
      <w:bookmarkStart w:id="96" w:name="_Toc185405747"/>
      <w:bookmarkStart w:id="97" w:name="_Toc185405834"/>
      <w:bookmarkStart w:id="98" w:name="_Toc185405908"/>
      <w:bookmarkStart w:id="99" w:name="_Toc185405961"/>
      <w:bookmarkStart w:id="100" w:name="_Toc185406012"/>
      <w:bookmarkStart w:id="101" w:name="_Toc185406061"/>
      <w:bookmarkStart w:id="102" w:name="_Toc185406109"/>
      <w:bookmarkStart w:id="103" w:name="_Toc185406330"/>
      <w:bookmarkStart w:id="104" w:name="_Toc185412486"/>
      <w:bookmarkStart w:id="105" w:name="_Toc185412560"/>
      <w:bookmarkStart w:id="106" w:name="_Toc185413379"/>
      <w:bookmarkStart w:id="107" w:name="_Toc185413725"/>
      <w:bookmarkStart w:id="108" w:name="_Toc185421953"/>
      <w:bookmarkStart w:id="109" w:name="_Toc185422121"/>
      <w:bookmarkStart w:id="110" w:name="_Toc185422178"/>
      <w:bookmarkStart w:id="111" w:name="_Toc185422259"/>
      <w:bookmarkStart w:id="112" w:name="_Toc190002752"/>
      <w:bookmarkStart w:id="113" w:name="_Toc190074322"/>
      <w:bookmarkStart w:id="114" w:name="_Toc190074486"/>
      <w:bookmarkStart w:id="115" w:name="_Toc190075889"/>
      <w:bookmarkStart w:id="116" w:name="_Toc190680383"/>
      <w:bookmarkStart w:id="117" w:name="_Toc185333189"/>
      <w:bookmarkStart w:id="118" w:name="_Toc185334298"/>
      <w:bookmarkStart w:id="119" w:name="_Toc185334369"/>
      <w:bookmarkStart w:id="120" w:name="_Toc185405653"/>
      <w:bookmarkStart w:id="121" w:name="_Toc185405748"/>
      <w:bookmarkStart w:id="122" w:name="_Toc185405835"/>
      <w:bookmarkStart w:id="123" w:name="_Toc185405909"/>
      <w:bookmarkStart w:id="124" w:name="_Toc185405962"/>
      <w:bookmarkStart w:id="125" w:name="_Toc185406013"/>
      <w:bookmarkStart w:id="126" w:name="_Toc185406062"/>
      <w:bookmarkStart w:id="127" w:name="_Toc185406110"/>
      <w:bookmarkStart w:id="128" w:name="_Toc185406331"/>
      <w:bookmarkStart w:id="129" w:name="_Toc185412487"/>
      <w:bookmarkStart w:id="130" w:name="_Toc185412561"/>
      <w:bookmarkStart w:id="131" w:name="_Toc185413380"/>
      <w:bookmarkStart w:id="132" w:name="_Toc185413726"/>
      <w:bookmarkStart w:id="133" w:name="_Toc185421954"/>
      <w:bookmarkStart w:id="134" w:name="_Toc185422122"/>
      <w:bookmarkStart w:id="135" w:name="_Toc185422179"/>
      <w:bookmarkStart w:id="136" w:name="_Toc185422260"/>
      <w:bookmarkStart w:id="137" w:name="_Toc190002753"/>
      <w:bookmarkStart w:id="138" w:name="_Toc190074323"/>
      <w:bookmarkStart w:id="139" w:name="_Toc190074487"/>
      <w:bookmarkStart w:id="140" w:name="_Toc190075890"/>
      <w:bookmarkStart w:id="141" w:name="_Toc190680384"/>
      <w:bookmarkStart w:id="142" w:name="_Toc185333190"/>
      <w:bookmarkStart w:id="143" w:name="_Toc185334299"/>
      <w:bookmarkStart w:id="144" w:name="_Toc185334370"/>
      <w:bookmarkStart w:id="145" w:name="_Toc185405654"/>
      <w:bookmarkStart w:id="146" w:name="_Toc185405749"/>
      <w:bookmarkStart w:id="147" w:name="_Toc185405836"/>
      <w:bookmarkStart w:id="148" w:name="_Toc185405910"/>
      <w:bookmarkStart w:id="149" w:name="_Toc185405963"/>
      <w:bookmarkStart w:id="150" w:name="_Toc185406014"/>
      <w:bookmarkStart w:id="151" w:name="_Toc185406063"/>
      <w:bookmarkStart w:id="152" w:name="_Toc185406111"/>
      <w:bookmarkStart w:id="153" w:name="_Toc185406332"/>
      <w:bookmarkStart w:id="154" w:name="_Toc185412488"/>
      <w:bookmarkStart w:id="155" w:name="_Toc185412562"/>
      <w:bookmarkStart w:id="156" w:name="_Toc185413381"/>
      <w:bookmarkStart w:id="157" w:name="_Toc185413727"/>
      <w:bookmarkStart w:id="158" w:name="_Toc185421955"/>
      <w:bookmarkStart w:id="159" w:name="_Toc185422123"/>
      <w:bookmarkStart w:id="160" w:name="_Toc185422180"/>
      <w:bookmarkStart w:id="161" w:name="_Toc185422261"/>
      <w:bookmarkStart w:id="162" w:name="_Toc190002754"/>
      <w:bookmarkStart w:id="163" w:name="_Toc190074324"/>
      <w:bookmarkStart w:id="164" w:name="_Toc190074488"/>
      <w:bookmarkStart w:id="165" w:name="_Toc190075891"/>
      <w:bookmarkStart w:id="166" w:name="_Toc190680385"/>
      <w:bookmarkStart w:id="167" w:name="_Toc19500004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15565A">
        <w:rPr>
          <w:rFonts w:eastAsia="Times New Roman"/>
          <w:sz w:val="24"/>
          <w:szCs w:val="24"/>
          <w:u w:val="single"/>
          <w:rtl/>
        </w:rPr>
        <w:lastRenderedPageBreak/>
        <w:t>הנחיות הממונה לביצוע בדיקות תקינות תווך במכל בעל שתי דפנות</w:t>
      </w:r>
      <w:bookmarkEnd w:id="167"/>
    </w:p>
    <w:p w14:paraId="568455CC" w14:textId="77777777" w:rsidR="004E35C0" w:rsidRPr="0085246A" w:rsidRDefault="004E35C0" w:rsidP="009429D3">
      <w:pPr>
        <w:pStyle w:val="ListParagraph"/>
        <w:numPr>
          <w:ilvl w:val="2"/>
          <w:numId w:val="14"/>
        </w:numPr>
        <w:spacing w:before="240" w:line="360" w:lineRule="auto"/>
        <w:jc w:val="both"/>
        <w:rPr>
          <w:rFonts w:eastAsia="Times New Roman"/>
          <w:sz w:val="24"/>
          <w:szCs w:val="24"/>
          <w:rtl/>
        </w:rPr>
      </w:pPr>
      <w:r w:rsidRPr="0085246A">
        <w:rPr>
          <w:rFonts w:eastAsia="David"/>
          <w:b/>
          <w:bCs/>
          <w:sz w:val="24"/>
          <w:szCs w:val="24"/>
          <w:rtl/>
        </w:rPr>
        <w:t>בדיקת</w:t>
      </w:r>
      <w:r w:rsidRPr="0085246A">
        <w:rPr>
          <w:b/>
          <w:bCs/>
          <w:sz w:val="24"/>
          <w:szCs w:val="24"/>
          <w:rtl/>
        </w:rPr>
        <w:t xml:space="preserve"> אטימות מסוג בדיקת תקינות תווך במכל בעל שתי דפנות</w:t>
      </w:r>
      <w:r w:rsidRPr="0085246A">
        <w:rPr>
          <w:rFonts w:eastAsia="Times New Roman"/>
          <w:sz w:val="24"/>
          <w:szCs w:val="24"/>
          <w:rtl/>
        </w:rPr>
        <w:t xml:space="preserve"> תבוצע בשיטה ובמכשור שיעמדו בסף הגילוי שנקבע על ידי ה-</w:t>
      </w:r>
      <w:r w:rsidRPr="0085246A">
        <w:rPr>
          <w:rFonts w:eastAsia="Times New Roman"/>
          <w:sz w:val="24"/>
          <w:szCs w:val="24"/>
        </w:rPr>
        <w:t>EPA</w:t>
      </w:r>
      <w:r w:rsidRPr="0085246A">
        <w:rPr>
          <w:rFonts w:eastAsia="Times New Roman"/>
          <w:sz w:val="24"/>
          <w:szCs w:val="24"/>
          <w:rtl/>
        </w:rPr>
        <w:t xml:space="preserve"> בתקן </w:t>
      </w:r>
      <w:hyperlink w:tgtFrame="_blank" w:history="1">
        <w:r w:rsidRPr="0085246A">
          <w:rPr>
            <w:rStyle w:val="Hyperlink"/>
            <w:sz w:val="24"/>
            <w:szCs w:val="24"/>
          </w:rPr>
          <w:t>Standard Test Procedures For Evaluating Release Detection Methods: Volumetric And Non-volumetric Tank Tightness Testing  (May 2019)</w:t>
        </w:r>
      </w:hyperlink>
      <w:r w:rsidRPr="0085246A">
        <w:rPr>
          <w:sz w:val="24"/>
          <w:szCs w:val="24"/>
          <w:rtl/>
        </w:rPr>
        <w:t xml:space="preserve">, </w:t>
      </w:r>
      <w:r w:rsidRPr="0085246A">
        <w:rPr>
          <w:rFonts w:eastAsia="Times New Roman"/>
          <w:sz w:val="24"/>
          <w:szCs w:val="24"/>
          <w:rtl/>
        </w:rPr>
        <w:t>של זיהוי קצב דליפה שלא יפחת מ-0.1 גאלון לשעה (</w:t>
      </w:r>
      <w:r w:rsidRPr="0085246A">
        <w:rPr>
          <w:rFonts w:eastAsia="Times New Roman"/>
          <w:sz w:val="24"/>
          <w:szCs w:val="24"/>
        </w:rPr>
        <w:t>gal/hr</w:t>
      </w:r>
      <w:r w:rsidRPr="0085246A">
        <w:rPr>
          <w:rFonts w:eastAsia="Times New Roman"/>
          <w:sz w:val="24"/>
          <w:szCs w:val="24"/>
          <w:rtl/>
        </w:rPr>
        <w:t xml:space="preserve">) בהסתברות של התראת אמת – </w:t>
      </w:r>
      <w:r w:rsidRPr="0085246A">
        <w:rPr>
          <w:rFonts w:eastAsia="Times New Roman"/>
          <w:sz w:val="24"/>
          <w:szCs w:val="24"/>
        </w:rPr>
        <w:t>P(D)</w:t>
      </w:r>
      <w:r w:rsidRPr="0085246A">
        <w:rPr>
          <w:rFonts w:eastAsia="Times New Roman"/>
          <w:sz w:val="24"/>
          <w:szCs w:val="24"/>
          <w:rtl/>
        </w:rPr>
        <w:t xml:space="preserve"> – שלא תפחת מ-95% והסתברות להתראת שווא – </w:t>
      </w:r>
      <w:r w:rsidRPr="0085246A">
        <w:rPr>
          <w:rFonts w:eastAsia="Times New Roman"/>
          <w:sz w:val="24"/>
          <w:szCs w:val="24"/>
        </w:rPr>
        <w:t xml:space="preserve">P(FA) </w:t>
      </w:r>
      <w:r w:rsidRPr="0085246A">
        <w:rPr>
          <w:rFonts w:eastAsia="Times New Roman"/>
          <w:sz w:val="24"/>
          <w:szCs w:val="24"/>
          <w:rtl/>
        </w:rPr>
        <w:t xml:space="preserve"> - שלא תעלה על 5%.</w:t>
      </w:r>
    </w:p>
    <w:p w14:paraId="2DDC4695" w14:textId="77777777" w:rsidR="004E35C0" w:rsidRPr="0085246A" w:rsidRDefault="004E35C0" w:rsidP="009429D3">
      <w:pPr>
        <w:pStyle w:val="ListParagraph"/>
        <w:numPr>
          <w:ilvl w:val="2"/>
          <w:numId w:val="14"/>
        </w:numPr>
        <w:spacing w:before="240" w:line="360" w:lineRule="auto"/>
        <w:jc w:val="both"/>
        <w:rPr>
          <w:rFonts w:eastAsia="Times New Roman"/>
          <w:sz w:val="24"/>
          <w:szCs w:val="24"/>
        </w:rPr>
      </w:pPr>
      <w:r w:rsidRPr="0085246A">
        <w:rPr>
          <w:rFonts w:eastAsia="David"/>
          <w:sz w:val="24"/>
          <w:szCs w:val="24"/>
          <w:rtl/>
        </w:rPr>
        <w:t>ניתן</w:t>
      </w:r>
      <w:r w:rsidRPr="0085246A">
        <w:rPr>
          <w:sz w:val="24"/>
          <w:szCs w:val="24"/>
          <w:rtl/>
        </w:rPr>
        <w:t xml:space="preserve">  להשתמש במכשור המוצג ברשימה המפורסמת בקישור:</w:t>
      </w:r>
    </w:p>
    <w:p w14:paraId="768C82F0" w14:textId="77777777" w:rsidR="004E35C0" w:rsidRPr="0085246A" w:rsidRDefault="004E35C0" w:rsidP="004E35C0">
      <w:pPr>
        <w:pStyle w:val="ListParagraph"/>
        <w:ind w:left="1287"/>
        <w:rPr>
          <w:rFonts w:eastAsia="Times New Roman"/>
          <w:sz w:val="24"/>
          <w:szCs w:val="24"/>
        </w:rPr>
      </w:pPr>
      <w:hyperlink w:history="1">
        <w:r w:rsidRPr="0085246A">
          <w:rPr>
            <w:rStyle w:val="Hyperlink"/>
            <w:sz w:val="24"/>
            <w:szCs w:val="24"/>
          </w:rPr>
          <w:t>https://neiwpcc.org/nwglde/by-testing-method/interstitial-tank-tightness-test-method</w:t>
        </w:r>
        <w:r w:rsidRPr="0085246A">
          <w:rPr>
            <w:rStyle w:val="Hyperlink"/>
            <w:sz w:val="24"/>
            <w:szCs w:val="24"/>
            <w:rtl/>
          </w:rPr>
          <w:t>/</w:t>
        </w:r>
      </w:hyperlink>
      <w:r w:rsidRPr="0085246A">
        <w:rPr>
          <w:sz w:val="24"/>
          <w:szCs w:val="24"/>
          <w:rtl/>
        </w:rPr>
        <w:t xml:space="preserve"> .</w:t>
      </w:r>
    </w:p>
    <w:p w14:paraId="078835F7" w14:textId="77777777" w:rsidR="004E35C0" w:rsidRPr="0085246A" w:rsidRDefault="004E35C0" w:rsidP="009429D3">
      <w:pPr>
        <w:pStyle w:val="ListParagraph"/>
        <w:numPr>
          <w:ilvl w:val="2"/>
          <w:numId w:val="14"/>
        </w:numPr>
        <w:spacing w:before="240" w:line="360" w:lineRule="auto"/>
        <w:jc w:val="both"/>
        <w:rPr>
          <w:rFonts w:eastAsia="Times New Roman"/>
          <w:sz w:val="24"/>
          <w:szCs w:val="24"/>
          <w:u w:val="single"/>
        </w:rPr>
      </w:pPr>
      <w:r w:rsidRPr="0085246A">
        <w:rPr>
          <w:rFonts w:eastAsia="Times New Roman"/>
          <w:sz w:val="24"/>
          <w:szCs w:val="24"/>
          <w:rtl/>
        </w:rPr>
        <w:t>בדיקה נחשבת לא תקינה אם תוצאתה בהתאם לסוג המכשיר היא אחת מאלה:</w:t>
      </w:r>
    </w:p>
    <w:p w14:paraId="0F8AF31D" w14:textId="77777777" w:rsidR="004E35C0" w:rsidRPr="0085246A" w:rsidRDefault="004E35C0" w:rsidP="009429D3">
      <w:pPr>
        <w:pStyle w:val="ListParagraph"/>
        <w:numPr>
          <w:ilvl w:val="3"/>
          <w:numId w:val="9"/>
        </w:numPr>
        <w:tabs>
          <w:tab w:val="left" w:pos="1080"/>
        </w:tabs>
        <w:autoSpaceDE w:val="0"/>
        <w:autoSpaceDN w:val="0"/>
        <w:adjustRightInd w:val="0"/>
        <w:spacing w:before="100" w:after="0" w:line="360" w:lineRule="auto"/>
        <w:ind w:left="1643" w:hanging="425"/>
        <w:jc w:val="both"/>
        <w:rPr>
          <w:rFonts w:eastAsia="Times New Roman"/>
          <w:sz w:val="24"/>
          <w:szCs w:val="24"/>
          <w:u w:val="single"/>
        </w:rPr>
      </w:pPr>
      <w:r w:rsidRPr="0085246A">
        <w:rPr>
          <w:rFonts w:eastAsia="Times New Roman"/>
          <w:sz w:val="24"/>
          <w:szCs w:val="24"/>
          <w:rtl/>
        </w:rPr>
        <w:t>קצב דליפה גבוה מ-</w:t>
      </w:r>
      <w:r w:rsidRPr="0085246A">
        <w:rPr>
          <w:rFonts w:eastAsia="Times New Roman"/>
          <w:sz w:val="24"/>
          <w:szCs w:val="24"/>
        </w:rPr>
        <w:t>0.01</w:t>
      </w:r>
      <w:r w:rsidRPr="0085246A">
        <w:rPr>
          <w:rFonts w:eastAsia="Times New Roman"/>
          <w:sz w:val="24"/>
          <w:szCs w:val="24"/>
          <w:rtl/>
        </w:rPr>
        <w:t xml:space="preserve"> גאלון לשעה (</w:t>
      </w:r>
      <w:r w:rsidRPr="0085246A">
        <w:rPr>
          <w:rFonts w:eastAsia="Times New Roman"/>
          <w:sz w:val="24"/>
          <w:szCs w:val="24"/>
        </w:rPr>
        <w:t>gal/hr</w:t>
      </w:r>
      <w:r w:rsidRPr="0085246A">
        <w:rPr>
          <w:rFonts w:eastAsia="Times New Roman"/>
          <w:sz w:val="24"/>
          <w:szCs w:val="24"/>
          <w:rtl/>
        </w:rPr>
        <w:t xml:space="preserve">). </w:t>
      </w:r>
    </w:p>
    <w:p w14:paraId="609D63B8" w14:textId="77777777" w:rsidR="004E35C0" w:rsidRPr="0085246A" w:rsidRDefault="004E35C0" w:rsidP="009429D3">
      <w:pPr>
        <w:pStyle w:val="ListParagraph"/>
        <w:numPr>
          <w:ilvl w:val="3"/>
          <w:numId w:val="9"/>
        </w:numPr>
        <w:tabs>
          <w:tab w:val="left" w:pos="1080"/>
        </w:tabs>
        <w:autoSpaceDE w:val="0"/>
        <w:autoSpaceDN w:val="0"/>
        <w:adjustRightInd w:val="0"/>
        <w:spacing w:before="100" w:line="360" w:lineRule="auto"/>
        <w:ind w:left="1643" w:hanging="425"/>
        <w:jc w:val="both"/>
        <w:rPr>
          <w:rFonts w:eastAsia="Times New Roman"/>
          <w:sz w:val="24"/>
          <w:szCs w:val="24"/>
          <w:u w:val="single"/>
        </w:rPr>
      </w:pPr>
      <w:r w:rsidRPr="0085246A">
        <w:rPr>
          <w:rFonts w:eastAsia="Times New Roman"/>
          <w:sz w:val="24"/>
          <w:szCs w:val="24"/>
          <w:rtl/>
        </w:rPr>
        <w:t xml:space="preserve">בירידת ואקום (עליית לחץ) של 5 </w:t>
      </w:r>
      <w:proofErr w:type="spellStart"/>
      <w:r w:rsidRPr="0085246A">
        <w:rPr>
          <w:rFonts w:eastAsia="Times New Roman"/>
          <w:sz w:val="24"/>
          <w:szCs w:val="24"/>
          <w:rtl/>
        </w:rPr>
        <w:t>אינצ</w:t>
      </w:r>
      <w:proofErr w:type="spellEnd"/>
      <w:r w:rsidRPr="0085246A">
        <w:rPr>
          <w:rFonts w:eastAsia="Times New Roman"/>
          <w:sz w:val="24"/>
          <w:szCs w:val="24"/>
          <w:rtl/>
        </w:rPr>
        <w:t>' כספית או יותר במשך תקופת הבדיקה, כפי שהוגדרה בהוראות היצרן.</w:t>
      </w:r>
    </w:p>
    <w:p w14:paraId="11076EED" w14:textId="77777777" w:rsidR="004E35C0" w:rsidRPr="0085246A" w:rsidRDefault="004E35C0" w:rsidP="009429D3">
      <w:pPr>
        <w:pStyle w:val="ListParagraph"/>
        <w:numPr>
          <w:ilvl w:val="2"/>
          <w:numId w:val="14"/>
        </w:numPr>
        <w:spacing w:before="240" w:line="360" w:lineRule="auto"/>
        <w:jc w:val="both"/>
        <w:rPr>
          <w:rFonts w:eastAsia="Times New Roman"/>
          <w:sz w:val="24"/>
          <w:szCs w:val="24"/>
          <w:rtl/>
        </w:rPr>
      </w:pPr>
      <w:r w:rsidRPr="0085246A">
        <w:rPr>
          <w:rFonts w:eastAsia="Times New Roman"/>
          <w:sz w:val="24"/>
          <w:szCs w:val="24"/>
          <w:rtl/>
        </w:rPr>
        <w:t>תנאי מקדים לביצוע בדיקת אטימות בוואקום הוא העדר נוזל בתווך בין הדפנות. בעת גילוי נוזל על המפעיל לפעול בהתאם ל"</w:t>
      </w:r>
      <w:hyperlink w:history="1">
        <w:r w:rsidRPr="0085246A">
          <w:rPr>
            <w:rStyle w:val="Hyperlink"/>
            <w:sz w:val="24"/>
            <w:szCs w:val="24"/>
            <w:rtl/>
          </w:rPr>
          <w:t>הנחיות הממונה לביצוע בדיקות אטימות ותקינות למתקנים ולאמצעי ניטור (כולל פיאזומטרים) בתחנת דלק</w:t>
        </w:r>
      </w:hyperlink>
      <w:r w:rsidRPr="0085246A">
        <w:rPr>
          <w:rFonts w:eastAsia="Times New Roman"/>
          <w:sz w:val="24"/>
          <w:szCs w:val="24"/>
          <w:rtl/>
        </w:rPr>
        <w:t>", המפורסמות באתר המשרד, ולפי עדכונן מעת לעת.</w:t>
      </w:r>
    </w:p>
    <w:p w14:paraId="65372ED8" w14:textId="77777777" w:rsidR="004E35C0" w:rsidRPr="0085246A" w:rsidRDefault="004E35C0" w:rsidP="004E35C0">
      <w:pPr>
        <w:bidi w:val="0"/>
        <w:spacing w:line="259" w:lineRule="auto"/>
        <w:rPr>
          <w:rFonts w:eastAsia="Times New Roman"/>
          <w:sz w:val="24"/>
          <w:szCs w:val="24"/>
        </w:rPr>
      </w:pPr>
      <w:r w:rsidRPr="0085246A">
        <w:rPr>
          <w:rFonts w:eastAsia="Times New Roman"/>
          <w:sz w:val="24"/>
          <w:szCs w:val="24"/>
          <w:rtl/>
        </w:rPr>
        <w:br w:type="page"/>
      </w:r>
    </w:p>
    <w:p w14:paraId="110D0FE1" w14:textId="77777777" w:rsidR="004E35C0" w:rsidRPr="0015565A" w:rsidRDefault="004E35C0" w:rsidP="004E35C0">
      <w:pPr>
        <w:keepNext/>
        <w:numPr>
          <w:ilvl w:val="1"/>
          <w:numId w:val="1"/>
        </w:numPr>
        <w:spacing w:line="360" w:lineRule="auto"/>
        <w:ind w:left="368"/>
        <w:jc w:val="both"/>
        <w:outlineLvl w:val="0"/>
        <w:rPr>
          <w:rFonts w:eastAsia="Times New Roman"/>
          <w:b/>
          <w:sz w:val="24"/>
          <w:szCs w:val="24"/>
          <w:u w:val="single"/>
        </w:rPr>
      </w:pPr>
      <w:bookmarkStart w:id="168" w:name="_Toc185333193"/>
      <w:bookmarkStart w:id="169" w:name="_Toc185334302"/>
      <w:bookmarkStart w:id="170" w:name="_Toc185334373"/>
      <w:bookmarkStart w:id="171" w:name="_Toc185405659"/>
      <w:bookmarkStart w:id="172" w:name="_Toc185405754"/>
      <w:bookmarkStart w:id="173" w:name="_Toc185405841"/>
      <w:bookmarkStart w:id="174" w:name="_Toc185405915"/>
      <w:bookmarkStart w:id="175" w:name="_Toc185405968"/>
      <w:bookmarkStart w:id="176" w:name="_Toc185406019"/>
      <w:bookmarkStart w:id="177" w:name="_Toc185406068"/>
      <w:bookmarkStart w:id="178" w:name="_Toc185406116"/>
      <w:bookmarkStart w:id="179" w:name="_Toc185406337"/>
      <w:bookmarkStart w:id="180" w:name="_Toc185412493"/>
      <w:bookmarkStart w:id="181" w:name="_Toc185412567"/>
      <w:bookmarkStart w:id="182" w:name="_Toc185413386"/>
      <w:bookmarkStart w:id="183" w:name="_Toc185413732"/>
      <w:bookmarkStart w:id="184" w:name="_Toc185421960"/>
      <w:bookmarkStart w:id="185" w:name="_Toc185422128"/>
      <w:bookmarkStart w:id="186" w:name="_Toc185422185"/>
      <w:bookmarkStart w:id="187" w:name="_Toc185422266"/>
      <w:bookmarkStart w:id="188" w:name="_Toc185333198"/>
      <w:bookmarkStart w:id="189" w:name="_Toc185334307"/>
      <w:bookmarkStart w:id="190" w:name="_Toc185334378"/>
      <w:bookmarkStart w:id="191" w:name="_Toc185405660"/>
      <w:bookmarkStart w:id="192" w:name="_Toc185405755"/>
      <w:bookmarkStart w:id="193" w:name="_Toc185405842"/>
      <w:bookmarkStart w:id="194" w:name="_Toc185405916"/>
      <w:bookmarkStart w:id="195" w:name="_Toc185405969"/>
      <w:bookmarkStart w:id="196" w:name="_Toc185406020"/>
      <w:bookmarkStart w:id="197" w:name="_Toc185406069"/>
      <w:bookmarkStart w:id="198" w:name="_Toc185406117"/>
      <w:bookmarkStart w:id="199" w:name="_Toc185406338"/>
      <w:bookmarkStart w:id="200" w:name="_Toc185412494"/>
      <w:bookmarkStart w:id="201" w:name="_Toc185412568"/>
      <w:bookmarkStart w:id="202" w:name="_Toc185413387"/>
      <w:bookmarkStart w:id="203" w:name="_Toc185413733"/>
      <w:bookmarkStart w:id="204" w:name="_Toc185421961"/>
      <w:bookmarkStart w:id="205" w:name="_Toc185422129"/>
      <w:bookmarkStart w:id="206" w:name="_Toc185422186"/>
      <w:bookmarkStart w:id="207" w:name="_Toc185422267"/>
      <w:bookmarkStart w:id="208" w:name="_Toc185333199"/>
      <w:bookmarkStart w:id="209" w:name="_Toc185334308"/>
      <w:bookmarkStart w:id="210" w:name="_Toc185334379"/>
      <w:bookmarkStart w:id="211" w:name="_Toc185405661"/>
      <w:bookmarkStart w:id="212" w:name="_Toc185405756"/>
      <w:bookmarkStart w:id="213" w:name="_Toc185405843"/>
      <w:bookmarkStart w:id="214" w:name="_Toc185405917"/>
      <w:bookmarkStart w:id="215" w:name="_Toc185405970"/>
      <w:bookmarkStart w:id="216" w:name="_Toc185406021"/>
      <w:bookmarkStart w:id="217" w:name="_Toc185406070"/>
      <w:bookmarkStart w:id="218" w:name="_Toc185406118"/>
      <w:bookmarkStart w:id="219" w:name="_Toc185406339"/>
      <w:bookmarkStart w:id="220" w:name="_Toc185412495"/>
      <w:bookmarkStart w:id="221" w:name="_Toc185412569"/>
      <w:bookmarkStart w:id="222" w:name="_Toc185413388"/>
      <w:bookmarkStart w:id="223" w:name="_Toc185413734"/>
      <w:bookmarkStart w:id="224" w:name="_Toc185421962"/>
      <w:bookmarkStart w:id="225" w:name="_Toc185422130"/>
      <w:bookmarkStart w:id="226" w:name="_Toc185422187"/>
      <w:bookmarkStart w:id="227" w:name="_Toc185422268"/>
      <w:bookmarkStart w:id="228" w:name="_Toc185333200"/>
      <w:bookmarkStart w:id="229" w:name="_Toc185334309"/>
      <w:bookmarkStart w:id="230" w:name="_Toc185334380"/>
      <w:bookmarkStart w:id="231" w:name="_Toc185405662"/>
      <w:bookmarkStart w:id="232" w:name="_Toc185405757"/>
      <w:bookmarkStart w:id="233" w:name="_Toc185405844"/>
      <w:bookmarkStart w:id="234" w:name="_Toc185405918"/>
      <w:bookmarkStart w:id="235" w:name="_Toc185405971"/>
      <w:bookmarkStart w:id="236" w:name="_Toc185406022"/>
      <w:bookmarkStart w:id="237" w:name="_Toc185406071"/>
      <w:bookmarkStart w:id="238" w:name="_Toc185406119"/>
      <w:bookmarkStart w:id="239" w:name="_Toc185406340"/>
      <w:bookmarkStart w:id="240" w:name="_Toc185412496"/>
      <w:bookmarkStart w:id="241" w:name="_Toc185412570"/>
      <w:bookmarkStart w:id="242" w:name="_Toc185413389"/>
      <w:bookmarkStart w:id="243" w:name="_Toc185413735"/>
      <w:bookmarkStart w:id="244" w:name="_Toc185421963"/>
      <w:bookmarkStart w:id="245" w:name="_Toc185422131"/>
      <w:bookmarkStart w:id="246" w:name="_Toc185422188"/>
      <w:bookmarkStart w:id="247" w:name="_Toc185422269"/>
      <w:bookmarkStart w:id="248" w:name="_Toc19500004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15565A">
        <w:rPr>
          <w:rFonts w:eastAsia="Times New Roman"/>
          <w:b/>
          <w:sz w:val="24"/>
          <w:szCs w:val="24"/>
          <w:u w:val="single"/>
          <w:rtl/>
        </w:rPr>
        <w:lastRenderedPageBreak/>
        <w:t xml:space="preserve">הנחיות הממונה לביצוע בדיקת אטימות פנימית </w:t>
      </w:r>
      <w:r w:rsidRPr="0015565A">
        <w:rPr>
          <w:rFonts w:eastAsia="Times New Roman"/>
          <w:bCs/>
          <w:sz w:val="24"/>
          <w:szCs w:val="24"/>
          <w:u w:val="single"/>
          <w:rtl/>
        </w:rPr>
        <w:t>(</w:t>
      </w:r>
      <w:r w:rsidRPr="0015565A">
        <w:rPr>
          <w:rFonts w:eastAsia="Times New Roman"/>
          <w:bCs/>
          <w:sz w:val="24"/>
          <w:szCs w:val="24"/>
          <w:u w:val="single"/>
        </w:rPr>
        <w:t>Internal Inspection</w:t>
      </w:r>
      <w:r w:rsidRPr="0015565A">
        <w:rPr>
          <w:rFonts w:eastAsia="Times New Roman"/>
          <w:bCs/>
          <w:sz w:val="24"/>
          <w:szCs w:val="24"/>
          <w:u w:val="single"/>
          <w:rtl/>
        </w:rPr>
        <w:t>)</w:t>
      </w:r>
      <w:bookmarkEnd w:id="248"/>
    </w:p>
    <w:p w14:paraId="3D26E46F" w14:textId="77777777" w:rsidR="004E35C0" w:rsidRPr="0085246A" w:rsidRDefault="004E35C0" w:rsidP="004E35C0">
      <w:pPr>
        <w:overflowPunct w:val="0"/>
        <w:autoSpaceDE w:val="0"/>
        <w:autoSpaceDN w:val="0"/>
        <w:adjustRightInd w:val="0"/>
        <w:spacing w:after="0"/>
        <w:jc w:val="right"/>
        <w:textAlignment w:val="baseline"/>
        <w:rPr>
          <w:sz w:val="24"/>
          <w:szCs w:val="24"/>
          <w:rtl/>
        </w:rPr>
      </w:pPr>
      <w:r w:rsidRPr="0085246A">
        <w:rPr>
          <w:sz w:val="24"/>
          <w:szCs w:val="24"/>
          <w:rtl/>
        </w:rPr>
        <w:t xml:space="preserve">בדיקת אטימות פנימית, המיועדת לבחון אטימות בתוך המכל לאחר ריקונו, תבוצע בהתאם לתקן </w:t>
      </w:r>
      <w:r w:rsidRPr="0085246A">
        <w:rPr>
          <w:sz w:val="24"/>
          <w:szCs w:val="24"/>
        </w:rPr>
        <w:t>API 1631 Recommended Practice (</w:t>
      </w:r>
      <w:r w:rsidRPr="0085246A">
        <w:rPr>
          <w:i/>
          <w:iCs/>
          <w:sz w:val="24"/>
          <w:szCs w:val="24"/>
        </w:rPr>
        <w:t xml:space="preserve">Interior Lining and Periodic Inspection </w:t>
      </w:r>
      <w:r w:rsidRPr="0085246A">
        <w:rPr>
          <w:sz w:val="24"/>
          <w:szCs w:val="24"/>
        </w:rPr>
        <w:t xml:space="preserve">of </w:t>
      </w:r>
      <w:r w:rsidRPr="0085246A">
        <w:rPr>
          <w:i/>
          <w:iCs/>
          <w:sz w:val="24"/>
          <w:szCs w:val="24"/>
        </w:rPr>
        <w:t>Underground Storage Tanks).</w:t>
      </w:r>
    </w:p>
    <w:p w14:paraId="18164AEC" w14:textId="77777777" w:rsidR="004E35C0" w:rsidRPr="007C61DF" w:rsidRDefault="004E35C0" w:rsidP="007C61DF">
      <w:pPr>
        <w:pStyle w:val="ListParagraph"/>
        <w:numPr>
          <w:ilvl w:val="2"/>
          <w:numId w:val="1"/>
        </w:numPr>
        <w:spacing w:before="240" w:line="360" w:lineRule="auto"/>
        <w:ind w:left="1077" w:hanging="567"/>
        <w:contextualSpacing w:val="0"/>
        <w:jc w:val="both"/>
        <w:rPr>
          <w:rFonts w:eastAsia="Times New Roman"/>
          <w:sz w:val="24"/>
          <w:szCs w:val="24"/>
          <w:u w:val="single"/>
        </w:rPr>
      </w:pPr>
      <w:r w:rsidRPr="007C61DF">
        <w:rPr>
          <w:rFonts w:eastAsia="Times New Roman"/>
          <w:sz w:val="24"/>
          <w:szCs w:val="24"/>
          <w:u w:val="single"/>
          <w:rtl/>
        </w:rPr>
        <w:t>הכנה מוקדמת</w:t>
      </w:r>
      <w:r w:rsidRPr="007C61DF">
        <w:rPr>
          <w:rFonts w:eastAsia="Times New Roman"/>
          <w:noProof/>
          <w:sz w:val="24"/>
          <w:szCs w:val="24"/>
          <w:u w:val="single"/>
          <w:rtl/>
        </w:rPr>
        <w:t>:</w:t>
      </w:r>
    </w:p>
    <w:p w14:paraId="2A44F5FC"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Pr>
      </w:pPr>
      <w:r w:rsidRPr="0085246A">
        <w:rPr>
          <w:rFonts w:eastAsia="Times New Roman"/>
          <w:sz w:val="24"/>
          <w:szCs w:val="24"/>
          <w:rtl/>
        </w:rPr>
        <w:t xml:space="preserve">איסוף מידע על המכל לרבות עובי הדופן המקורי, שנת הקמת והטמנת המכל והכנת תוכנית מקדימה למיפוי מדויק של פנים המכל, כדי לתעד את המיקומים המדויקים של נקודות המדידה בתוך המכל. בהיעדר מידע על עובי הדופן המקורי, ייקבע העובי על פי האמור בתקן 58 </w:t>
      </w:r>
      <w:r w:rsidRPr="0085246A">
        <w:rPr>
          <w:rFonts w:eastAsia="Times New Roman"/>
          <w:sz w:val="24"/>
          <w:szCs w:val="24"/>
        </w:rPr>
        <w:t>UL</w:t>
      </w:r>
      <w:r w:rsidRPr="0085246A">
        <w:rPr>
          <w:rFonts w:eastAsia="Times New Roman"/>
          <w:sz w:val="24"/>
          <w:szCs w:val="24"/>
          <w:rtl/>
        </w:rPr>
        <w:t>.</w:t>
      </w:r>
    </w:p>
    <w:p w14:paraId="329D8B81"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Pr>
      </w:pPr>
      <w:r w:rsidRPr="0085246A">
        <w:rPr>
          <w:rFonts w:eastAsia="Times New Roman"/>
          <w:sz w:val="24"/>
          <w:szCs w:val="24"/>
          <w:rtl/>
        </w:rPr>
        <w:t>ריקון מלא של המכל משאריות של דלק או של חומר מסוכן אחר.</w:t>
      </w:r>
    </w:p>
    <w:p w14:paraId="60FDAE3A"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tl/>
        </w:rPr>
      </w:pPr>
      <w:r w:rsidRPr="0085246A">
        <w:rPr>
          <w:rFonts w:eastAsia="Times New Roman"/>
          <w:sz w:val="24"/>
          <w:szCs w:val="24"/>
          <w:rtl/>
        </w:rPr>
        <w:t>אוורור של המכל על ידי פתיחת כל פתחי המכל, תוך שימוש בזרם אוויר מאולץ בהתאם לתקנים:</w:t>
      </w:r>
    </w:p>
    <w:p w14:paraId="7F11C327" w14:textId="77777777" w:rsidR="004E35C0" w:rsidRPr="0085246A" w:rsidRDefault="004E35C0" w:rsidP="009429D3">
      <w:pPr>
        <w:pStyle w:val="ListParagraph"/>
        <w:numPr>
          <w:ilvl w:val="4"/>
          <w:numId w:val="6"/>
        </w:numPr>
        <w:tabs>
          <w:tab w:val="num" w:pos="426"/>
        </w:tabs>
        <w:autoSpaceDE w:val="0"/>
        <w:autoSpaceDN w:val="0"/>
        <w:bidi w:val="0"/>
        <w:adjustRightInd w:val="0"/>
        <w:spacing w:after="0" w:line="360" w:lineRule="auto"/>
        <w:ind w:left="426" w:right="1218" w:hanging="284"/>
        <w:jc w:val="both"/>
        <w:rPr>
          <w:i/>
          <w:iCs/>
          <w:sz w:val="24"/>
          <w:szCs w:val="24"/>
        </w:rPr>
      </w:pPr>
      <w:r w:rsidRPr="0085246A">
        <w:rPr>
          <w:sz w:val="24"/>
          <w:szCs w:val="24"/>
        </w:rPr>
        <w:t xml:space="preserve">API Standard 2015, </w:t>
      </w:r>
      <w:r w:rsidRPr="0085246A">
        <w:rPr>
          <w:i/>
          <w:iCs/>
          <w:sz w:val="24"/>
          <w:szCs w:val="24"/>
        </w:rPr>
        <w:t xml:space="preserve">Requirements for Safe Entry and Cleaning </w:t>
      </w:r>
      <w:r w:rsidRPr="0085246A">
        <w:rPr>
          <w:sz w:val="24"/>
          <w:szCs w:val="24"/>
        </w:rPr>
        <w:t xml:space="preserve">of </w:t>
      </w:r>
      <w:r w:rsidRPr="0085246A">
        <w:rPr>
          <w:i/>
          <w:iCs/>
          <w:sz w:val="24"/>
          <w:szCs w:val="24"/>
        </w:rPr>
        <w:t>Petroleum Storage Tanks</w:t>
      </w:r>
    </w:p>
    <w:p w14:paraId="6778B86F" w14:textId="77777777" w:rsidR="004E35C0" w:rsidRPr="0085246A" w:rsidRDefault="004E35C0" w:rsidP="009429D3">
      <w:pPr>
        <w:pStyle w:val="ListParagraph"/>
        <w:numPr>
          <w:ilvl w:val="4"/>
          <w:numId w:val="6"/>
        </w:numPr>
        <w:tabs>
          <w:tab w:val="num" w:pos="426"/>
        </w:tabs>
        <w:autoSpaceDE w:val="0"/>
        <w:autoSpaceDN w:val="0"/>
        <w:bidi w:val="0"/>
        <w:adjustRightInd w:val="0"/>
        <w:spacing w:after="0" w:line="360" w:lineRule="auto"/>
        <w:ind w:left="426" w:right="1218" w:hanging="284"/>
        <w:jc w:val="both"/>
        <w:rPr>
          <w:i/>
          <w:iCs/>
          <w:sz w:val="24"/>
          <w:szCs w:val="24"/>
        </w:rPr>
      </w:pPr>
      <w:r w:rsidRPr="0085246A">
        <w:rPr>
          <w:sz w:val="24"/>
          <w:szCs w:val="24"/>
        </w:rPr>
        <w:t xml:space="preserve">API Recommended Practice 2016, </w:t>
      </w:r>
      <w:r w:rsidRPr="0085246A">
        <w:rPr>
          <w:i/>
          <w:iCs/>
          <w:sz w:val="24"/>
          <w:szCs w:val="24"/>
        </w:rPr>
        <w:t>Guidelines and Procedures for Entering and Cleaning Petroleum Storage Tanks</w:t>
      </w:r>
    </w:p>
    <w:p w14:paraId="1D48718A"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tl/>
        </w:rPr>
      </w:pPr>
      <w:r w:rsidRPr="0085246A">
        <w:rPr>
          <w:rFonts w:eastAsia="Times New Roman"/>
          <w:sz w:val="24"/>
          <w:szCs w:val="24"/>
          <w:rtl/>
        </w:rPr>
        <w:t xml:space="preserve">בדיקת ריכוז אדי הדלק תיעשה באמצעות גלאי ייעודי ובדיקת </w:t>
      </w:r>
      <w:r w:rsidRPr="0085246A">
        <w:rPr>
          <w:rFonts w:eastAsia="Times New Roman"/>
          <w:sz w:val="24"/>
          <w:szCs w:val="24"/>
        </w:rPr>
        <w:t>gas free</w:t>
      </w:r>
      <w:r w:rsidRPr="0085246A">
        <w:rPr>
          <w:rFonts w:eastAsia="Times New Roman"/>
          <w:sz w:val="24"/>
          <w:szCs w:val="24"/>
          <w:rtl/>
        </w:rPr>
        <w:t xml:space="preserve"> ברמה שתאפשר עבודות בתוך המכל.</w:t>
      </w:r>
    </w:p>
    <w:p w14:paraId="7F386E3B"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Pr>
      </w:pPr>
      <w:r w:rsidRPr="0085246A">
        <w:rPr>
          <w:rFonts w:eastAsia="Times New Roman"/>
          <w:sz w:val="24"/>
          <w:szCs w:val="24"/>
          <w:rtl/>
        </w:rPr>
        <w:t xml:space="preserve">אם פתח האדם אינו מתאים לבדיקה זו, ייערך חיתוך בחלקו העליון של המכל ליצירת פתח כניסה אל תוכו, על מנת לאפשר גישה לבדיקות ולעבודות תיקון. </w:t>
      </w:r>
    </w:p>
    <w:p w14:paraId="32E9C8FE"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Pr>
      </w:pPr>
      <w:r w:rsidRPr="0085246A">
        <w:rPr>
          <w:rFonts w:eastAsia="Times New Roman"/>
          <w:sz w:val="24"/>
          <w:szCs w:val="24"/>
          <w:rtl/>
        </w:rPr>
        <w:t xml:space="preserve">ניקוי </w:t>
      </w:r>
      <w:proofErr w:type="spellStart"/>
      <w:r w:rsidRPr="0085246A">
        <w:rPr>
          <w:rFonts w:eastAsia="Times New Roman"/>
          <w:sz w:val="24"/>
          <w:szCs w:val="24"/>
          <w:rtl/>
        </w:rPr>
        <w:t>אברזיבי</w:t>
      </w:r>
      <w:proofErr w:type="spellEnd"/>
      <w:r w:rsidRPr="0085246A">
        <w:rPr>
          <w:rFonts w:eastAsia="Times New Roman"/>
          <w:sz w:val="24"/>
          <w:szCs w:val="24"/>
          <w:rtl/>
        </w:rPr>
        <w:t xml:space="preserve"> והברשה מכנית של המשטח הפנימי של המכל.</w:t>
      </w:r>
    </w:p>
    <w:p w14:paraId="4DD07FFB"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Pr>
      </w:pPr>
      <w:r w:rsidRPr="0085246A">
        <w:rPr>
          <w:rFonts w:eastAsia="Times New Roman"/>
          <w:sz w:val="24"/>
          <w:szCs w:val="24"/>
          <w:rtl/>
        </w:rPr>
        <w:t xml:space="preserve">בחירת מד עובי </w:t>
      </w:r>
      <w:proofErr w:type="spellStart"/>
      <w:r w:rsidRPr="0085246A">
        <w:rPr>
          <w:rFonts w:eastAsia="Times New Roman"/>
          <w:sz w:val="24"/>
          <w:szCs w:val="24"/>
          <w:rtl/>
        </w:rPr>
        <w:t>אולטרסוני</w:t>
      </w:r>
      <w:proofErr w:type="spellEnd"/>
      <w:r w:rsidRPr="0085246A">
        <w:rPr>
          <w:rFonts w:eastAsia="Times New Roman"/>
          <w:sz w:val="24"/>
          <w:szCs w:val="24"/>
          <w:rtl/>
        </w:rPr>
        <w:t xml:space="preserve"> מכויל ותקין לביצוע מדידות מדויקות באמצעות מעבדה מוסמכת.</w:t>
      </w:r>
    </w:p>
    <w:p w14:paraId="52CA9381"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Pr>
      </w:pPr>
      <w:r w:rsidRPr="0085246A">
        <w:rPr>
          <w:rFonts w:eastAsia="Times New Roman"/>
          <w:sz w:val="24"/>
          <w:szCs w:val="24"/>
          <w:rtl/>
        </w:rPr>
        <w:t>הכנת תוכנית מקדימה לזיהוי וסימון של הנקודות השונות לטובת מיפוי מלא של המכל.</w:t>
      </w:r>
    </w:p>
    <w:p w14:paraId="4089951A" w14:textId="77777777" w:rsidR="004E35C0" w:rsidRPr="0085246A" w:rsidRDefault="004E35C0" w:rsidP="009429D3">
      <w:pPr>
        <w:pStyle w:val="ListParagraph"/>
        <w:numPr>
          <w:ilvl w:val="0"/>
          <w:numId w:val="8"/>
        </w:numPr>
        <w:tabs>
          <w:tab w:val="num" w:pos="226"/>
        </w:tabs>
        <w:spacing w:before="240" w:line="360" w:lineRule="auto"/>
        <w:jc w:val="both"/>
        <w:rPr>
          <w:rFonts w:eastAsia="Times New Roman"/>
          <w:sz w:val="24"/>
          <w:szCs w:val="24"/>
        </w:rPr>
      </w:pPr>
      <w:r w:rsidRPr="0085246A">
        <w:rPr>
          <w:rFonts w:eastAsia="Times New Roman"/>
          <w:sz w:val="24"/>
          <w:szCs w:val="24"/>
          <w:rtl/>
        </w:rPr>
        <w:t>תיעוד הנ"ל והוספת המידע לדוח ממצאי הבדיקה.</w:t>
      </w:r>
    </w:p>
    <w:p w14:paraId="5879AC13" w14:textId="77777777" w:rsidR="004E35C0" w:rsidRPr="0085246A" w:rsidRDefault="004E35C0" w:rsidP="007C61DF">
      <w:pPr>
        <w:pStyle w:val="ListParagraph"/>
        <w:numPr>
          <w:ilvl w:val="2"/>
          <w:numId w:val="1"/>
        </w:numPr>
        <w:spacing w:before="360" w:after="120" w:line="360" w:lineRule="auto"/>
        <w:ind w:left="1077" w:hanging="567"/>
        <w:contextualSpacing w:val="0"/>
        <w:jc w:val="both"/>
        <w:rPr>
          <w:rFonts w:eastAsia="Times New Roman"/>
          <w:sz w:val="24"/>
          <w:szCs w:val="24"/>
          <w:u w:val="single"/>
          <w:rtl/>
        </w:rPr>
      </w:pPr>
      <w:r w:rsidRPr="0085246A">
        <w:rPr>
          <w:rFonts w:eastAsia="Times New Roman"/>
          <w:sz w:val="24"/>
          <w:szCs w:val="24"/>
          <w:u w:val="single"/>
          <w:rtl/>
        </w:rPr>
        <w:t>אופן ביצוע הבדיקה:</w:t>
      </w:r>
    </w:p>
    <w:p w14:paraId="4ECB4691" w14:textId="77777777" w:rsidR="004E35C0" w:rsidRPr="0085246A" w:rsidRDefault="004E35C0" w:rsidP="009429D3">
      <w:pPr>
        <w:pStyle w:val="ListParagraph"/>
        <w:numPr>
          <w:ilvl w:val="0"/>
          <w:numId w:val="15"/>
        </w:numPr>
        <w:spacing w:before="240" w:line="360" w:lineRule="auto"/>
        <w:jc w:val="both"/>
        <w:rPr>
          <w:rFonts w:eastAsia="Times New Roman"/>
          <w:sz w:val="24"/>
          <w:szCs w:val="24"/>
        </w:rPr>
      </w:pPr>
      <w:r w:rsidRPr="0085246A">
        <w:rPr>
          <w:rFonts w:eastAsia="Times New Roman"/>
          <w:sz w:val="24"/>
          <w:szCs w:val="24"/>
          <w:rtl/>
        </w:rPr>
        <w:t>כניסה מאובטחת של העובד.</w:t>
      </w:r>
    </w:p>
    <w:p w14:paraId="675F1791" w14:textId="77777777" w:rsidR="004E35C0" w:rsidRPr="0085246A" w:rsidRDefault="004E35C0" w:rsidP="009429D3">
      <w:pPr>
        <w:pStyle w:val="ListParagraph"/>
        <w:numPr>
          <w:ilvl w:val="0"/>
          <w:numId w:val="15"/>
        </w:numPr>
        <w:spacing w:before="240" w:line="360" w:lineRule="auto"/>
        <w:jc w:val="both"/>
        <w:rPr>
          <w:rFonts w:eastAsia="Times New Roman"/>
          <w:sz w:val="24"/>
          <w:szCs w:val="24"/>
        </w:rPr>
      </w:pPr>
      <w:r w:rsidRPr="0085246A">
        <w:rPr>
          <w:rFonts w:eastAsia="Times New Roman"/>
          <w:sz w:val="24"/>
          <w:szCs w:val="24"/>
          <w:rtl/>
        </w:rPr>
        <w:t>ביצוע בדיקה ויזואלית של המכל (בדיקה איכותית) באמצעות ציוד תאורה מתאים וכלי הגדלה במידת הצורך.</w:t>
      </w:r>
    </w:p>
    <w:p w14:paraId="46180F49" w14:textId="77777777" w:rsidR="004E35C0" w:rsidRPr="0085246A" w:rsidRDefault="004E35C0" w:rsidP="009429D3">
      <w:pPr>
        <w:pStyle w:val="ListParagraph"/>
        <w:numPr>
          <w:ilvl w:val="0"/>
          <w:numId w:val="15"/>
        </w:numPr>
        <w:spacing w:before="240" w:line="360" w:lineRule="auto"/>
        <w:jc w:val="both"/>
        <w:rPr>
          <w:rFonts w:eastAsia="Times New Roman"/>
          <w:sz w:val="24"/>
          <w:szCs w:val="24"/>
        </w:rPr>
      </w:pPr>
      <w:r w:rsidRPr="0085246A">
        <w:rPr>
          <w:rFonts w:eastAsia="Times New Roman"/>
          <w:sz w:val="24"/>
          <w:szCs w:val="24"/>
          <w:rtl/>
        </w:rPr>
        <w:t xml:space="preserve">תיעוד מצבו הפנימי של המכל באמצעות תמונות וסרטונים כתקריב ומרחוק. </w:t>
      </w:r>
    </w:p>
    <w:p w14:paraId="240F35CB" w14:textId="77777777" w:rsidR="004E35C0" w:rsidRPr="0085246A" w:rsidRDefault="004E35C0" w:rsidP="009429D3">
      <w:pPr>
        <w:pStyle w:val="ListParagraph"/>
        <w:numPr>
          <w:ilvl w:val="0"/>
          <w:numId w:val="15"/>
        </w:numPr>
        <w:spacing w:before="240" w:line="360" w:lineRule="auto"/>
        <w:jc w:val="both"/>
        <w:rPr>
          <w:rFonts w:eastAsia="Times New Roman"/>
          <w:sz w:val="24"/>
          <w:szCs w:val="24"/>
        </w:rPr>
      </w:pPr>
      <w:r w:rsidRPr="0085246A">
        <w:rPr>
          <w:rFonts w:eastAsia="Times New Roman"/>
          <w:sz w:val="24"/>
          <w:szCs w:val="24"/>
          <w:rtl/>
        </w:rPr>
        <w:t>מדידת עובי דופן בכל תא שטח (30 ס"מ * 30 ס"מ) (בדיקה כמותית)</w:t>
      </w:r>
      <w:r w:rsidRPr="0085246A">
        <w:rPr>
          <w:rFonts w:eastAsia="Times New Roman"/>
          <w:sz w:val="24"/>
          <w:szCs w:val="24"/>
        </w:rPr>
        <w:t>;</w:t>
      </w:r>
    </w:p>
    <w:p w14:paraId="768F7127" w14:textId="77777777" w:rsidR="004E35C0" w:rsidRPr="0085246A" w:rsidRDefault="004E35C0" w:rsidP="009429D3">
      <w:pPr>
        <w:pStyle w:val="ListParagraph"/>
        <w:numPr>
          <w:ilvl w:val="0"/>
          <w:numId w:val="15"/>
        </w:numPr>
        <w:spacing w:before="240" w:line="360" w:lineRule="auto"/>
        <w:jc w:val="both"/>
        <w:rPr>
          <w:rFonts w:eastAsia="Times New Roman"/>
          <w:sz w:val="24"/>
          <w:szCs w:val="24"/>
        </w:rPr>
      </w:pPr>
      <w:r w:rsidRPr="0085246A">
        <w:rPr>
          <w:rFonts w:eastAsia="Times New Roman"/>
          <w:sz w:val="24"/>
          <w:szCs w:val="24"/>
          <w:rtl/>
        </w:rPr>
        <w:lastRenderedPageBreak/>
        <w:t>אימות כיול המכשיר במהלך ביצוע הבדיקה.</w:t>
      </w:r>
    </w:p>
    <w:p w14:paraId="0E80729E" w14:textId="2B822265" w:rsidR="004E35C0" w:rsidRPr="007C61DF" w:rsidRDefault="004E35C0" w:rsidP="009429D3">
      <w:pPr>
        <w:pStyle w:val="ListParagraph"/>
        <w:numPr>
          <w:ilvl w:val="0"/>
          <w:numId w:val="15"/>
        </w:numPr>
        <w:spacing w:before="240" w:line="360" w:lineRule="auto"/>
        <w:jc w:val="both"/>
        <w:rPr>
          <w:rFonts w:eastAsia="Times New Roman"/>
          <w:sz w:val="24"/>
          <w:szCs w:val="24"/>
        </w:rPr>
      </w:pPr>
      <w:r w:rsidRPr="0085246A">
        <w:rPr>
          <w:rFonts w:eastAsia="Times New Roman"/>
          <w:sz w:val="24"/>
          <w:szCs w:val="24"/>
          <w:rtl/>
        </w:rPr>
        <w:t>יצירת דוח ממצאים שיכלול את התיעוד של כלל הסעיפים שלעיל בטבלה ומפת מדידה של פני שטח פנימי המבוסס על חישובים והשוואה לעובי הדופן המקורי.</w:t>
      </w:r>
    </w:p>
    <w:p w14:paraId="70B9CD7E" w14:textId="77777777" w:rsidR="004E35C0" w:rsidRPr="0085246A" w:rsidRDefault="004E35C0" w:rsidP="007C61DF">
      <w:pPr>
        <w:pStyle w:val="ListParagraph"/>
        <w:numPr>
          <w:ilvl w:val="2"/>
          <w:numId w:val="1"/>
        </w:numPr>
        <w:spacing w:before="360" w:line="360" w:lineRule="auto"/>
        <w:ind w:left="1077" w:hanging="567"/>
        <w:contextualSpacing w:val="0"/>
        <w:jc w:val="both"/>
        <w:rPr>
          <w:rFonts w:eastAsia="Times New Roman"/>
          <w:sz w:val="24"/>
          <w:szCs w:val="24"/>
          <w:u w:val="single"/>
          <w:rtl/>
        </w:rPr>
      </w:pPr>
      <w:r w:rsidRPr="007C61DF">
        <w:rPr>
          <w:rFonts w:eastAsia="Times New Roman"/>
          <w:sz w:val="24"/>
          <w:szCs w:val="24"/>
          <w:u w:val="single"/>
          <w:rtl/>
        </w:rPr>
        <w:t>בדיקת אטימות פנימית לא תקינה בהתקיים אחד מאלה:</w:t>
      </w:r>
    </w:p>
    <w:p w14:paraId="230D6086" w14:textId="77777777" w:rsidR="004E35C0" w:rsidRPr="0085246A" w:rsidRDefault="004E35C0" w:rsidP="009429D3">
      <w:pPr>
        <w:pStyle w:val="ListParagraph"/>
        <w:numPr>
          <w:ilvl w:val="0"/>
          <w:numId w:val="16"/>
        </w:numPr>
        <w:spacing w:before="240" w:line="360" w:lineRule="auto"/>
        <w:jc w:val="both"/>
        <w:rPr>
          <w:rFonts w:eastAsia="Times New Roman"/>
          <w:sz w:val="24"/>
          <w:szCs w:val="24"/>
        </w:rPr>
      </w:pPr>
      <w:r w:rsidRPr="0085246A">
        <w:rPr>
          <w:rFonts w:eastAsia="Times New Roman"/>
          <w:sz w:val="24"/>
          <w:szCs w:val="24"/>
          <w:rtl/>
        </w:rPr>
        <w:t>עובי דופן ממוצע של המכל נמוך מ-75% מעובי הדופן המקורי.</w:t>
      </w:r>
    </w:p>
    <w:p w14:paraId="533CB0FF" w14:textId="77777777" w:rsidR="004E35C0" w:rsidRPr="0085246A" w:rsidRDefault="004E35C0" w:rsidP="009429D3">
      <w:pPr>
        <w:pStyle w:val="ListParagraph"/>
        <w:numPr>
          <w:ilvl w:val="0"/>
          <w:numId w:val="16"/>
        </w:numPr>
        <w:spacing w:before="240" w:line="360" w:lineRule="auto"/>
        <w:jc w:val="both"/>
        <w:rPr>
          <w:rFonts w:eastAsia="Times New Roman"/>
          <w:sz w:val="24"/>
          <w:szCs w:val="24"/>
          <w:rtl/>
        </w:rPr>
      </w:pPr>
      <w:r w:rsidRPr="0085246A">
        <w:rPr>
          <w:rFonts w:eastAsia="Times New Roman"/>
          <w:sz w:val="24"/>
          <w:szCs w:val="24"/>
          <w:rtl/>
        </w:rPr>
        <w:t>לפחות אחד מהפגמים האלה בדופן המכל:</w:t>
      </w:r>
    </w:p>
    <w:p w14:paraId="5A5F08F1" w14:textId="77777777" w:rsidR="004E35C0" w:rsidRPr="0085246A" w:rsidRDefault="004E35C0" w:rsidP="009429D3">
      <w:pPr>
        <w:pStyle w:val="ListParagraph"/>
        <w:numPr>
          <w:ilvl w:val="0"/>
          <w:numId w:val="4"/>
        </w:numPr>
        <w:spacing w:line="360" w:lineRule="auto"/>
        <w:ind w:left="1785" w:hanging="425"/>
        <w:jc w:val="both"/>
        <w:rPr>
          <w:sz w:val="24"/>
          <w:szCs w:val="24"/>
          <w:rtl/>
        </w:rPr>
      </w:pPr>
      <w:r w:rsidRPr="0085246A">
        <w:rPr>
          <w:sz w:val="24"/>
          <w:szCs w:val="24"/>
          <w:rtl/>
        </w:rPr>
        <w:t>תפר פתוח ארוך מ-7.5 סנטימטרים.</w:t>
      </w:r>
    </w:p>
    <w:p w14:paraId="0AE6EB62" w14:textId="77777777" w:rsidR="004E35C0" w:rsidRPr="0085246A" w:rsidRDefault="004E35C0" w:rsidP="009429D3">
      <w:pPr>
        <w:pStyle w:val="ListParagraph"/>
        <w:numPr>
          <w:ilvl w:val="0"/>
          <w:numId w:val="4"/>
        </w:numPr>
        <w:spacing w:line="360" w:lineRule="auto"/>
        <w:ind w:left="1785" w:hanging="425"/>
        <w:jc w:val="both"/>
        <w:rPr>
          <w:sz w:val="24"/>
          <w:szCs w:val="24"/>
        </w:rPr>
      </w:pPr>
      <w:r w:rsidRPr="0085246A">
        <w:rPr>
          <w:sz w:val="24"/>
          <w:szCs w:val="24"/>
          <w:rtl/>
        </w:rPr>
        <w:t>חור פתוח בקוטר העולה על 4 סנטימטרים.</w:t>
      </w:r>
    </w:p>
    <w:p w14:paraId="57E0BC4F" w14:textId="77777777" w:rsidR="004E35C0" w:rsidRPr="0085246A" w:rsidRDefault="004E35C0" w:rsidP="009429D3">
      <w:pPr>
        <w:pStyle w:val="ListParagraph"/>
        <w:numPr>
          <w:ilvl w:val="0"/>
          <w:numId w:val="4"/>
        </w:numPr>
        <w:spacing w:line="360" w:lineRule="auto"/>
        <w:ind w:left="1785" w:hanging="425"/>
        <w:jc w:val="both"/>
        <w:rPr>
          <w:sz w:val="24"/>
          <w:szCs w:val="24"/>
          <w:rtl/>
        </w:rPr>
      </w:pPr>
      <w:r w:rsidRPr="0085246A">
        <w:rPr>
          <w:sz w:val="24"/>
          <w:szCs w:val="24"/>
          <w:rtl/>
        </w:rPr>
        <w:t>חמישה חורים או יותר בתא שטח.</w:t>
      </w:r>
    </w:p>
    <w:p w14:paraId="63A4F4E5" w14:textId="77777777" w:rsidR="004E35C0" w:rsidRPr="0085246A" w:rsidRDefault="004E35C0" w:rsidP="009429D3">
      <w:pPr>
        <w:pStyle w:val="ListParagraph"/>
        <w:numPr>
          <w:ilvl w:val="0"/>
          <w:numId w:val="4"/>
        </w:numPr>
        <w:spacing w:after="0" w:line="360" w:lineRule="auto"/>
        <w:ind w:left="1785" w:hanging="425"/>
        <w:contextualSpacing w:val="0"/>
        <w:jc w:val="both"/>
        <w:rPr>
          <w:sz w:val="24"/>
          <w:szCs w:val="24"/>
        </w:rPr>
      </w:pPr>
      <w:r w:rsidRPr="0085246A">
        <w:rPr>
          <w:sz w:val="24"/>
          <w:szCs w:val="24"/>
          <w:rtl/>
        </w:rPr>
        <w:t>קבוצת חורים, שבה קוטרו של אחד החורים עולה על 1.3 ס"מ.</w:t>
      </w:r>
    </w:p>
    <w:p w14:paraId="4A53D8FF" w14:textId="77777777" w:rsidR="004E35C0" w:rsidRPr="0085246A" w:rsidRDefault="004E35C0" w:rsidP="009429D3">
      <w:pPr>
        <w:pStyle w:val="ListParagraph"/>
        <w:numPr>
          <w:ilvl w:val="0"/>
          <w:numId w:val="16"/>
        </w:numPr>
        <w:spacing w:before="240" w:line="360" w:lineRule="auto"/>
        <w:jc w:val="both"/>
        <w:rPr>
          <w:rFonts w:eastAsia="Times New Roman"/>
          <w:sz w:val="24"/>
          <w:szCs w:val="24"/>
        </w:rPr>
      </w:pPr>
      <w:r w:rsidRPr="0085246A">
        <w:rPr>
          <w:rFonts w:eastAsia="Times New Roman"/>
          <w:sz w:val="24"/>
          <w:szCs w:val="24"/>
          <w:rtl/>
        </w:rPr>
        <w:t>מבצע הבדיקה קבע כי המכל כשיר לשימוש לתקופה של פחות מ-60 חודשים.</w:t>
      </w:r>
    </w:p>
    <w:p w14:paraId="0DB88662" w14:textId="77777777" w:rsidR="004E35C0" w:rsidRPr="0085246A" w:rsidRDefault="004E35C0" w:rsidP="004E35C0">
      <w:pPr>
        <w:bidi w:val="0"/>
        <w:spacing w:line="259" w:lineRule="auto"/>
        <w:rPr>
          <w:rFonts w:eastAsia="Times New Roman"/>
          <w:bCs/>
          <w:sz w:val="24"/>
          <w:szCs w:val="24"/>
        </w:rPr>
      </w:pPr>
      <w:bookmarkStart w:id="249" w:name="_Toc185333212"/>
      <w:bookmarkStart w:id="250" w:name="_Toc185334321"/>
      <w:bookmarkStart w:id="251" w:name="_Toc185334392"/>
      <w:bookmarkStart w:id="252" w:name="_Toc185405668"/>
      <w:bookmarkStart w:id="253" w:name="_Toc185405763"/>
      <w:bookmarkStart w:id="254" w:name="_Toc185405850"/>
      <w:bookmarkStart w:id="255" w:name="_Toc185405924"/>
      <w:bookmarkStart w:id="256" w:name="_Toc185405977"/>
      <w:bookmarkStart w:id="257" w:name="_Toc185406028"/>
      <w:bookmarkStart w:id="258" w:name="_Toc185406077"/>
      <w:bookmarkStart w:id="259" w:name="_Toc185406125"/>
      <w:bookmarkStart w:id="260" w:name="_Toc185406342"/>
      <w:bookmarkStart w:id="261" w:name="_Toc185412498"/>
      <w:bookmarkStart w:id="262" w:name="_Toc185412572"/>
      <w:bookmarkStart w:id="263" w:name="_Toc185413391"/>
      <w:bookmarkStart w:id="264" w:name="_Toc185413737"/>
      <w:bookmarkStart w:id="265" w:name="_Toc185421965"/>
      <w:bookmarkStart w:id="266" w:name="_Toc185422133"/>
      <w:bookmarkStart w:id="267" w:name="_Toc185422190"/>
      <w:bookmarkStart w:id="268" w:name="_Toc185422271"/>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85246A">
        <w:rPr>
          <w:rFonts w:eastAsia="Times New Roman"/>
          <w:bCs/>
          <w:sz w:val="24"/>
          <w:szCs w:val="24"/>
          <w:rtl/>
        </w:rPr>
        <w:br w:type="page"/>
      </w:r>
    </w:p>
    <w:p w14:paraId="7B08059C" w14:textId="77777777" w:rsidR="004E35C0" w:rsidRPr="0015565A" w:rsidRDefault="004E35C0" w:rsidP="004E35C0">
      <w:pPr>
        <w:keepNext/>
        <w:numPr>
          <w:ilvl w:val="1"/>
          <w:numId w:val="1"/>
        </w:numPr>
        <w:spacing w:line="360" w:lineRule="auto"/>
        <w:ind w:left="368"/>
        <w:jc w:val="both"/>
        <w:outlineLvl w:val="0"/>
        <w:rPr>
          <w:rFonts w:eastAsia="Times New Roman"/>
          <w:b/>
          <w:sz w:val="24"/>
          <w:szCs w:val="24"/>
          <w:u w:val="single"/>
        </w:rPr>
      </w:pPr>
      <w:bookmarkStart w:id="269" w:name="_Toc195000042"/>
      <w:r w:rsidRPr="0015565A">
        <w:rPr>
          <w:rFonts w:eastAsia="Times New Roman"/>
          <w:b/>
          <w:sz w:val="24"/>
          <w:szCs w:val="24"/>
          <w:u w:val="single"/>
          <w:rtl/>
        </w:rPr>
        <w:lastRenderedPageBreak/>
        <w:t>הנחיות הממונה לביצוע בדיקת אטימות משופרת – בדיקה אטימות סמנים (</w:t>
      </w:r>
      <w:r w:rsidRPr="0015565A">
        <w:rPr>
          <w:rFonts w:eastAsia="Times New Roman"/>
          <w:bCs/>
          <w:sz w:val="24"/>
          <w:szCs w:val="24"/>
          <w:u w:val="single"/>
        </w:rPr>
        <w:t>Tracers</w:t>
      </w:r>
      <w:r w:rsidRPr="0015565A">
        <w:rPr>
          <w:rFonts w:eastAsia="Times New Roman"/>
          <w:b/>
          <w:sz w:val="24"/>
          <w:szCs w:val="24"/>
          <w:u w:val="single"/>
          <w:rtl/>
        </w:rPr>
        <w:t>)</w:t>
      </w:r>
      <w:bookmarkEnd w:id="269"/>
    </w:p>
    <w:p w14:paraId="7DCC31B9" w14:textId="77777777" w:rsidR="004E35C0" w:rsidRPr="0085246A" w:rsidRDefault="004E35C0" w:rsidP="007C61DF">
      <w:pPr>
        <w:pStyle w:val="ListParagraph"/>
        <w:numPr>
          <w:ilvl w:val="2"/>
          <w:numId w:val="1"/>
        </w:numPr>
        <w:spacing w:before="120" w:after="120" w:line="360" w:lineRule="auto"/>
        <w:ind w:left="1076" w:hanging="567"/>
        <w:contextualSpacing w:val="0"/>
        <w:jc w:val="both"/>
        <w:rPr>
          <w:rFonts w:eastAsia="Times New Roman"/>
          <w:sz w:val="24"/>
          <w:szCs w:val="24"/>
          <w:rtl/>
        </w:rPr>
      </w:pPr>
      <w:r w:rsidRPr="0085246A">
        <w:rPr>
          <w:rFonts w:eastAsia="Times New Roman"/>
          <w:b/>
          <w:bCs/>
          <w:sz w:val="24"/>
          <w:szCs w:val="24"/>
          <w:rtl/>
        </w:rPr>
        <w:t xml:space="preserve"> בדיקת אטימות סמנים</w:t>
      </w:r>
      <w:r w:rsidRPr="0085246A">
        <w:rPr>
          <w:rFonts w:eastAsia="Times New Roman"/>
          <w:sz w:val="24"/>
          <w:szCs w:val="24"/>
          <w:rtl/>
        </w:rPr>
        <w:t xml:space="preserve"> תבוצע בשיטה ובמכשור שיעמדו בסף הגילוי שנקבע על ידי ה- </w:t>
      </w:r>
      <w:r w:rsidRPr="0085246A">
        <w:rPr>
          <w:rFonts w:eastAsia="Times New Roman"/>
          <w:sz w:val="24"/>
          <w:szCs w:val="24"/>
        </w:rPr>
        <w:t>EPA</w:t>
      </w:r>
      <w:r w:rsidRPr="0085246A">
        <w:rPr>
          <w:rFonts w:eastAsia="Times New Roman"/>
          <w:sz w:val="24"/>
          <w:szCs w:val="24"/>
          <w:rtl/>
        </w:rPr>
        <w:t xml:space="preserve"> בתקן </w:t>
      </w:r>
      <w:hyperlink w:tgtFrame="_blank" w:history="1">
        <w:r w:rsidRPr="0085246A">
          <w:rPr>
            <w:rStyle w:val="Hyperlink"/>
            <w:sz w:val="24"/>
            <w:szCs w:val="24"/>
          </w:rPr>
          <w:t>Standard Test Procedures For Evaluating Release Detection Methods: Volumetric And Non-volumetric Tank Tightness Testing  (May 2019)</w:t>
        </w:r>
      </w:hyperlink>
      <w:r w:rsidRPr="0085246A">
        <w:rPr>
          <w:sz w:val="24"/>
          <w:szCs w:val="24"/>
          <w:rtl/>
        </w:rPr>
        <w:t xml:space="preserve">, </w:t>
      </w:r>
      <w:r w:rsidRPr="0085246A">
        <w:rPr>
          <w:rFonts w:eastAsia="Times New Roman"/>
          <w:sz w:val="24"/>
          <w:szCs w:val="24"/>
          <w:rtl/>
        </w:rPr>
        <w:t>של זיהוי קצב דליפה שלא יפחת מ-0.005 גאלון לשעה (</w:t>
      </w:r>
      <w:r w:rsidRPr="0085246A">
        <w:rPr>
          <w:rFonts w:eastAsia="Times New Roman"/>
          <w:sz w:val="24"/>
          <w:szCs w:val="24"/>
        </w:rPr>
        <w:t>gal/hr</w:t>
      </w:r>
      <w:r w:rsidRPr="0085246A">
        <w:rPr>
          <w:rFonts w:eastAsia="Times New Roman"/>
          <w:sz w:val="24"/>
          <w:szCs w:val="24"/>
          <w:rtl/>
        </w:rPr>
        <w:t xml:space="preserve">) בהסתברות של התראת אמת – </w:t>
      </w:r>
      <w:r w:rsidRPr="0085246A">
        <w:rPr>
          <w:rFonts w:eastAsia="Times New Roman"/>
          <w:sz w:val="24"/>
          <w:szCs w:val="24"/>
        </w:rPr>
        <w:t>P(D)</w:t>
      </w:r>
      <w:r w:rsidRPr="0085246A">
        <w:rPr>
          <w:rFonts w:eastAsia="Times New Roman"/>
          <w:sz w:val="24"/>
          <w:szCs w:val="24"/>
          <w:rtl/>
        </w:rPr>
        <w:t xml:space="preserve"> – שלא תפחת מ-95% והסתברות להתראת שווא –</w:t>
      </w:r>
      <w:r w:rsidRPr="0085246A">
        <w:rPr>
          <w:rFonts w:eastAsia="Times New Roman"/>
          <w:sz w:val="24"/>
          <w:szCs w:val="24"/>
        </w:rPr>
        <w:t xml:space="preserve">P(FA)  </w:t>
      </w:r>
      <w:r w:rsidRPr="0085246A">
        <w:rPr>
          <w:rFonts w:eastAsia="Times New Roman"/>
          <w:sz w:val="24"/>
          <w:szCs w:val="24"/>
          <w:rtl/>
        </w:rPr>
        <w:t xml:space="preserve"> - שלא תעלה על 5%.</w:t>
      </w:r>
    </w:p>
    <w:p w14:paraId="1D9C7062" w14:textId="77777777" w:rsidR="004E35C0" w:rsidRPr="0085246A" w:rsidRDefault="004E35C0" w:rsidP="007C61DF">
      <w:pPr>
        <w:pStyle w:val="ListParagraph"/>
        <w:numPr>
          <w:ilvl w:val="2"/>
          <w:numId w:val="1"/>
        </w:numPr>
        <w:spacing w:before="120" w:after="120" w:line="360" w:lineRule="auto"/>
        <w:ind w:left="1076" w:hanging="567"/>
        <w:contextualSpacing w:val="0"/>
        <w:jc w:val="both"/>
        <w:rPr>
          <w:rFonts w:eastAsia="Times New Roman"/>
          <w:sz w:val="24"/>
          <w:szCs w:val="24"/>
        </w:rPr>
      </w:pPr>
      <w:r w:rsidRPr="0085246A">
        <w:rPr>
          <w:sz w:val="24"/>
          <w:szCs w:val="24"/>
          <w:rtl/>
        </w:rPr>
        <w:t xml:space="preserve"> </w:t>
      </w:r>
      <w:r w:rsidRPr="0085246A">
        <w:rPr>
          <w:rFonts w:eastAsia="Times New Roman"/>
          <w:sz w:val="24"/>
          <w:szCs w:val="24"/>
          <w:rtl/>
        </w:rPr>
        <w:t>ניתן</w:t>
      </w:r>
      <w:r w:rsidRPr="0085246A">
        <w:rPr>
          <w:sz w:val="24"/>
          <w:szCs w:val="24"/>
          <w:rtl/>
        </w:rPr>
        <w:t xml:space="preserve"> להשתמש במכשור המוצג ברשימה המפורסמת בקישור:</w:t>
      </w:r>
    </w:p>
    <w:p w14:paraId="159021EB" w14:textId="77777777" w:rsidR="004E35C0" w:rsidRPr="0085246A" w:rsidRDefault="004E35C0" w:rsidP="007C61DF">
      <w:pPr>
        <w:spacing w:before="120" w:after="120"/>
        <w:ind w:left="720"/>
        <w:jc w:val="right"/>
        <w:rPr>
          <w:rFonts w:eastAsia="Times New Roman"/>
          <w:sz w:val="24"/>
          <w:szCs w:val="24"/>
          <w:rtl/>
        </w:rPr>
      </w:pPr>
      <w:hyperlink w:history="1">
        <w:r w:rsidRPr="0085246A">
          <w:rPr>
            <w:rStyle w:val="Hyperlink"/>
            <w:rFonts w:eastAsia="Times New Roman"/>
            <w:sz w:val="24"/>
            <w:szCs w:val="24"/>
          </w:rPr>
          <w:t>https://neiwpcc.org/nwglde/by-testing-method/non-volumetric-tank-tightness-test-method-tracer</w:t>
        </w:r>
        <w:r w:rsidRPr="0085246A">
          <w:rPr>
            <w:rStyle w:val="Hyperlink"/>
            <w:rFonts w:eastAsia="Times New Roman"/>
            <w:sz w:val="24"/>
            <w:szCs w:val="24"/>
            <w:rtl/>
          </w:rPr>
          <w:t>/</w:t>
        </w:r>
      </w:hyperlink>
    </w:p>
    <w:p w14:paraId="5571DE54" w14:textId="77777777" w:rsidR="004E35C0" w:rsidRPr="0085246A" w:rsidRDefault="004E35C0" w:rsidP="007C61DF">
      <w:pPr>
        <w:pStyle w:val="ListParagraph"/>
        <w:numPr>
          <w:ilvl w:val="2"/>
          <w:numId w:val="1"/>
        </w:numPr>
        <w:spacing w:before="120" w:after="120" w:line="360" w:lineRule="auto"/>
        <w:ind w:left="1076" w:hanging="567"/>
        <w:contextualSpacing w:val="0"/>
        <w:jc w:val="both"/>
        <w:rPr>
          <w:sz w:val="24"/>
          <w:szCs w:val="24"/>
        </w:rPr>
      </w:pPr>
      <w:r w:rsidRPr="0085246A">
        <w:rPr>
          <w:rFonts w:eastAsia="Times New Roman"/>
          <w:sz w:val="24"/>
          <w:szCs w:val="24"/>
          <w:rtl/>
        </w:rPr>
        <w:t>בדיקה מבוצעת באמצעות הוספת סמן (</w:t>
      </w:r>
      <w:r w:rsidRPr="0085246A">
        <w:rPr>
          <w:rFonts w:eastAsia="Times New Roman"/>
          <w:sz w:val="24"/>
          <w:szCs w:val="24"/>
        </w:rPr>
        <w:t>tracer</w:t>
      </w:r>
      <w:r w:rsidRPr="0085246A">
        <w:rPr>
          <w:rFonts w:eastAsia="Times New Roman"/>
          <w:sz w:val="24"/>
          <w:szCs w:val="24"/>
          <w:rtl/>
        </w:rPr>
        <w:t>) לדלק המאוחסן במתקני הדלק בעסק, אשר אינו</w:t>
      </w:r>
      <w:r w:rsidRPr="0085246A">
        <w:rPr>
          <w:sz w:val="24"/>
          <w:szCs w:val="24"/>
          <w:rtl/>
        </w:rPr>
        <w:t xml:space="preserve"> מהווה מרכיב בתרכובת הדלק במתקני התחנה, </w:t>
      </w:r>
      <w:r w:rsidRPr="0085246A">
        <w:rPr>
          <w:rFonts w:eastAsia="Times New Roman"/>
          <w:sz w:val="24"/>
          <w:szCs w:val="24"/>
          <w:rtl/>
        </w:rPr>
        <w:t>וזיהוי של הסמן מחוץ למתקני הדלק</w:t>
      </w:r>
      <w:r w:rsidRPr="0085246A">
        <w:rPr>
          <w:sz w:val="24"/>
          <w:szCs w:val="24"/>
          <w:rtl/>
        </w:rPr>
        <w:t>.</w:t>
      </w:r>
    </w:p>
    <w:p w14:paraId="0C6B31EF" w14:textId="77777777" w:rsidR="004E35C0" w:rsidRPr="0085246A" w:rsidRDefault="004E35C0" w:rsidP="007C61DF">
      <w:pPr>
        <w:pStyle w:val="ListParagraph"/>
        <w:numPr>
          <w:ilvl w:val="2"/>
          <w:numId w:val="1"/>
        </w:numPr>
        <w:spacing w:before="120" w:after="120" w:line="360" w:lineRule="auto"/>
        <w:ind w:left="1077" w:hanging="567"/>
        <w:contextualSpacing w:val="0"/>
        <w:jc w:val="both"/>
        <w:rPr>
          <w:sz w:val="24"/>
          <w:szCs w:val="24"/>
          <w:rtl/>
        </w:rPr>
      </w:pPr>
      <w:r w:rsidRPr="0085246A">
        <w:rPr>
          <w:sz w:val="24"/>
          <w:szCs w:val="24"/>
          <w:rtl/>
        </w:rPr>
        <w:t xml:space="preserve">הבדיקה </w:t>
      </w:r>
      <w:r w:rsidRPr="0085246A">
        <w:rPr>
          <w:rFonts w:eastAsia="Times New Roman"/>
          <w:sz w:val="24"/>
          <w:szCs w:val="24"/>
          <w:rtl/>
        </w:rPr>
        <w:t>תיעשה באופן שתאתר</w:t>
      </w:r>
      <w:r w:rsidRPr="0085246A">
        <w:rPr>
          <w:sz w:val="24"/>
          <w:szCs w:val="24"/>
          <w:rtl/>
        </w:rPr>
        <w:t xml:space="preserve"> את הסמן הן מהפאזה הנוזלית הן מהפאזה הגזית המצויה במתקני התחנה. </w:t>
      </w:r>
    </w:p>
    <w:p w14:paraId="1F878117" w14:textId="77777777" w:rsidR="004E35C0" w:rsidRPr="0085246A" w:rsidRDefault="004E35C0" w:rsidP="007C61DF">
      <w:pPr>
        <w:pStyle w:val="ListParagraph"/>
        <w:numPr>
          <w:ilvl w:val="2"/>
          <w:numId w:val="1"/>
        </w:numPr>
        <w:spacing w:before="120" w:after="120" w:line="360" w:lineRule="auto"/>
        <w:ind w:left="1076" w:hanging="567"/>
        <w:contextualSpacing w:val="0"/>
        <w:jc w:val="both"/>
        <w:rPr>
          <w:sz w:val="24"/>
          <w:szCs w:val="24"/>
          <w:u w:val="single"/>
        </w:rPr>
      </w:pPr>
      <w:r w:rsidRPr="0085246A">
        <w:rPr>
          <w:sz w:val="24"/>
          <w:szCs w:val="24"/>
          <w:u w:val="single"/>
          <w:rtl/>
        </w:rPr>
        <w:t>הכנה מוקדמת:</w:t>
      </w:r>
    </w:p>
    <w:p w14:paraId="2C700DFF" w14:textId="77777777" w:rsidR="004E35C0" w:rsidRPr="0085246A" w:rsidRDefault="004E35C0" w:rsidP="007C61DF">
      <w:pPr>
        <w:pStyle w:val="ListParagraph"/>
        <w:tabs>
          <w:tab w:val="left" w:pos="1643"/>
        </w:tabs>
        <w:spacing w:before="120" w:after="120" w:line="360" w:lineRule="auto"/>
        <w:ind w:left="1077"/>
        <w:contextualSpacing w:val="0"/>
        <w:rPr>
          <w:sz w:val="24"/>
          <w:szCs w:val="24"/>
          <w:u w:val="single"/>
        </w:rPr>
      </w:pPr>
      <w:r w:rsidRPr="0085246A">
        <w:rPr>
          <w:sz w:val="24"/>
          <w:szCs w:val="24"/>
          <w:rtl/>
        </w:rPr>
        <w:t>מידע על מיקום המכלים, עומק התחתית שלהם בשטח התחנה, תוואי צנרות הפריקה והסניקה.</w:t>
      </w:r>
    </w:p>
    <w:p w14:paraId="61D5C3C8" w14:textId="77777777" w:rsidR="004E35C0" w:rsidRPr="0085246A" w:rsidRDefault="004E35C0" w:rsidP="007C61DF">
      <w:pPr>
        <w:pStyle w:val="ListParagraph"/>
        <w:numPr>
          <w:ilvl w:val="2"/>
          <w:numId w:val="1"/>
        </w:numPr>
        <w:spacing w:before="120" w:after="120" w:line="360" w:lineRule="auto"/>
        <w:ind w:left="1076" w:hanging="567"/>
        <w:contextualSpacing w:val="0"/>
        <w:jc w:val="both"/>
        <w:rPr>
          <w:sz w:val="24"/>
          <w:szCs w:val="24"/>
          <w:u w:val="single"/>
        </w:rPr>
      </w:pPr>
      <w:r w:rsidRPr="0085246A">
        <w:rPr>
          <w:sz w:val="24"/>
          <w:szCs w:val="24"/>
          <w:u w:val="single"/>
          <w:rtl/>
        </w:rPr>
        <w:t xml:space="preserve">אופן </w:t>
      </w:r>
      <w:r w:rsidRPr="0085246A">
        <w:rPr>
          <w:rFonts w:eastAsia="Times New Roman"/>
          <w:sz w:val="24"/>
          <w:szCs w:val="24"/>
          <w:u w:val="single"/>
          <w:rtl/>
        </w:rPr>
        <w:t>ביצוע</w:t>
      </w:r>
      <w:r w:rsidRPr="0085246A">
        <w:rPr>
          <w:sz w:val="24"/>
          <w:szCs w:val="24"/>
          <w:u w:val="single"/>
          <w:rtl/>
        </w:rPr>
        <w:t xml:space="preserve"> הבדיקה:</w:t>
      </w:r>
    </w:p>
    <w:p w14:paraId="60C4A8D2" w14:textId="77777777" w:rsidR="004E35C0" w:rsidRPr="0085246A" w:rsidRDefault="004E35C0" w:rsidP="009429D3">
      <w:pPr>
        <w:pStyle w:val="ListParagraph"/>
        <w:numPr>
          <w:ilvl w:val="0"/>
          <w:numId w:val="5"/>
        </w:numPr>
        <w:tabs>
          <w:tab w:val="left" w:pos="2210"/>
        </w:tabs>
        <w:spacing w:after="0" w:line="360" w:lineRule="auto"/>
        <w:ind w:left="1502" w:hanging="425"/>
        <w:contextualSpacing w:val="0"/>
        <w:jc w:val="both"/>
        <w:rPr>
          <w:rFonts w:eastAsia="Times New Roman"/>
          <w:sz w:val="24"/>
          <w:szCs w:val="24"/>
          <w:rtl/>
        </w:rPr>
      </w:pPr>
      <w:r w:rsidRPr="0085246A">
        <w:rPr>
          <w:rFonts w:eastAsia="Times New Roman"/>
          <w:sz w:val="24"/>
          <w:szCs w:val="24"/>
          <w:rtl/>
        </w:rPr>
        <w:t>בארות הניטור יותקנו בהתאם להנחיות המשרד "</w:t>
      </w:r>
      <w:hyperlink w:history="1">
        <w:r w:rsidRPr="0085246A">
          <w:rPr>
            <w:rStyle w:val="Hyperlink"/>
            <w:rFonts w:eastAsia="Times New Roman"/>
            <w:sz w:val="24"/>
            <w:szCs w:val="24"/>
            <w:rtl/>
          </w:rPr>
          <w:t>הנחיות לביצוע סקרי גזי קרקע בשיטות אקטיביות [</w:t>
        </w:r>
        <w:r w:rsidRPr="0085246A">
          <w:rPr>
            <w:rStyle w:val="Hyperlink"/>
            <w:rFonts w:eastAsia="Times New Roman"/>
            <w:sz w:val="24"/>
            <w:szCs w:val="24"/>
          </w:rPr>
          <w:t>TO-15</w:t>
        </w:r>
        <w:r w:rsidRPr="0085246A">
          <w:rPr>
            <w:rStyle w:val="Hyperlink"/>
            <w:rFonts w:eastAsia="Times New Roman"/>
            <w:sz w:val="24"/>
            <w:szCs w:val="24"/>
            <w:rtl/>
          </w:rPr>
          <w:t>]</w:t>
        </w:r>
      </w:hyperlink>
      <w:r w:rsidRPr="0085246A">
        <w:rPr>
          <w:rFonts w:eastAsia="Times New Roman"/>
          <w:sz w:val="24"/>
          <w:szCs w:val="24"/>
          <w:rtl/>
        </w:rPr>
        <w:t>"</w:t>
      </w:r>
    </w:p>
    <w:p w14:paraId="738D5FF8" w14:textId="77777777" w:rsidR="004E35C0" w:rsidRPr="0085246A" w:rsidRDefault="004E35C0" w:rsidP="009429D3">
      <w:pPr>
        <w:pStyle w:val="ListParagraph"/>
        <w:numPr>
          <w:ilvl w:val="0"/>
          <w:numId w:val="5"/>
        </w:numPr>
        <w:tabs>
          <w:tab w:val="left" w:pos="2210"/>
        </w:tabs>
        <w:spacing w:after="0" w:line="360" w:lineRule="auto"/>
        <w:ind w:left="1502" w:hanging="425"/>
        <w:contextualSpacing w:val="0"/>
        <w:jc w:val="both"/>
        <w:rPr>
          <w:sz w:val="24"/>
          <w:szCs w:val="24"/>
        </w:rPr>
      </w:pPr>
      <w:r w:rsidRPr="0085246A">
        <w:rPr>
          <w:sz w:val="24"/>
          <w:szCs w:val="24"/>
          <w:rtl/>
        </w:rPr>
        <w:t>קביעת ערכי רקע לנוכחות הסמן בסביבה.</w:t>
      </w:r>
    </w:p>
    <w:p w14:paraId="11A7AB93" w14:textId="77777777" w:rsidR="004E35C0" w:rsidRPr="0085246A" w:rsidRDefault="004E35C0" w:rsidP="009429D3">
      <w:pPr>
        <w:pStyle w:val="ListParagraph"/>
        <w:numPr>
          <w:ilvl w:val="0"/>
          <w:numId w:val="5"/>
        </w:numPr>
        <w:tabs>
          <w:tab w:val="left" w:pos="2210"/>
        </w:tabs>
        <w:spacing w:after="0" w:line="360" w:lineRule="auto"/>
        <w:ind w:left="1502" w:hanging="425"/>
        <w:contextualSpacing w:val="0"/>
        <w:jc w:val="both"/>
        <w:rPr>
          <w:sz w:val="24"/>
          <w:szCs w:val="24"/>
        </w:rPr>
      </w:pPr>
      <w:r w:rsidRPr="0085246A">
        <w:rPr>
          <w:sz w:val="24"/>
          <w:szCs w:val="24"/>
          <w:rtl/>
        </w:rPr>
        <w:t>הוספת סמן למתקן הנבדק, המתאים לסוגי התזקיקים במתקן.</w:t>
      </w:r>
    </w:p>
    <w:p w14:paraId="686DF141" w14:textId="77777777" w:rsidR="004E35C0" w:rsidRPr="0085246A" w:rsidRDefault="004E35C0" w:rsidP="009429D3">
      <w:pPr>
        <w:pStyle w:val="ListParagraph"/>
        <w:numPr>
          <w:ilvl w:val="0"/>
          <w:numId w:val="5"/>
        </w:numPr>
        <w:tabs>
          <w:tab w:val="left" w:pos="2210"/>
        </w:tabs>
        <w:spacing w:after="0" w:line="360" w:lineRule="auto"/>
        <w:ind w:left="1502" w:hanging="425"/>
        <w:contextualSpacing w:val="0"/>
        <w:jc w:val="both"/>
        <w:rPr>
          <w:sz w:val="24"/>
          <w:szCs w:val="24"/>
        </w:rPr>
      </w:pPr>
      <w:r w:rsidRPr="0085246A">
        <w:rPr>
          <w:rFonts w:eastAsia="Times New Roman"/>
          <w:sz w:val="24"/>
          <w:szCs w:val="24"/>
          <w:rtl/>
        </w:rPr>
        <w:t xml:space="preserve">נטילת דגימות למעבדה מוסמכת, לאחר פרק זמן שיקבע מבצע הבדיקה. </w:t>
      </w:r>
    </w:p>
    <w:p w14:paraId="479FC96C" w14:textId="6513FE0E" w:rsidR="004E35C0" w:rsidRPr="007C61DF" w:rsidRDefault="004E35C0" w:rsidP="009429D3">
      <w:pPr>
        <w:pStyle w:val="ListParagraph"/>
        <w:numPr>
          <w:ilvl w:val="0"/>
          <w:numId w:val="5"/>
        </w:numPr>
        <w:tabs>
          <w:tab w:val="left" w:pos="2210"/>
        </w:tabs>
        <w:spacing w:after="0" w:line="360" w:lineRule="auto"/>
        <w:ind w:left="1502" w:hanging="425"/>
        <w:contextualSpacing w:val="0"/>
        <w:jc w:val="both"/>
        <w:rPr>
          <w:sz w:val="24"/>
          <w:szCs w:val="24"/>
        </w:rPr>
      </w:pPr>
      <w:r w:rsidRPr="0085246A">
        <w:rPr>
          <w:sz w:val="24"/>
          <w:szCs w:val="24"/>
          <w:rtl/>
        </w:rPr>
        <w:t xml:space="preserve">בזמן בדיקה, משלב החדרת סמן למתקן הנבדק ועד לשלב שאיבת דגימה מבאר ניטור, תופסק פעילות המערכות לטיפול בגזי קרקע (כגון </w:t>
      </w:r>
      <w:r w:rsidRPr="0085246A">
        <w:rPr>
          <w:sz w:val="24"/>
          <w:szCs w:val="24"/>
        </w:rPr>
        <w:t>SVE</w:t>
      </w:r>
      <w:r w:rsidRPr="0085246A">
        <w:rPr>
          <w:sz w:val="24"/>
          <w:szCs w:val="24"/>
          <w:rtl/>
        </w:rPr>
        <w:t xml:space="preserve"> או </w:t>
      </w:r>
      <w:r w:rsidRPr="0085246A">
        <w:rPr>
          <w:sz w:val="24"/>
          <w:szCs w:val="24"/>
        </w:rPr>
        <w:t>BV</w:t>
      </w:r>
      <w:r w:rsidRPr="0085246A">
        <w:rPr>
          <w:sz w:val="24"/>
          <w:szCs w:val="24"/>
          <w:rtl/>
        </w:rPr>
        <w:t>) בעסק, כך שלא ישפיעו על תוצאות הבדיקה.</w:t>
      </w:r>
    </w:p>
    <w:p w14:paraId="57FF0442" w14:textId="77777777" w:rsidR="004E35C0" w:rsidRPr="0085246A" w:rsidRDefault="004E35C0" w:rsidP="007C61DF">
      <w:pPr>
        <w:pStyle w:val="ListParagraph"/>
        <w:numPr>
          <w:ilvl w:val="2"/>
          <w:numId w:val="1"/>
        </w:numPr>
        <w:spacing w:before="120" w:after="120" w:line="360" w:lineRule="auto"/>
        <w:ind w:left="1076" w:hanging="567"/>
        <w:contextualSpacing w:val="0"/>
        <w:jc w:val="both"/>
        <w:rPr>
          <w:sz w:val="24"/>
          <w:szCs w:val="24"/>
        </w:rPr>
      </w:pPr>
      <w:r w:rsidRPr="0085246A">
        <w:rPr>
          <w:rFonts w:eastAsia="Times New Roman"/>
          <w:sz w:val="24"/>
          <w:szCs w:val="24"/>
          <w:rtl/>
        </w:rPr>
        <w:t xml:space="preserve">בדיקה לא תקינה - </w:t>
      </w:r>
      <w:r w:rsidRPr="0085246A">
        <w:rPr>
          <w:sz w:val="24"/>
          <w:szCs w:val="24"/>
          <w:rtl/>
        </w:rPr>
        <w:t xml:space="preserve">אם </w:t>
      </w:r>
      <w:r w:rsidRPr="0085246A">
        <w:rPr>
          <w:rFonts w:eastAsia="Times New Roman"/>
          <w:sz w:val="24"/>
          <w:szCs w:val="24"/>
          <w:rtl/>
        </w:rPr>
        <w:t>בבדיקת</w:t>
      </w:r>
      <w:r w:rsidRPr="0085246A">
        <w:rPr>
          <w:sz w:val="24"/>
          <w:szCs w:val="24"/>
          <w:rtl/>
        </w:rPr>
        <w:t xml:space="preserve"> סמנים יימצא, מחוץ למתקנים הנבדקים, סמן בערך הגבוה מערכי הרקע בסביבת מתקני התחנה התת קרקעיים.</w:t>
      </w:r>
    </w:p>
    <w:p w14:paraId="6D533183" w14:textId="77777777" w:rsidR="004E35C0" w:rsidRDefault="004E35C0" w:rsidP="007C61DF">
      <w:pPr>
        <w:pStyle w:val="ListParagraph"/>
        <w:numPr>
          <w:ilvl w:val="2"/>
          <w:numId w:val="1"/>
        </w:numPr>
        <w:spacing w:before="120" w:after="120" w:line="360" w:lineRule="auto"/>
        <w:ind w:left="1076" w:hanging="567"/>
        <w:contextualSpacing w:val="0"/>
        <w:jc w:val="both"/>
        <w:rPr>
          <w:sz w:val="24"/>
          <w:szCs w:val="24"/>
        </w:rPr>
      </w:pPr>
      <w:r w:rsidRPr="0085246A">
        <w:rPr>
          <w:sz w:val="24"/>
          <w:szCs w:val="24"/>
          <w:rtl/>
        </w:rPr>
        <w:lastRenderedPageBreak/>
        <w:t>במקרה של בדיקת סמנים לא תקינה שבוצעה בכלל מתקני התחנה או קבוצת מתקנים, יבצע בעל התחנה בדיקות סמנים נוספות לשלילת מקור הדליפה עד לרמת המכל היחיד או מקטע צנרת ספציפי.</w:t>
      </w:r>
    </w:p>
    <w:p w14:paraId="15AE6090" w14:textId="77777777" w:rsidR="0015565A" w:rsidRDefault="0015565A" w:rsidP="0015565A">
      <w:pPr>
        <w:pStyle w:val="ListParagraph"/>
        <w:spacing w:before="120" w:after="120" w:line="360" w:lineRule="auto"/>
        <w:ind w:left="1076"/>
        <w:contextualSpacing w:val="0"/>
        <w:jc w:val="both"/>
        <w:rPr>
          <w:sz w:val="24"/>
          <w:szCs w:val="24"/>
          <w:rtl/>
        </w:rPr>
      </w:pPr>
    </w:p>
    <w:p w14:paraId="70739C3B" w14:textId="77777777" w:rsidR="0015565A" w:rsidRDefault="0015565A" w:rsidP="0015565A">
      <w:pPr>
        <w:pStyle w:val="ListParagraph"/>
        <w:spacing w:before="120" w:after="120" w:line="360" w:lineRule="auto"/>
        <w:ind w:left="1076"/>
        <w:contextualSpacing w:val="0"/>
        <w:jc w:val="both"/>
        <w:rPr>
          <w:sz w:val="24"/>
          <w:szCs w:val="24"/>
          <w:rtl/>
        </w:rPr>
      </w:pPr>
    </w:p>
    <w:p w14:paraId="6220B066" w14:textId="77777777" w:rsidR="0015565A" w:rsidRDefault="0015565A" w:rsidP="0015565A">
      <w:pPr>
        <w:pStyle w:val="ListParagraph"/>
        <w:spacing w:before="120" w:after="120" w:line="360" w:lineRule="auto"/>
        <w:ind w:left="1076"/>
        <w:contextualSpacing w:val="0"/>
        <w:jc w:val="both"/>
        <w:rPr>
          <w:sz w:val="24"/>
          <w:szCs w:val="24"/>
          <w:rtl/>
        </w:rPr>
      </w:pPr>
    </w:p>
    <w:p w14:paraId="0F5526D6" w14:textId="77777777" w:rsidR="0015565A" w:rsidRDefault="0015565A" w:rsidP="0015565A">
      <w:pPr>
        <w:pStyle w:val="ListParagraph"/>
        <w:spacing w:before="120" w:after="120" w:line="360" w:lineRule="auto"/>
        <w:ind w:left="1076"/>
        <w:contextualSpacing w:val="0"/>
        <w:jc w:val="both"/>
        <w:rPr>
          <w:sz w:val="24"/>
          <w:szCs w:val="24"/>
          <w:rtl/>
        </w:rPr>
      </w:pPr>
    </w:p>
    <w:p w14:paraId="1CF17C16" w14:textId="77777777" w:rsidR="0015565A" w:rsidRDefault="0015565A" w:rsidP="0015565A">
      <w:pPr>
        <w:pStyle w:val="ListParagraph"/>
        <w:spacing w:before="120" w:after="120" w:line="360" w:lineRule="auto"/>
        <w:ind w:left="1076"/>
        <w:contextualSpacing w:val="0"/>
        <w:jc w:val="both"/>
        <w:rPr>
          <w:sz w:val="24"/>
          <w:szCs w:val="24"/>
          <w:rtl/>
        </w:rPr>
      </w:pPr>
    </w:p>
    <w:p w14:paraId="7273EB01" w14:textId="77777777" w:rsidR="0015565A" w:rsidRDefault="0015565A" w:rsidP="0015565A">
      <w:pPr>
        <w:pStyle w:val="ListParagraph"/>
        <w:spacing w:before="120" w:after="120" w:line="360" w:lineRule="auto"/>
        <w:ind w:left="1076"/>
        <w:contextualSpacing w:val="0"/>
        <w:jc w:val="both"/>
        <w:rPr>
          <w:sz w:val="24"/>
          <w:szCs w:val="24"/>
          <w:rtl/>
        </w:rPr>
      </w:pPr>
    </w:p>
    <w:p w14:paraId="349EA8D6" w14:textId="77777777" w:rsidR="0015565A" w:rsidRDefault="0015565A" w:rsidP="0015565A">
      <w:pPr>
        <w:pStyle w:val="ListParagraph"/>
        <w:spacing w:before="120" w:after="120" w:line="360" w:lineRule="auto"/>
        <w:ind w:left="1076"/>
        <w:contextualSpacing w:val="0"/>
        <w:jc w:val="both"/>
        <w:rPr>
          <w:sz w:val="24"/>
          <w:szCs w:val="24"/>
          <w:rtl/>
        </w:rPr>
      </w:pPr>
    </w:p>
    <w:p w14:paraId="633DAB98" w14:textId="77777777" w:rsidR="0015565A" w:rsidRDefault="0015565A" w:rsidP="0015565A">
      <w:pPr>
        <w:pStyle w:val="ListParagraph"/>
        <w:spacing w:before="120" w:after="120" w:line="360" w:lineRule="auto"/>
        <w:ind w:left="1076"/>
        <w:contextualSpacing w:val="0"/>
        <w:jc w:val="both"/>
        <w:rPr>
          <w:sz w:val="24"/>
          <w:szCs w:val="24"/>
          <w:rtl/>
        </w:rPr>
      </w:pPr>
    </w:p>
    <w:p w14:paraId="32CBFA0D" w14:textId="77777777" w:rsidR="0015565A" w:rsidRDefault="0015565A" w:rsidP="0015565A">
      <w:pPr>
        <w:pStyle w:val="ListParagraph"/>
        <w:spacing w:before="120" w:after="120" w:line="360" w:lineRule="auto"/>
        <w:ind w:left="1076"/>
        <w:contextualSpacing w:val="0"/>
        <w:jc w:val="both"/>
        <w:rPr>
          <w:sz w:val="24"/>
          <w:szCs w:val="24"/>
          <w:rtl/>
        </w:rPr>
      </w:pPr>
    </w:p>
    <w:p w14:paraId="562B8F36" w14:textId="77777777" w:rsidR="0015565A" w:rsidRDefault="0015565A" w:rsidP="0015565A">
      <w:pPr>
        <w:pStyle w:val="ListParagraph"/>
        <w:spacing w:before="120" w:after="120" w:line="360" w:lineRule="auto"/>
        <w:ind w:left="1076"/>
        <w:contextualSpacing w:val="0"/>
        <w:jc w:val="both"/>
        <w:rPr>
          <w:sz w:val="24"/>
          <w:szCs w:val="24"/>
          <w:rtl/>
        </w:rPr>
      </w:pPr>
    </w:p>
    <w:p w14:paraId="138419C7" w14:textId="77777777" w:rsidR="0015565A" w:rsidRDefault="0015565A" w:rsidP="0015565A">
      <w:pPr>
        <w:pStyle w:val="ListParagraph"/>
        <w:spacing w:before="120" w:after="120" w:line="360" w:lineRule="auto"/>
        <w:ind w:left="1076"/>
        <w:contextualSpacing w:val="0"/>
        <w:jc w:val="both"/>
        <w:rPr>
          <w:sz w:val="24"/>
          <w:szCs w:val="24"/>
          <w:rtl/>
        </w:rPr>
      </w:pPr>
    </w:p>
    <w:p w14:paraId="1D806958" w14:textId="77777777" w:rsidR="0015565A" w:rsidRDefault="0015565A" w:rsidP="0015565A">
      <w:pPr>
        <w:pStyle w:val="ListParagraph"/>
        <w:spacing w:before="120" w:after="120" w:line="360" w:lineRule="auto"/>
        <w:ind w:left="1076"/>
        <w:contextualSpacing w:val="0"/>
        <w:jc w:val="both"/>
        <w:rPr>
          <w:sz w:val="24"/>
          <w:szCs w:val="24"/>
          <w:rtl/>
        </w:rPr>
      </w:pPr>
    </w:p>
    <w:p w14:paraId="5160D3C3" w14:textId="77777777" w:rsidR="0015565A" w:rsidRDefault="0015565A" w:rsidP="0015565A">
      <w:pPr>
        <w:pStyle w:val="ListParagraph"/>
        <w:spacing w:before="120" w:after="120" w:line="360" w:lineRule="auto"/>
        <w:ind w:left="1076"/>
        <w:contextualSpacing w:val="0"/>
        <w:jc w:val="both"/>
        <w:rPr>
          <w:sz w:val="24"/>
          <w:szCs w:val="24"/>
          <w:rtl/>
        </w:rPr>
      </w:pPr>
    </w:p>
    <w:p w14:paraId="44C8CC66" w14:textId="77777777" w:rsidR="0015565A" w:rsidRDefault="0015565A" w:rsidP="0015565A">
      <w:pPr>
        <w:pStyle w:val="ListParagraph"/>
        <w:spacing w:before="120" w:after="120" w:line="360" w:lineRule="auto"/>
        <w:ind w:left="1076"/>
        <w:contextualSpacing w:val="0"/>
        <w:jc w:val="both"/>
        <w:rPr>
          <w:sz w:val="24"/>
          <w:szCs w:val="24"/>
          <w:rtl/>
        </w:rPr>
      </w:pPr>
    </w:p>
    <w:p w14:paraId="050DE002" w14:textId="77777777" w:rsidR="0015565A" w:rsidRDefault="0015565A" w:rsidP="0015565A">
      <w:pPr>
        <w:pStyle w:val="ListParagraph"/>
        <w:spacing w:before="120" w:after="120" w:line="360" w:lineRule="auto"/>
        <w:ind w:left="1076"/>
        <w:contextualSpacing w:val="0"/>
        <w:jc w:val="both"/>
        <w:rPr>
          <w:sz w:val="24"/>
          <w:szCs w:val="24"/>
          <w:rtl/>
        </w:rPr>
      </w:pPr>
    </w:p>
    <w:p w14:paraId="30EA579A" w14:textId="77777777" w:rsidR="0015565A" w:rsidRDefault="0015565A" w:rsidP="0015565A">
      <w:pPr>
        <w:pStyle w:val="ListParagraph"/>
        <w:spacing w:before="120" w:after="120" w:line="360" w:lineRule="auto"/>
        <w:ind w:left="1076"/>
        <w:contextualSpacing w:val="0"/>
        <w:jc w:val="both"/>
        <w:rPr>
          <w:sz w:val="24"/>
          <w:szCs w:val="24"/>
          <w:rtl/>
        </w:rPr>
      </w:pPr>
    </w:p>
    <w:p w14:paraId="4D0E8759" w14:textId="77777777" w:rsidR="0015565A" w:rsidRDefault="0015565A" w:rsidP="0015565A">
      <w:pPr>
        <w:pStyle w:val="ListParagraph"/>
        <w:spacing w:before="120" w:after="120" w:line="360" w:lineRule="auto"/>
        <w:ind w:left="1076"/>
        <w:contextualSpacing w:val="0"/>
        <w:jc w:val="both"/>
        <w:rPr>
          <w:sz w:val="24"/>
          <w:szCs w:val="24"/>
          <w:rtl/>
        </w:rPr>
      </w:pPr>
    </w:p>
    <w:p w14:paraId="7103F1CB" w14:textId="77777777" w:rsidR="0015565A" w:rsidRDefault="0015565A" w:rsidP="0015565A">
      <w:pPr>
        <w:pStyle w:val="ListParagraph"/>
        <w:spacing w:before="120" w:after="120" w:line="360" w:lineRule="auto"/>
        <w:ind w:left="1076"/>
        <w:contextualSpacing w:val="0"/>
        <w:jc w:val="both"/>
        <w:rPr>
          <w:sz w:val="24"/>
          <w:szCs w:val="24"/>
          <w:rtl/>
        </w:rPr>
      </w:pPr>
    </w:p>
    <w:p w14:paraId="43B77FD3" w14:textId="77777777" w:rsidR="0015565A" w:rsidRDefault="0015565A" w:rsidP="0015565A">
      <w:pPr>
        <w:pStyle w:val="ListParagraph"/>
        <w:spacing w:before="120" w:after="120" w:line="360" w:lineRule="auto"/>
        <w:ind w:left="1076"/>
        <w:contextualSpacing w:val="0"/>
        <w:jc w:val="both"/>
        <w:rPr>
          <w:sz w:val="24"/>
          <w:szCs w:val="24"/>
          <w:rtl/>
        </w:rPr>
      </w:pPr>
    </w:p>
    <w:p w14:paraId="1B9272DA" w14:textId="77777777" w:rsidR="0015565A" w:rsidRDefault="0015565A" w:rsidP="0015565A">
      <w:pPr>
        <w:pStyle w:val="ListParagraph"/>
        <w:spacing w:before="120" w:after="120" w:line="360" w:lineRule="auto"/>
        <w:ind w:left="1076"/>
        <w:contextualSpacing w:val="0"/>
        <w:jc w:val="both"/>
        <w:rPr>
          <w:sz w:val="24"/>
          <w:szCs w:val="24"/>
          <w:rtl/>
        </w:rPr>
      </w:pPr>
    </w:p>
    <w:p w14:paraId="2D761C7F" w14:textId="77777777" w:rsidR="0015565A" w:rsidRPr="0085246A" w:rsidRDefault="0015565A" w:rsidP="0015565A">
      <w:pPr>
        <w:pStyle w:val="ListParagraph"/>
        <w:spacing w:before="120" w:after="120" w:line="360" w:lineRule="auto"/>
        <w:ind w:left="1076"/>
        <w:contextualSpacing w:val="0"/>
        <w:jc w:val="both"/>
        <w:rPr>
          <w:sz w:val="24"/>
          <w:szCs w:val="24"/>
        </w:rPr>
      </w:pPr>
    </w:p>
    <w:p w14:paraId="2B9F711E" w14:textId="77777777" w:rsidR="004E35C0" w:rsidRPr="0015565A" w:rsidRDefault="004E35C0" w:rsidP="007C61DF">
      <w:pPr>
        <w:keepNext/>
        <w:numPr>
          <w:ilvl w:val="1"/>
          <w:numId w:val="1"/>
        </w:numPr>
        <w:spacing w:before="120" w:after="120" w:line="360" w:lineRule="auto"/>
        <w:jc w:val="both"/>
        <w:outlineLvl w:val="0"/>
        <w:rPr>
          <w:rFonts w:eastAsia="Times New Roman"/>
          <w:bCs/>
          <w:sz w:val="24"/>
          <w:szCs w:val="24"/>
          <w:u w:val="single"/>
        </w:rPr>
      </w:pPr>
      <w:bookmarkStart w:id="270" w:name="_Toc190075895"/>
      <w:bookmarkStart w:id="271" w:name="_Toc190680389"/>
      <w:bookmarkStart w:id="272" w:name="_Toc192670741"/>
      <w:bookmarkStart w:id="273" w:name="_Toc185333229"/>
      <w:bookmarkStart w:id="274" w:name="_Toc185334338"/>
      <w:bookmarkStart w:id="275" w:name="_Toc185334409"/>
      <w:bookmarkStart w:id="276" w:name="_Toc185405680"/>
      <w:bookmarkStart w:id="277" w:name="_Toc185405775"/>
      <w:bookmarkStart w:id="278" w:name="_Toc185405862"/>
      <w:bookmarkStart w:id="279" w:name="_Toc185405936"/>
      <w:bookmarkStart w:id="280" w:name="_Toc185405989"/>
      <w:bookmarkStart w:id="281" w:name="_Toc185406040"/>
      <w:bookmarkStart w:id="282" w:name="_Toc185406089"/>
      <w:bookmarkStart w:id="283" w:name="_Toc185406137"/>
      <w:bookmarkStart w:id="284" w:name="_Toc185406354"/>
      <w:bookmarkStart w:id="285" w:name="_Toc185412500"/>
      <w:bookmarkStart w:id="286" w:name="_Toc185412574"/>
      <w:bookmarkStart w:id="287" w:name="_Toc185413393"/>
      <w:bookmarkStart w:id="288" w:name="_Toc185413739"/>
      <w:bookmarkStart w:id="289" w:name="_Toc185421967"/>
      <w:bookmarkStart w:id="290" w:name="_Toc185422135"/>
      <w:bookmarkStart w:id="291" w:name="_Toc185422192"/>
      <w:bookmarkStart w:id="292" w:name="_Toc185422273"/>
      <w:bookmarkStart w:id="293" w:name="_Toc190002762"/>
      <w:bookmarkStart w:id="294" w:name="_Toc190074330"/>
      <w:bookmarkStart w:id="295" w:name="_Toc190074493"/>
      <w:bookmarkStart w:id="296" w:name="_Toc190075896"/>
      <w:bookmarkStart w:id="297" w:name="_Toc190680390"/>
      <w:bookmarkStart w:id="298" w:name="_Toc192670742"/>
      <w:bookmarkStart w:id="299" w:name="_Toc195000043"/>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15565A">
        <w:rPr>
          <w:rFonts w:eastAsia="Times New Roman"/>
          <w:b/>
          <w:sz w:val="24"/>
          <w:szCs w:val="24"/>
          <w:u w:val="single"/>
          <w:rtl/>
        </w:rPr>
        <w:lastRenderedPageBreak/>
        <w:t xml:space="preserve">בדיקות אטימות לצנרת </w:t>
      </w:r>
      <w:r w:rsidRPr="0015565A">
        <w:rPr>
          <w:rFonts w:eastAsia="Times New Roman"/>
          <w:bCs/>
          <w:sz w:val="24"/>
          <w:szCs w:val="24"/>
          <w:u w:val="single"/>
          <w:rtl/>
        </w:rPr>
        <w:t>–</w:t>
      </w:r>
      <w:r w:rsidRPr="0015565A">
        <w:rPr>
          <w:rFonts w:eastAsia="Times New Roman"/>
          <w:b/>
          <w:sz w:val="24"/>
          <w:szCs w:val="24"/>
          <w:u w:val="single"/>
          <w:rtl/>
        </w:rPr>
        <w:t xml:space="preserve"> (</w:t>
      </w:r>
      <w:r w:rsidRPr="0015565A">
        <w:rPr>
          <w:rFonts w:eastAsia="Times New Roman"/>
          <w:bCs/>
          <w:sz w:val="24"/>
          <w:szCs w:val="24"/>
          <w:u w:val="single"/>
        </w:rPr>
        <w:t>Line tightness test method</w:t>
      </w:r>
      <w:r w:rsidRPr="0015565A">
        <w:rPr>
          <w:rFonts w:eastAsia="Times New Roman"/>
          <w:b/>
          <w:sz w:val="24"/>
          <w:szCs w:val="24"/>
          <w:u w:val="single"/>
          <w:rtl/>
        </w:rPr>
        <w:t>)</w:t>
      </w:r>
      <w:bookmarkEnd w:id="299"/>
    </w:p>
    <w:p w14:paraId="1EC34F90" w14:textId="77777777" w:rsidR="004E35C0" w:rsidRPr="0085246A" w:rsidRDefault="004E35C0" w:rsidP="007C61DF">
      <w:pPr>
        <w:pStyle w:val="ListParagraph"/>
        <w:numPr>
          <w:ilvl w:val="2"/>
          <w:numId w:val="1"/>
        </w:numPr>
        <w:spacing w:before="120" w:after="120" w:line="360" w:lineRule="auto"/>
        <w:ind w:left="1225"/>
        <w:contextualSpacing w:val="0"/>
        <w:jc w:val="both"/>
        <w:rPr>
          <w:rFonts w:eastAsia="Times New Roman"/>
          <w:sz w:val="24"/>
          <w:szCs w:val="24"/>
          <w:rtl/>
        </w:rPr>
      </w:pPr>
      <w:r w:rsidRPr="0085246A">
        <w:rPr>
          <w:rFonts w:eastAsia="Times New Roman"/>
          <w:b/>
          <w:bCs/>
          <w:sz w:val="24"/>
          <w:szCs w:val="24"/>
          <w:rtl/>
        </w:rPr>
        <w:t xml:space="preserve"> בדיקת אטימות לצנרת</w:t>
      </w:r>
      <w:r w:rsidRPr="0085246A">
        <w:rPr>
          <w:rFonts w:eastAsia="Times New Roman"/>
          <w:sz w:val="24"/>
          <w:szCs w:val="24"/>
          <w:rtl/>
        </w:rPr>
        <w:t xml:space="preserve"> תבוצע בשיטה ובמכשור שיעמדו בסף הגילוי שנקבע על ידי ה-</w:t>
      </w:r>
      <w:r w:rsidRPr="0085246A">
        <w:rPr>
          <w:rFonts w:eastAsia="Times New Roman"/>
          <w:sz w:val="24"/>
          <w:szCs w:val="24"/>
        </w:rPr>
        <w:t>EPA</w:t>
      </w:r>
      <w:r w:rsidRPr="0085246A">
        <w:rPr>
          <w:rFonts w:eastAsia="Times New Roman"/>
          <w:sz w:val="24"/>
          <w:szCs w:val="24"/>
          <w:rtl/>
        </w:rPr>
        <w:t xml:space="preserve"> בתקן </w:t>
      </w:r>
      <w:hyperlink w:tgtFrame="_blank" w:history="1">
        <w:r w:rsidRPr="0085246A">
          <w:rPr>
            <w:rStyle w:val="Hyperlink"/>
            <w:sz w:val="24"/>
            <w:szCs w:val="24"/>
          </w:rPr>
          <w:t>Standard Test Procedures For Evaluating Release Detection Methods: Pipeline Release Detection  (May 2019)</w:t>
        </w:r>
      </w:hyperlink>
      <w:r w:rsidRPr="0085246A">
        <w:rPr>
          <w:sz w:val="24"/>
          <w:szCs w:val="24"/>
          <w:rtl/>
        </w:rPr>
        <w:t xml:space="preserve">, </w:t>
      </w:r>
      <w:r w:rsidRPr="0085246A">
        <w:rPr>
          <w:rFonts w:eastAsia="Times New Roman"/>
          <w:sz w:val="24"/>
          <w:szCs w:val="24"/>
          <w:rtl/>
        </w:rPr>
        <w:t>של זיהוי קצב דליפה שלא יפחת מ-0.1 גאלון לשעה (</w:t>
      </w:r>
      <w:r w:rsidRPr="0085246A">
        <w:rPr>
          <w:rFonts w:eastAsia="Times New Roman"/>
          <w:sz w:val="24"/>
          <w:szCs w:val="24"/>
        </w:rPr>
        <w:t>gal/hr</w:t>
      </w:r>
      <w:r w:rsidRPr="0085246A">
        <w:rPr>
          <w:rFonts w:eastAsia="Times New Roman"/>
          <w:sz w:val="24"/>
          <w:szCs w:val="24"/>
          <w:rtl/>
        </w:rPr>
        <w:t xml:space="preserve">) בהסתברות של התראת אמת – </w:t>
      </w:r>
      <w:r w:rsidRPr="0085246A">
        <w:rPr>
          <w:rFonts w:eastAsia="Times New Roman"/>
          <w:sz w:val="24"/>
          <w:szCs w:val="24"/>
        </w:rPr>
        <w:t>P(D)</w:t>
      </w:r>
      <w:r w:rsidRPr="0085246A">
        <w:rPr>
          <w:rFonts w:eastAsia="Times New Roman"/>
          <w:sz w:val="24"/>
          <w:szCs w:val="24"/>
          <w:rtl/>
        </w:rPr>
        <w:t xml:space="preserve"> – שלא תפחת מ-95%, והסתברות להתראת שווא –</w:t>
      </w:r>
      <w:r w:rsidRPr="0085246A">
        <w:rPr>
          <w:rFonts w:eastAsia="Times New Roman"/>
          <w:sz w:val="24"/>
          <w:szCs w:val="24"/>
        </w:rPr>
        <w:t xml:space="preserve">P(FA)  </w:t>
      </w:r>
      <w:r w:rsidRPr="0085246A">
        <w:rPr>
          <w:rFonts w:eastAsia="Times New Roman"/>
          <w:sz w:val="24"/>
          <w:szCs w:val="24"/>
          <w:rtl/>
        </w:rPr>
        <w:t xml:space="preserve"> - שלא תעלה על 5%.</w:t>
      </w:r>
    </w:p>
    <w:p w14:paraId="45CFFB9D" w14:textId="77777777" w:rsidR="004E35C0" w:rsidRPr="0085246A" w:rsidRDefault="004E35C0" w:rsidP="007C61DF">
      <w:pPr>
        <w:pStyle w:val="ListParagraph"/>
        <w:numPr>
          <w:ilvl w:val="2"/>
          <w:numId w:val="1"/>
        </w:numPr>
        <w:spacing w:before="120" w:after="120" w:line="360" w:lineRule="auto"/>
        <w:ind w:left="1225"/>
        <w:contextualSpacing w:val="0"/>
        <w:jc w:val="both"/>
        <w:rPr>
          <w:rFonts w:eastAsia="Times New Roman"/>
          <w:sz w:val="24"/>
          <w:szCs w:val="24"/>
        </w:rPr>
      </w:pPr>
      <w:r w:rsidRPr="0085246A">
        <w:rPr>
          <w:sz w:val="24"/>
          <w:szCs w:val="24"/>
          <w:rtl/>
        </w:rPr>
        <w:t xml:space="preserve"> ניתן להשתמש במכשור המוצג ברשימה המפורסמת בקישור: </w:t>
      </w:r>
      <w:hyperlink w:history="1">
        <w:r w:rsidRPr="0085246A">
          <w:rPr>
            <w:rStyle w:val="Hyperlink"/>
            <w:sz w:val="24"/>
            <w:szCs w:val="24"/>
          </w:rPr>
          <w:t>https://neiwpcc.org/nwglde/by-testing-method/line-tightness-test-methods</w:t>
        </w:r>
        <w:r w:rsidRPr="0085246A">
          <w:rPr>
            <w:rStyle w:val="Hyperlink"/>
            <w:sz w:val="24"/>
            <w:szCs w:val="24"/>
            <w:rtl/>
          </w:rPr>
          <w:t>/</w:t>
        </w:r>
      </w:hyperlink>
      <w:r w:rsidRPr="0085246A">
        <w:rPr>
          <w:sz w:val="24"/>
          <w:szCs w:val="24"/>
          <w:rtl/>
        </w:rPr>
        <w:t>.</w:t>
      </w:r>
    </w:p>
    <w:p w14:paraId="56F487A2" w14:textId="77777777" w:rsidR="004E35C0" w:rsidRPr="0085246A" w:rsidRDefault="004E35C0" w:rsidP="007C61DF">
      <w:pPr>
        <w:pStyle w:val="ListParagraph"/>
        <w:numPr>
          <w:ilvl w:val="2"/>
          <w:numId w:val="1"/>
        </w:numPr>
        <w:spacing w:before="120" w:after="120" w:line="360" w:lineRule="auto"/>
        <w:ind w:left="1225"/>
        <w:contextualSpacing w:val="0"/>
        <w:jc w:val="both"/>
        <w:rPr>
          <w:sz w:val="24"/>
          <w:szCs w:val="24"/>
          <w:u w:val="single"/>
        </w:rPr>
      </w:pPr>
      <w:r w:rsidRPr="0085246A">
        <w:rPr>
          <w:rFonts w:eastAsia="Times New Roman"/>
          <w:sz w:val="24"/>
          <w:szCs w:val="24"/>
          <w:u w:val="single"/>
          <w:rtl/>
        </w:rPr>
        <w:t xml:space="preserve"> הכנה</w:t>
      </w:r>
      <w:r w:rsidRPr="0085246A">
        <w:rPr>
          <w:sz w:val="24"/>
          <w:szCs w:val="24"/>
          <w:u w:val="single"/>
          <w:rtl/>
        </w:rPr>
        <w:t xml:space="preserve"> מוקדמת לבדיקה:</w:t>
      </w:r>
    </w:p>
    <w:p w14:paraId="7E042445" w14:textId="77777777" w:rsidR="004E35C0" w:rsidRPr="0085246A" w:rsidRDefault="004E35C0" w:rsidP="007C61DF">
      <w:pPr>
        <w:pStyle w:val="ListParagraph"/>
        <w:overflowPunct w:val="0"/>
        <w:autoSpaceDE w:val="0"/>
        <w:autoSpaceDN w:val="0"/>
        <w:adjustRightInd w:val="0"/>
        <w:spacing w:before="120" w:after="120" w:line="360" w:lineRule="auto"/>
        <w:ind w:left="1225" w:right="284"/>
        <w:contextualSpacing w:val="0"/>
        <w:jc w:val="both"/>
        <w:textAlignment w:val="baseline"/>
        <w:rPr>
          <w:rFonts w:eastAsia="Times New Roman"/>
          <w:sz w:val="24"/>
          <w:szCs w:val="24"/>
        </w:rPr>
      </w:pPr>
      <w:r w:rsidRPr="0085246A">
        <w:rPr>
          <w:rFonts w:eastAsia="Times New Roman"/>
          <w:sz w:val="24"/>
          <w:szCs w:val="24"/>
          <w:rtl/>
        </w:rPr>
        <w:t>יש להסיר או להשבית גלאי דליפת קו מהצנרת למשך הבדיקה.</w:t>
      </w:r>
    </w:p>
    <w:p w14:paraId="7FF063C6" w14:textId="77777777" w:rsidR="004E35C0" w:rsidRPr="0085246A" w:rsidRDefault="004E35C0" w:rsidP="007C61DF">
      <w:pPr>
        <w:pStyle w:val="ListParagraph"/>
        <w:numPr>
          <w:ilvl w:val="2"/>
          <w:numId w:val="1"/>
        </w:numPr>
        <w:spacing w:before="120" w:after="120" w:line="360" w:lineRule="auto"/>
        <w:ind w:left="1225"/>
        <w:contextualSpacing w:val="0"/>
        <w:jc w:val="both"/>
        <w:rPr>
          <w:sz w:val="24"/>
          <w:szCs w:val="24"/>
          <w:u w:val="single"/>
        </w:rPr>
      </w:pPr>
      <w:r w:rsidRPr="0085246A">
        <w:rPr>
          <w:rFonts w:eastAsia="Times New Roman"/>
          <w:sz w:val="24"/>
          <w:szCs w:val="24"/>
          <w:rtl/>
        </w:rPr>
        <w:t xml:space="preserve"> </w:t>
      </w:r>
      <w:r w:rsidRPr="0085246A">
        <w:rPr>
          <w:rFonts w:eastAsia="Times New Roman"/>
          <w:sz w:val="24"/>
          <w:szCs w:val="24"/>
          <w:u w:val="single"/>
          <w:rtl/>
        </w:rPr>
        <w:t>אופן</w:t>
      </w:r>
      <w:r w:rsidRPr="0085246A">
        <w:rPr>
          <w:sz w:val="24"/>
          <w:szCs w:val="24"/>
          <w:u w:val="single"/>
          <w:rtl/>
        </w:rPr>
        <w:t xml:space="preserve"> ביצוע הבדיקה:</w:t>
      </w:r>
    </w:p>
    <w:p w14:paraId="443094BF" w14:textId="77777777" w:rsidR="004E35C0" w:rsidRPr="0085246A" w:rsidRDefault="004E35C0" w:rsidP="007C61DF">
      <w:pPr>
        <w:pStyle w:val="ListParagraph"/>
        <w:overflowPunct w:val="0"/>
        <w:autoSpaceDE w:val="0"/>
        <w:autoSpaceDN w:val="0"/>
        <w:adjustRightInd w:val="0"/>
        <w:spacing w:before="120" w:after="120" w:line="360" w:lineRule="auto"/>
        <w:ind w:left="1225" w:right="284"/>
        <w:contextualSpacing w:val="0"/>
        <w:jc w:val="both"/>
        <w:textAlignment w:val="baseline"/>
        <w:rPr>
          <w:rFonts w:eastAsia="Times New Roman"/>
          <w:sz w:val="24"/>
          <w:szCs w:val="24"/>
          <w:rtl/>
        </w:rPr>
      </w:pPr>
      <w:r w:rsidRPr="0085246A">
        <w:rPr>
          <w:rFonts w:eastAsia="Times New Roman"/>
          <w:sz w:val="24"/>
          <w:szCs w:val="24"/>
          <w:rtl/>
        </w:rPr>
        <w:t>בדיקת אטימות נפחית תבוצע בלחץ עבודה של 150%.</w:t>
      </w:r>
    </w:p>
    <w:p w14:paraId="16C739EF" w14:textId="77777777" w:rsidR="004E35C0" w:rsidRPr="0085246A" w:rsidRDefault="004E35C0" w:rsidP="007C61DF">
      <w:pPr>
        <w:pStyle w:val="ListParagraph"/>
        <w:overflowPunct w:val="0"/>
        <w:autoSpaceDE w:val="0"/>
        <w:autoSpaceDN w:val="0"/>
        <w:adjustRightInd w:val="0"/>
        <w:spacing w:before="120" w:after="120" w:line="360" w:lineRule="auto"/>
        <w:ind w:left="1225" w:right="284"/>
        <w:contextualSpacing w:val="0"/>
        <w:jc w:val="both"/>
        <w:textAlignment w:val="baseline"/>
        <w:rPr>
          <w:rFonts w:eastAsia="Times New Roman"/>
          <w:sz w:val="24"/>
          <w:szCs w:val="24"/>
          <w:rtl/>
        </w:rPr>
      </w:pPr>
      <w:r w:rsidRPr="0085246A">
        <w:rPr>
          <w:rFonts w:eastAsia="Times New Roman"/>
          <w:sz w:val="24"/>
          <w:szCs w:val="24"/>
          <w:rtl/>
        </w:rPr>
        <w:t>על בדיקת האטימות להתבצע במכשיר התואם את נפח הצנרת.</w:t>
      </w:r>
    </w:p>
    <w:p w14:paraId="7406316E" w14:textId="77777777" w:rsidR="004E35C0" w:rsidRPr="0085246A" w:rsidRDefault="004E35C0" w:rsidP="007C61DF">
      <w:pPr>
        <w:pStyle w:val="ListParagraph"/>
        <w:numPr>
          <w:ilvl w:val="2"/>
          <w:numId w:val="1"/>
        </w:numPr>
        <w:spacing w:before="120" w:after="120" w:line="360" w:lineRule="auto"/>
        <w:ind w:left="1225"/>
        <w:contextualSpacing w:val="0"/>
        <w:jc w:val="both"/>
        <w:rPr>
          <w:rFonts w:eastAsia="Times New Roman"/>
          <w:sz w:val="24"/>
          <w:szCs w:val="24"/>
        </w:rPr>
      </w:pPr>
      <w:r w:rsidRPr="0085246A">
        <w:rPr>
          <w:rFonts w:eastAsia="Times New Roman"/>
          <w:b/>
          <w:bCs/>
          <w:sz w:val="24"/>
          <w:szCs w:val="24"/>
          <w:rtl/>
        </w:rPr>
        <w:t xml:space="preserve"> לבדיקת אטימות נפחית:</w:t>
      </w:r>
      <w:r w:rsidRPr="0085246A">
        <w:rPr>
          <w:rFonts w:eastAsia="Times New Roman"/>
          <w:sz w:val="24"/>
          <w:szCs w:val="24"/>
          <w:rtl/>
        </w:rPr>
        <w:t xml:space="preserve"> בדיקה לא תקינה אם תוצאת הבדיקה היא קצב דליפה הגבוה מ-</w:t>
      </w:r>
      <w:r w:rsidRPr="0085246A">
        <w:rPr>
          <w:rFonts w:eastAsia="Times New Roman"/>
          <w:sz w:val="24"/>
          <w:szCs w:val="24"/>
        </w:rPr>
        <w:t>0.05</w:t>
      </w:r>
      <w:r w:rsidRPr="0085246A">
        <w:rPr>
          <w:rFonts w:eastAsia="Times New Roman"/>
          <w:sz w:val="24"/>
          <w:szCs w:val="24"/>
          <w:rtl/>
        </w:rPr>
        <w:t xml:space="preserve"> גאלון לשעה (</w:t>
      </w:r>
      <w:r w:rsidRPr="0085246A">
        <w:rPr>
          <w:rFonts w:eastAsia="Times New Roman"/>
          <w:sz w:val="24"/>
          <w:szCs w:val="24"/>
        </w:rPr>
        <w:t>gal/hr</w:t>
      </w:r>
      <w:r w:rsidRPr="0085246A">
        <w:rPr>
          <w:rFonts w:eastAsia="Times New Roman"/>
          <w:sz w:val="24"/>
          <w:szCs w:val="24"/>
          <w:rtl/>
        </w:rPr>
        <w:t>).</w:t>
      </w:r>
    </w:p>
    <w:p w14:paraId="2CA33E3A" w14:textId="77777777" w:rsidR="004E35C0" w:rsidRPr="0085246A" w:rsidRDefault="004E35C0" w:rsidP="007C61DF">
      <w:pPr>
        <w:pStyle w:val="ListParagraph"/>
        <w:numPr>
          <w:ilvl w:val="2"/>
          <w:numId w:val="1"/>
        </w:numPr>
        <w:spacing w:before="120" w:after="120" w:line="360" w:lineRule="auto"/>
        <w:ind w:left="1225"/>
        <w:contextualSpacing w:val="0"/>
        <w:jc w:val="both"/>
        <w:rPr>
          <w:sz w:val="24"/>
          <w:szCs w:val="24"/>
        </w:rPr>
      </w:pPr>
      <w:r w:rsidRPr="0085246A">
        <w:rPr>
          <w:rFonts w:eastAsia="Times New Roman"/>
          <w:b/>
          <w:bCs/>
          <w:sz w:val="24"/>
          <w:szCs w:val="24"/>
          <w:rtl/>
        </w:rPr>
        <w:t xml:space="preserve"> לבדיקת אטימות שאינה נפחית:</w:t>
      </w:r>
      <w:r w:rsidRPr="0085246A">
        <w:rPr>
          <w:rFonts w:eastAsia="Times New Roman"/>
          <w:sz w:val="24"/>
          <w:szCs w:val="24"/>
          <w:rtl/>
        </w:rPr>
        <w:t xml:space="preserve"> בדיקה לא תקינה אם תוצאת הבדיקה שונה מנתוני הבסיס (</w:t>
      </w:r>
      <w:r w:rsidRPr="0085246A">
        <w:rPr>
          <w:rFonts w:eastAsia="Times New Roman"/>
          <w:sz w:val="24"/>
          <w:szCs w:val="24"/>
        </w:rPr>
        <w:t>baseline</w:t>
      </w:r>
      <w:r w:rsidRPr="0085246A">
        <w:rPr>
          <w:rFonts w:eastAsia="Times New Roman"/>
          <w:sz w:val="24"/>
          <w:szCs w:val="24"/>
          <w:rtl/>
        </w:rPr>
        <w:t xml:space="preserve">) בהתאם לשיטת הבדיקה והמכשיר שנעשתה בו הבדיקה. באופן ספציפי, בבדיקה בשיטת סמנים - בדיקה אינה תקינה אם </w:t>
      </w:r>
      <w:r w:rsidRPr="0085246A">
        <w:rPr>
          <w:sz w:val="24"/>
          <w:szCs w:val="24"/>
          <w:rtl/>
        </w:rPr>
        <w:t>מחוץ לצנרת הנבדקת יימצא סמן בערך הגבוה מערכי הרקע בסביבתה.</w:t>
      </w:r>
    </w:p>
    <w:p w14:paraId="0D96F4E4" w14:textId="77777777" w:rsidR="004E35C0" w:rsidRPr="0085246A" w:rsidRDefault="004E35C0" w:rsidP="007C61DF">
      <w:pPr>
        <w:pStyle w:val="ListParagraph"/>
        <w:numPr>
          <w:ilvl w:val="2"/>
          <w:numId w:val="1"/>
        </w:numPr>
        <w:spacing w:before="120" w:after="120" w:line="360" w:lineRule="auto"/>
        <w:ind w:left="1225"/>
        <w:contextualSpacing w:val="0"/>
        <w:jc w:val="both"/>
        <w:rPr>
          <w:rFonts w:eastAsia="Times New Roman"/>
          <w:sz w:val="24"/>
          <w:szCs w:val="24"/>
          <w:rtl/>
        </w:rPr>
      </w:pPr>
      <w:r w:rsidRPr="0085246A">
        <w:rPr>
          <w:rFonts w:eastAsia="Times New Roman"/>
          <w:sz w:val="24"/>
          <w:szCs w:val="24"/>
          <w:rtl/>
        </w:rPr>
        <w:t>צנרת בעלת דופן אחת שנמצאה לא אטומה תוחלף בצנרת בעלת שתי דפנות.</w:t>
      </w:r>
    </w:p>
    <w:p w14:paraId="733D7CAE" w14:textId="77777777" w:rsidR="004E35C0" w:rsidRPr="0085246A" w:rsidRDefault="004E35C0" w:rsidP="009429D3">
      <w:pPr>
        <w:pStyle w:val="ListParagraph"/>
        <w:numPr>
          <w:ilvl w:val="0"/>
          <w:numId w:val="7"/>
        </w:numPr>
        <w:overflowPunct w:val="0"/>
        <w:autoSpaceDE w:val="0"/>
        <w:autoSpaceDN w:val="0"/>
        <w:adjustRightInd w:val="0"/>
        <w:spacing w:after="0" w:line="360" w:lineRule="auto"/>
        <w:jc w:val="both"/>
        <w:textAlignment w:val="baseline"/>
        <w:rPr>
          <w:rFonts w:eastAsia="Times New Roman"/>
          <w:b/>
          <w:sz w:val="24"/>
          <w:szCs w:val="24"/>
          <w:rtl/>
        </w:rPr>
      </w:pPr>
      <w:r w:rsidRPr="0085246A">
        <w:rPr>
          <w:rFonts w:eastAsia="Times New Roman"/>
          <w:b/>
          <w:sz w:val="24"/>
          <w:szCs w:val="24"/>
          <w:rtl/>
        </w:rPr>
        <w:br w:type="page"/>
      </w:r>
    </w:p>
    <w:p w14:paraId="18E525B6" w14:textId="77777777" w:rsidR="004E35C0" w:rsidRPr="0085246A" w:rsidRDefault="004E35C0" w:rsidP="004E35C0">
      <w:pPr>
        <w:overflowPunct w:val="0"/>
        <w:autoSpaceDE w:val="0"/>
        <w:autoSpaceDN w:val="0"/>
        <w:adjustRightInd w:val="0"/>
        <w:spacing w:after="0"/>
        <w:textAlignment w:val="baseline"/>
        <w:rPr>
          <w:rFonts w:eastAsia="Times New Roman"/>
          <w:bCs/>
          <w:sz w:val="120"/>
          <w:szCs w:val="120"/>
          <w:rtl/>
        </w:rPr>
      </w:pPr>
    </w:p>
    <w:p w14:paraId="29E46C65" w14:textId="77777777" w:rsidR="004E35C0" w:rsidRPr="0085246A" w:rsidRDefault="004E35C0" w:rsidP="004E35C0">
      <w:pPr>
        <w:overflowPunct w:val="0"/>
        <w:autoSpaceDE w:val="0"/>
        <w:autoSpaceDN w:val="0"/>
        <w:adjustRightInd w:val="0"/>
        <w:spacing w:after="0"/>
        <w:textAlignment w:val="baseline"/>
        <w:rPr>
          <w:rFonts w:eastAsia="Times New Roman"/>
          <w:bCs/>
          <w:sz w:val="120"/>
          <w:szCs w:val="120"/>
          <w:rtl/>
        </w:rPr>
      </w:pPr>
    </w:p>
    <w:p w14:paraId="3B1F17CA" w14:textId="77777777" w:rsidR="004E35C0" w:rsidRPr="0085246A" w:rsidRDefault="004E35C0" w:rsidP="004E35C0">
      <w:pPr>
        <w:overflowPunct w:val="0"/>
        <w:autoSpaceDE w:val="0"/>
        <w:autoSpaceDN w:val="0"/>
        <w:adjustRightInd w:val="0"/>
        <w:spacing w:after="0"/>
        <w:textAlignment w:val="baseline"/>
        <w:rPr>
          <w:rFonts w:eastAsia="Times New Roman"/>
          <w:bCs/>
          <w:sz w:val="120"/>
          <w:szCs w:val="120"/>
          <w:rtl/>
        </w:rPr>
      </w:pPr>
    </w:p>
    <w:p w14:paraId="32E06398" w14:textId="77777777" w:rsidR="004E35C0" w:rsidRPr="0085246A" w:rsidRDefault="004E35C0" w:rsidP="004E35C0">
      <w:pPr>
        <w:overflowPunct w:val="0"/>
        <w:autoSpaceDE w:val="0"/>
        <w:autoSpaceDN w:val="0"/>
        <w:adjustRightInd w:val="0"/>
        <w:spacing w:after="0"/>
        <w:jc w:val="center"/>
        <w:textAlignment w:val="baseline"/>
        <w:rPr>
          <w:rFonts w:eastAsia="Times New Roman"/>
          <w:bCs/>
          <w:sz w:val="120"/>
          <w:szCs w:val="120"/>
          <w:rtl/>
        </w:rPr>
      </w:pPr>
      <w:r w:rsidRPr="0085246A">
        <w:rPr>
          <w:rFonts w:eastAsia="Times New Roman"/>
          <w:bCs/>
          <w:sz w:val="120"/>
          <w:szCs w:val="120"/>
          <w:rtl/>
        </w:rPr>
        <w:t>נספחים</w:t>
      </w:r>
    </w:p>
    <w:p w14:paraId="6559956F" w14:textId="77777777" w:rsidR="004E35C0" w:rsidRPr="0085246A" w:rsidRDefault="004E35C0" w:rsidP="004E35C0">
      <w:pPr>
        <w:pStyle w:val="ListParagraph"/>
        <w:ind w:left="0"/>
      </w:pPr>
    </w:p>
    <w:p w14:paraId="38C6ADA6" w14:textId="77777777" w:rsidR="004E35C0" w:rsidRPr="0085246A" w:rsidRDefault="004E35C0" w:rsidP="004E35C0">
      <w:pPr>
        <w:bidi w:val="0"/>
        <w:spacing w:line="259" w:lineRule="auto"/>
        <w:rPr>
          <w:rFonts w:eastAsia="Times New Roman"/>
        </w:rPr>
      </w:pPr>
      <w:r w:rsidRPr="0085246A">
        <w:rPr>
          <w:rFonts w:eastAsia="Times New Roman"/>
          <w:rtl/>
        </w:rPr>
        <w:br w:type="page"/>
      </w:r>
    </w:p>
    <w:p w14:paraId="3900897B" w14:textId="77777777" w:rsidR="004E35C0" w:rsidRPr="0015565A" w:rsidRDefault="004E35C0" w:rsidP="00291D4F">
      <w:pPr>
        <w:keepNext/>
        <w:spacing w:after="120" w:line="24" w:lineRule="atLeast"/>
        <w:ind w:right="1560"/>
        <w:jc w:val="both"/>
        <w:outlineLvl w:val="0"/>
        <w:rPr>
          <w:rFonts w:eastAsia="Times New Roman"/>
          <w:bCs/>
          <w:sz w:val="24"/>
          <w:szCs w:val="24"/>
          <w:rtl/>
        </w:rPr>
      </w:pPr>
      <w:bookmarkStart w:id="300" w:name="_Toc195000044"/>
      <w:r w:rsidRPr="0015565A">
        <w:rPr>
          <w:rFonts w:eastAsia="Times New Roman"/>
          <w:bCs/>
          <w:sz w:val="24"/>
          <w:szCs w:val="24"/>
          <w:rtl/>
        </w:rPr>
        <w:lastRenderedPageBreak/>
        <w:t>נספח 1: מידע נדרש בדוח מסכם לבדיקת אטימות למתקן</w:t>
      </w:r>
      <w:bookmarkEnd w:id="300"/>
    </w:p>
    <w:p w14:paraId="64A6F4CB" w14:textId="77777777" w:rsidR="004E35C0" w:rsidRPr="0015565A" w:rsidRDefault="004E35C0" w:rsidP="00291D4F">
      <w:pPr>
        <w:spacing w:after="120" w:line="24" w:lineRule="atLeast"/>
        <w:jc w:val="both"/>
        <w:rPr>
          <w:sz w:val="24"/>
          <w:szCs w:val="24"/>
        </w:rPr>
      </w:pPr>
      <w:r w:rsidRPr="0015565A">
        <w:rPr>
          <w:sz w:val="24"/>
          <w:szCs w:val="24"/>
          <w:rtl/>
        </w:rPr>
        <w:t>דוח מסכם לבדיקת אטימות למתקן יכלול את הפרטים האלה:</w:t>
      </w:r>
    </w:p>
    <w:p w14:paraId="740A0A07" w14:textId="77777777" w:rsidR="004E35C0" w:rsidRPr="0015565A" w:rsidRDefault="004E35C0" w:rsidP="00491509">
      <w:pPr>
        <w:spacing w:before="360" w:after="120" w:line="24" w:lineRule="atLeast"/>
        <w:jc w:val="both"/>
        <w:rPr>
          <w:b/>
          <w:bCs/>
          <w:sz w:val="24"/>
          <w:szCs w:val="24"/>
          <w:rtl/>
        </w:rPr>
      </w:pPr>
      <w:r w:rsidRPr="0015565A">
        <w:rPr>
          <w:b/>
          <w:bCs/>
          <w:sz w:val="24"/>
          <w:szCs w:val="24"/>
          <w:rtl/>
        </w:rPr>
        <w:t>פרטים כלליים על תחנת הדלק</w:t>
      </w:r>
    </w:p>
    <w:p w14:paraId="402F992B" w14:textId="77777777" w:rsidR="004E35C0" w:rsidRPr="0015565A" w:rsidRDefault="004E35C0" w:rsidP="00B121B1">
      <w:pPr>
        <w:spacing w:after="120" w:line="288" w:lineRule="auto"/>
        <w:jc w:val="both"/>
        <w:rPr>
          <w:sz w:val="24"/>
          <w:szCs w:val="24"/>
          <w:rtl/>
        </w:rPr>
      </w:pPr>
      <w:r w:rsidRPr="0015565A">
        <w:rPr>
          <w:sz w:val="24"/>
          <w:szCs w:val="24"/>
          <w:rtl/>
        </w:rPr>
        <w:t>מס' דוח, תאריך ביצוע הבדיקה, תאריך הנפקת הדוח, שם המפעיל, כתובת המפעיל, שם איש קשר מטעם המפעיל, פרטי איש קשר מטעם המפעיל (טלפון ודוא"ל), שם האתר, מספר אתר של משרד להגנת הסביבה, כתובת האתר, קואורדינטות (צפון דרום, מזרח מערב)</w:t>
      </w:r>
    </w:p>
    <w:p w14:paraId="7D13CC60" w14:textId="77777777" w:rsidR="004E35C0" w:rsidRPr="0015565A" w:rsidRDefault="004E35C0" w:rsidP="00B121B1">
      <w:pPr>
        <w:spacing w:after="120" w:line="288" w:lineRule="auto"/>
        <w:jc w:val="both"/>
        <w:rPr>
          <w:sz w:val="24"/>
          <w:szCs w:val="24"/>
          <w:rtl/>
        </w:rPr>
      </w:pPr>
      <w:r w:rsidRPr="0015565A">
        <w:rPr>
          <w:sz w:val="24"/>
          <w:szCs w:val="24"/>
          <w:rtl/>
        </w:rPr>
        <w:t>סקיצה של תחנת הדלק של המידע להלן:</w:t>
      </w:r>
    </w:p>
    <w:p w14:paraId="7B948332"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הצפנה של הסקיצה</w:t>
      </w:r>
    </w:p>
    <w:p w14:paraId="0B7A0CFA"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מקרא</w:t>
      </w:r>
    </w:p>
    <w:p w14:paraId="64509761"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מכלי דלק, מספרם הסידורי (כולל לתאי המכלים, אם ישנם), ומצב המכל (פעיל/מושבת)</w:t>
      </w:r>
    </w:p>
    <w:p w14:paraId="02CC45CD"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פיאזומטרים</w:t>
      </w:r>
    </w:p>
    <w:p w14:paraId="719E699D"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תוואי צנרת הולכה וצנרת ניפוק (כולל מספר סידורי)</w:t>
      </w:r>
    </w:p>
    <w:p w14:paraId="6546A951"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עמדות התדלוק והמנפקות (כולל מספר סידורי)</w:t>
      </w:r>
    </w:p>
    <w:p w14:paraId="62DA6DF4"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מפריד הדלקים</w:t>
      </w:r>
    </w:p>
    <w:p w14:paraId="70B90833"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עמדת המילוי</w:t>
      </w:r>
    </w:p>
    <w:p w14:paraId="057C6F36"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חנות נוחות/מבנים אחרים סמוכים לתשתיות תחנת הדלק</w:t>
      </w:r>
    </w:p>
    <w:p w14:paraId="11C326A3"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הכניסה/יציאה משטח תחנת הדלק</w:t>
      </w:r>
    </w:p>
    <w:p w14:paraId="06AE01A7"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מיקום ביחס לכביש קרוב/מבני מגורים/שימוש רגיש אחר</w:t>
      </w:r>
    </w:p>
    <w:p w14:paraId="5C820D40" w14:textId="77777777" w:rsidR="004E35C0" w:rsidRPr="0015565A" w:rsidRDefault="004E35C0" w:rsidP="009429D3">
      <w:pPr>
        <w:pStyle w:val="ListParagraph"/>
        <w:numPr>
          <w:ilvl w:val="0"/>
          <w:numId w:val="13"/>
        </w:numPr>
        <w:spacing w:after="120" w:line="288" w:lineRule="auto"/>
        <w:contextualSpacing w:val="0"/>
        <w:jc w:val="both"/>
        <w:rPr>
          <w:sz w:val="24"/>
          <w:szCs w:val="24"/>
        </w:rPr>
      </w:pPr>
      <w:r w:rsidRPr="0015565A">
        <w:rPr>
          <w:sz w:val="24"/>
          <w:szCs w:val="24"/>
          <w:rtl/>
        </w:rPr>
        <w:t>סימון אם ישנו סיפון</w:t>
      </w:r>
    </w:p>
    <w:p w14:paraId="245B705C" w14:textId="77777777" w:rsidR="004E35C0" w:rsidRPr="0015565A" w:rsidRDefault="004E35C0" w:rsidP="00491509">
      <w:pPr>
        <w:spacing w:before="360" w:after="120" w:line="24" w:lineRule="atLeast"/>
        <w:jc w:val="both"/>
        <w:rPr>
          <w:b/>
          <w:bCs/>
          <w:sz w:val="24"/>
          <w:szCs w:val="24"/>
          <w:u w:val="single"/>
          <w:rtl/>
        </w:rPr>
      </w:pPr>
      <w:r w:rsidRPr="0015565A">
        <w:rPr>
          <w:b/>
          <w:bCs/>
          <w:sz w:val="24"/>
          <w:szCs w:val="24"/>
          <w:u w:val="single"/>
          <w:rtl/>
        </w:rPr>
        <w:t>פרטים על מכל דלק הנבדק:</w:t>
      </w:r>
    </w:p>
    <w:p w14:paraId="62F23C8E" w14:textId="77777777" w:rsidR="004E35C0" w:rsidRPr="0015565A" w:rsidRDefault="004E35C0" w:rsidP="00B121B1">
      <w:pPr>
        <w:spacing w:after="120" w:line="288" w:lineRule="auto"/>
        <w:jc w:val="both"/>
        <w:rPr>
          <w:sz w:val="24"/>
          <w:szCs w:val="24"/>
          <w:rtl/>
        </w:rPr>
      </w:pPr>
      <w:r w:rsidRPr="0015565A">
        <w:rPr>
          <w:sz w:val="24"/>
          <w:szCs w:val="24"/>
          <w:rtl/>
        </w:rPr>
        <w:t xml:space="preserve">סוג הדלק, מספר מכל, סוג המכל (דופן אחת/דופן כפולה/הסבה), סוג דופן חיצונית למכל כפול דופן (מתכת, פוליאתילן), מס' יצרן של המכל, נפח המכל, תכולה מרבית של המכל, קוטר המכל, שנת ייצור המכל, שנת הטמנת המכל, קרקע שממנה עשוי חומר המילוי המקיף את המכל, שם ועומק </w:t>
      </w:r>
      <w:proofErr w:type="spellStart"/>
      <w:r w:rsidRPr="0015565A">
        <w:rPr>
          <w:sz w:val="24"/>
          <w:szCs w:val="24"/>
          <w:rtl/>
        </w:rPr>
        <w:t>הפיאזומטרים</w:t>
      </w:r>
      <w:proofErr w:type="spellEnd"/>
      <w:r w:rsidRPr="0015565A">
        <w:rPr>
          <w:sz w:val="24"/>
          <w:szCs w:val="24"/>
          <w:rtl/>
        </w:rPr>
        <w:t xml:space="preserve"> בסביבת המכל, מצב המכל (פעיל/מושבת), האם ישנה מערכת ניטור בין דופנות המכל (כן/לא) וסוג המערכת (כולל דגם הגלאי), מעגל התראה במערכת הניטור תקין (כן/לא), גובה חיישן הניטור בתווך (למטה/אמצע/אחר).</w:t>
      </w:r>
    </w:p>
    <w:p w14:paraId="020A0A34" w14:textId="77777777" w:rsidR="004E35C0" w:rsidRPr="0015565A" w:rsidRDefault="004E35C0" w:rsidP="00491509">
      <w:pPr>
        <w:spacing w:before="360" w:after="120" w:line="24" w:lineRule="atLeast"/>
        <w:jc w:val="both"/>
        <w:rPr>
          <w:b/>
          <w:bCs/>
          <w:sz w:val="24"/>
          <w:szCs w:val="24"/>
          <w:u w:val="single"/>
          <w:rtl/>
        </w:rPr>
      </w:pPr>
      <w:r w:rsidRPr="0015565A">
        <w:rPr>
          <w:b/>
          <w:bCs/>
          <w:sz w:val="24"/>
          <w:szCs w:val="24"/>
          <w:u w:val="single"/>
          <w:rtl/>
        </w:rPr>
        <w:t>פרטים אודות צנרת דלק הנבדקת:</w:t>
      </w:r>
    </w:p>
    <w:p w14:paraId="72DB4678" w14:textId="222B8BFA" w:rsidR="004E35C0" w:rsidRPr="00CE7BFE" w:rsidRDefault="004E35C0" w:rsidP="00B121B1">
      <w:pPr>
        <w:spacing w:after="120" w:line="288" w:lineRule="auto"/>
        <w:jc w:val="both"/>
        <w:rPr>
          <w:sz w:val="24"/>
          <w:szCs w:val="24"/>
          <w:rtl/>
        </w:rPr>
      </w:pPr>
      <w:r w:rsidRPr="0015565A">
        <w:rPr>
          <w:sz w:val="24"/>
          <w:szCs w:val="24"/>
          <w:rtl/>
        </w:rPr>
        <w:t>סוג הצנרת (מתכת/פלסטיק/אחר), אורך הצנרת, סוג המשאבה (פריקה/יניקה/סניקה), מספר סידורי של הצנרת, סוג הצנרת (דופן אחת/שתי דפנות), סוג דופן חיצונית לצנרת כפולת דופן (מתכת, פוליאתילן), שנת הטמנת הצנרת, האם ישנה מערכת ניטור בין דופנות הצנרת (כן/לא), מעגל התראה במערכת הניטור תקין (כן/לא).</w:t>
      </w:r>
    </w:p>
    <w:p w14:paraId="612B6B98" w14:textId="77777777" w:rsidR="004E35C0" w:rsidRPr="0015565A" w:rsidRDefault="004E35C0" w:rsidP="00491509">
      <w:pPr>
        <w:spacing w:before="360" w:after="120" w:line="24" w:lineRule="atLeast"/>
        <w:jc w:val="both"/>
        <w:rPr>
          <w:b/>
          <w:bCs/>
          <w:sz w:val="24"/>
          <w:szCs w:val="24"/>
          <w:u w:val="single"/>
          <w:rtl/>
        </w:rPr>
      </w:pPr>
      <w:r w:rsidRPr="0015565A">
        <w:rPr>
          <w:b/>
          <w:bCs/>
          <w:sz w:val="24"/>
          <w:szCs w:val="24"/>
          <w:u w:val="single"/>
          <w:rtl/>
        </w:rPr>
        <w:lastRenderedPageBreak/>
        <w:t>פרטים נוספים לפי שיטת הבדיקה:</w:t>
      </w:r>
    </w:p>
    <w:p w14:paraId="59CB85C0" w14:textId="77777777" w:rsidR="004E35C0" w:rsidRPr="0015565A" w:rsidRDefault="004E35C0" w:rsidP="00B121B1">
      <w:pPr>
        <w:spacing w:after="120" w:line="288" w:lineRule="auto"/>
        <w:jc w:val="both"/>
        <w:rPr>
          <w:sz w:val="24"/>
          <w:szCs w:val="24"/>
          <w:rtl/>
        </w:rPr>
      </w:pPr>
      <w:r w:rsidRPr="0015565A">
        <w:rPr>
          <w:b/>
          <w:bCs/>
          <w:sz w:val="24"/>
          <w:szCs w:val="24"/>
          <w:rtl/>
        </w:rPr>
        <w:t>לכלל בדיקות האטימות</w:t>
      </w:r>
      <w:r w:rsidRPr="0015565A">
        <w:rPr>
          <w:sz w:val="24"/>
          <w:szCs w:val="24"/>
          <w:rtl/>
        </w:rPr>
        <w:t>: שיטת הבדיקה, תקן שלפיו בוצעה הבדיקה, מועד עדכון התקן, סוג הבדיקה, המכשיר שבאמצעותו הבדיקה מבוצעת, מועד אחרון לכיול המכשיר, מועד הבדיקה,  שעת התחלת הבדיקה, משך הבדיקה, שעת סיום הבדיקה, מועד אספקת דלק למכל, פרק הזמן בין אספקת הדלק לביצוע הבדיקה, מועד ניפוק אחרון של דלק לציבור, פרק הזמן בין מועד הניפוק האחרון לשעת תחילת הבדיקה, הפרשי טמפרטורה במהלך ביצוע הבדיקה (</w:t>
      </w:r>
      <w:r w:rsidRPr="0015565A">
        <w:rPr>
          <w:sz w:val="24"/>
          <w:szCs w:val="24"/>
        </w:rPr>
        <w:t>C</w:t>
      </w:r>
      <w:r w:rsidRPr="0015565A">
        <w:rPr>
          <w:sz w:val="24"/>
          <w:szCs w:val="24"/>
          <w:rtl/>
        </w:rPr>
        <w:t xml:space="preserve">*), תיעוד אם </w:t>
      </w:r>
      <w:proofErr w:type="spellStart"/>
      <w:r w:rsidRPr="0015565A">
        <w:rPr>
          <w:sz w:val="24"/>
          <w:szCs w:val="24"/>
          <w:rtl/>
        </w:rPr>
        <w:t>הפיאזומטרים</w:t>
      </w:r>
      <w:proofErr w:type="spellEnd"/>
      <w:r w:rsidRPr="0015565A">
        <w:rPr>
          <w:sz w:val="24"/>
          <w:szCs w:val="24"/>
          <w:rtl/>
        </w:rPr>
        <w:t xml:space="preserve"> מכוסים (כן/לא), גובה מפלס מי תהום מפני השטח בשטח התחנה (מ'), גובה המים בחלקו התחתון של המכל ושיעור המילוי שלהם, סוג הקרקע שעליה מונח המכל או מוטמנת הצנרת. חריגות מתנאי הבדיקה לפי הוראות </w:t>
      </w:r>
      <w:r w:rsidRPr="0015565A">
        <w:rPr>
          <w:sz w:val="24"/>
          <w:szCs w:val="24"/>
        </w:rPr>
        <w:t>EPA</w:t>
      </w:r>
      <w:r w:rsidRPr="0015565A">
        <w:rPr>
          <w:sz w:val="24"/>
          <w:szCs w:val="24"/>
          <w:rtl/>
        </w:rPr>
        <w:t xml:space="preserve"> והוראות למכשיר; תוצאות בדיקת האטימות (עבר/נכשל), פרטי המעבדה המוסמכת המבצעת את הבדיקה, פרטי הדוגם או מבצע הבדיקה, חתימת הבודק, חתימת מאשר הדוח.</w:t>
      </w:r>
    </w:p>
    <w:p w14:paraId="6FD7074A" w14:textId="77777777" w:rsidR="004E35C0" w:rsidRPr="0015565A" w:rsidRDefault="004E35C0" w:rsidP="00B121B1">
      <w:pPr>
        <w:spacing w:after="120" w:line="288" w:lineRule="auto"/>
        <w:jc w:val="both"/>
        <w:rPr>
          <w:sz w:val="24"/>
          <w:szCs w:val="24"/>
          <w:rtl/>
        </w:rPr>
      </w:pPr>
      <w:r w:rsidRPr="0015565A">
        <w:rPr>
          <w:b/>
          <w:bCs/>
          <w:sz w:val="24"/>
          <w:szCs w:val="24"/>
          <w:rtl/>
        </w:rPr>
        <w:t>בבדיקה מסוג ב</w:t>
      </w:r>
      <w:r w:rsidRPr="0015565A">
        <w:rPr>
          <w:rFonts w:eastAsia="Times New Roman"/>
          <w:b/>
          <w:bCs/>
          <w:sz w:val="24"/>
          <w:szCs w:val="24"/>
          <w:rtl/>
        </w:rPr>
        <w:t>דיקת אטימות נפחית ושאינה נפחית</w:t>
      </w:r>
      <w:r w:rsidRPr="0015565A">
        <w:rPr>
          <w:b/>
          <w:bCs/>
          <w:sz w:val="24"/>
          <w:szCs w:val="24"/>
          <w:rtl/>
        </w:rPr>
        <w:t>:</w:t>
      </w:r>
      <w:r w:rsidRPr="0015565A">
        <w:rPr>
          <w:sz w:val="24"/>
          <w:szCs w:val="24"/>
          <w:rtl/>
        </w:rPr>
        <w:t xml:space="preserve"> גובה הנוזל במכל (ס"מ), שיעור מילוי (%) במכל בתחילת הבדיקה, קצב הדליפה הנמדד (גלון לשעה/ליטר לשעה).</w:t>
      </w:r>
    </w:p>
    <w:p w14:paraId="273F9B58" w14:textId="77777777" w:rsidR="004E35C0" w:rsidRPr="0015565A" w:rsidRDefault="004E35C0" w:rsidP="00B121B1">
      <w:pPr>
        <w:spacing w:after="120" w:line="288" w:lineRule="auto"/>
        <w:jc w:val="both"/>
        <w:rPr>
          <w:sz w:val="24"/>
          <w:szCs w:val="24"/>
          <w:rtl/>
        </w:rPr>
      </w:pPr>
      <w:r w:rsidRPr="0015565A">
        <w:rPr>
          <w:b/>
          <w:bCs/>
          <w:sz w:val="24"/>
          <w:szCs w:val="24"/>
          <w:rtl/>
        </w:rPr>
        <w:t>בבדיקה מסוג ב</w:t>
      </w:r>
      <w:r w:rsidRPr="0015565A">
        <w:rPr>
          <w:rFonts w:eastAsia="Times New Roman"/>
          <w:b/>
          <w:bCs/>
          <w:sz w:val="24"/>
          <w:szCs w:val="24"/>
          <w:rtl/>
        </w:rPr>
        <w:t xml:space="preserve">דיקת אטימות למכל בעל שתי דפנות שמותקנת בו מערכת ניטור מסוג </w:t>
      </w:r>
      <w:r w:rsidRPr="0015565A">
        <w:rPr>
          <w:rFonts w:eastAsia="Times New Roman"/>
          <w:b/>
          <w:bCs/>
          <w:sz w:val="24"/>
          <w:szCs w:val="24"/>
        </w:rPr>
        <w:t xml:space="preserve">class 3 </w:t>
      </w:r>
      <w:r w:rsidRPr="0015565A">
        <w:rPr>
          <w:b/>
          <w:bCs/>
          <w:sz w:val="24"/>
          <w:szCs w:val="24"/>
          <w:rtl/>
        </w:rPr>
        <w:t xml:space="preserve"> או 1 </w:t>
      </w:r>
      <w:r w:rsidRPr="0015565A">
        <w:rPr>
          <w:rFonts w:eastAsia="Times New Roman"/>
          <w:b/>
          <w:bCs/>
          <w:sz w:val="24"/>
          <w:szCs w:val="24"/>
        </w:rPr>
        <w:t xml:space="preserve">class </w:t>
      </w:r>
      <w:r w:rsidRPr="0015565A">
        <w:rPr>
          <w:sz w:val="24"/>
          <w:szCs w:val="24"/>
          <w:rtl/>
        </w:rPr>
        <w:t>: גובה הנוזל במכל (ס"מ), שיעור מילוי (%) במכל בתחילת הבדיקה, הימצאות נוזל בין דופנות המכל (יש/אין), תיעוד להימצאות נוזלים בחלל הבין-דופני (כולל תיעוד סוג הנוזל – מראה, ריח, תמונה וכו'), גובה הנוזל בין הדפנות (ס"מ). מדידות לחצים במהלך הבדיקה.</w:t>
      </w:r>
    </w:p>
    <w:p w14:paraId="4E374361" w14:textId="77777777" w:rsidR="004E35C0" w:rsidRPr="0015565A" w:rsidRDefault="004E35C0" w:rsidP="00B121B1">
      <w:pPr>
        <w:spacing w:after="120" w:line="288" w:lineRule="auto"/>
        <w:jc w:val="both"/>
        <w:rPr>
          <w:rFonts w:eastAsia="Times New Roman"/>
          <w:sz w:val="24"/>
          <w:szCs w:val="24"/>
          <w:rtl/>
        </w:rPr>
      </w:pPr>
      <w:r w:rsidRPr="0015565A">
        <w:rPr>
          <w:b/>
          <w:bCs/>
          <w:sz w:val="24"/>
          <w:szCs w:val="24"/>
          <w:rtl/>
        </w:rPr>
        <w:t>בבדיקה מסוג בדיקת אטימות פנימית</w:t>
      </w:r>
      <w:r w:rsidRPr="0015565A">
        <w:rPr>
          <w:sz w:val="24"/>
          <w:szCs w:val="24"/>
          <w:rtl/>
        </w:rPr>
        <w:t>: ממצאי ה</w:t>
      </w:r>
      <w:r w:rsidRPr="0015565A">
        <w:rPr>
          <w:rFonts w:eastAsia="Times New Roman"/>
          <w:sz w:val="24"/>
          <w:szCs w:val="24"/>
          <w:rtl/>
        </w:rPr>
        <w:t>בדיקה הוויזואלית של המכל (בדיקה איכותית)</w:t>
      </w:r>
      <w:r w:rsidRPr="0015565A">
        <w:rPr>
          <w:sz w:val="24"/>
          <w:szCs w:val="24"/>
          <w:rtl/>
        </w:rPr>
        <w:t xml:space="preserve">, </w:t>
      </w:r>
      <w:r w:rsidRPr="0015565A">
        <w:rPr>
          <w:rFonts w:eastAsia="Times New Roman"/>
          <w:sz w:val="24"/>
          <w:szCs w:val="24"/>
          <w:rtl/>
        </w:rPr>
        <w:t>תיעוד מצבו הפנימי של המכל (תמונות, סרטונים), ממצאי מדידת עובי הדופן (בדיקה כמותית), מידע על כיול המכשיר במהלך הבדיקה, עובי דופן ממוצע למכל, ממצאים על תפרים, חורים ופגמים אחרים, דוח ממצאים בטבלה ומפת מדידה של פני שטח פנימי המבוסס על חישובים והשוואה לעובי הדופן המקורי</w:t>
      </w:r>
      <w:r w:rsidRPr="0015565A">
        <w:rPr>
          <w:sz w:val="24"/>
          <w:szCs w:val="24"/>
          <w:rtl/>
        </w:rPr>
        <w:t>, המלצות לתיקון הפגמים, כשירות המכל (בחודשים).</w:t>
      </w:r>
    </w:p>
    <w:p w14:paraId="3920B3DC" w14:textId="77777777" w:rsidR="004E35C0" w:rsidRPr="0015565A" w:rsidRDefault="004E35C0" w:rsidP="00B121B1">
      <w:pPr>
        <w:spacing w:after="120" w:line="288" w:lineRule="auto"/>
        <w:jc w:val="both"/>
        <w:rPr>
          <w:rFonts w:eastAsia="Times New Roman"/>
          <w:sz w:val="24"/>
          <w:szCs w:val="24"/>
          <w:rtl/>
        </w:rPr>
      </w:pPr>
      <w:r w:rsidRPr="0015565A">
        <w:rPr>
          <w:rFonts w:eastAsia="Times New Roman"/>
          <w:b/>
          <w:bCs/>
          <w:sz w:val="24"/>
          <w:szCs w:val="24"/>
          <w:rtl/>
        </w:rPr>
        <w:t>בבדיקה מסוג בדיקת אטימות משופרת</w:t>
      </w:r>
      <w:r w:rsidRPr="0015565A">
        <w:rPr>
          <w:rFonts w:eastAsia="Times New Roman"/>
          <w:sz w:val="24"/>
          <w:szCs w:val="24"/>
          <w:rtl/>
        </w:rPr>
        <w:t>: מיקום ועומק בארות הניטור ביחס למתקנים הנבדקים, מיקום מערכות הטיפול בקרקע (</w:t>
      </w:r>
      <w:r w:rsidRPr="0015565A">
        <w:rPr>
          <w:rFonts w:eastAsia="Times New Roman"/>
          <w:sz w:val="24"/>
          <w:szCs w:val="24"/>
        </w:rPr>
        <w:t>SVE</w:t>
      </w:r>
      <w:r w:rsidRPr="0015565A">
        <w:rPr>
          <w:rFonts w:eastAsia="Times New Roman"/>
          <w:sz w:val="24"/>
          <w:szCs w:val="24"/>
          <w:rtl/>
        </w:rPr>
        <w:t xml:space="preserve"> ו-</w:t>
      </w:r>
      <w:r w:rsidRPr="0015565A">
        <w:rPr>
          <w:rFonts w:eastAsia="Times New Roman"/>
          <w:sz w:val="24"/>
          <w:szCs w:val="24"/>
        </w:rPr>
        <w:t>BV</w:t>
      </w:r>
      <w:r w:rsidRPr="0015565A">
        <w:rPr>
          <w:rFonts w:eastAsia="Times New Roman"/>
          <w:sz w:val="24"/>
          <w:szCs w:val="24"/>
          <w:rtl/>
        </w:rPr>
        <w:t xml:space="preserve">), מועד הוספת הסמנים, טופס משמורת של דגימות הסמנים, טופס תוצאות מעבדה לבדיקת הסמנים (כולל מיקום תוצאות בשטח התחנה) והמלצות לתיקון ובדיקות נוספות. </w:t>
      </w:r>
    </w:p>
    <w:p w14:paraId="36A0CDAC" w14:textId="77777777" w:rsidR="004E35C0" w:rsidRPr="0015565A" w:rsidRDefault="004E35C0" w:rsidP="00B121B1">
      <w:pPr>
        <w:spacing w:after="120" w:line="288" w:lineRule="auto"/>
        <w:jc w:val="both"/>
        <w:rPr>
          <w:sz w:val="24"/>
          <w:szCs w:val="24"/>
          <w:rtl/>
        </w:rPr>
      </w:pPr>
      <w:r w:rsidRPr="0015565A">
        <w:rPr>
          <w:rFonts w:eastAsia="Times New Roman"/>
          <w:b/>
          <w:bCs/>
          <w:sz w:val="24"/>
          <w:szCs w:val="24"/>
          <w:rtl/>
        </w:rPr>
        <w:t xml:space="preserve">בבדיקה מסוג בדיקת אטימות לצנרת: </w:t>
      </w:r>
      <w:r w:rsidRPr="0015565A">
        <w:rPr>
          <w:rFonts w:eastAsia="Times New Roman"/>
          <w:sz w:val="24"/>
          <w:szCs w:val="24"/>
          <w:rtl/>
        </w:rPr>
        <w:t xml:space="preserve">אורך הצנרת הנמדדת, </w:t>
      </w:r>
      <w:r w:rsidRPr="0015565A">
        <w:rPr>
          <w:sz w:val="24"/>
          <w:szCs w:val="24"/>
          <w:rtl/>
        </w:rPr>
        <w:t>קצב הדליפה הנמדד (גלון לשעה/ליטר לשעה).</w:t>
      </w:r>
    </w:p>
    <w:p w14:paraId="51FF15A7" w14:textId="77777777" w:rsidR="004E35C0" w:rsidRPr="0085246A" w:rsidRDefault="004E35C0" w:rsidP="00B121B1">
      <w:pPr>
        <w:spacing w:line="288" w:lineRule="auto"/>
        <w:ind w:right="720"/>
        <w:rPr>
          <w:rtl/>
        </w:rPr>
      </w:pPr>
    </w:p>
    <w:p w14:paraId="648550E1" w14:textId="3E809279" w:rsidR="00404C1E" w:rsidRPr="00417CAE" w:rsidRDefault="00404C1E" w:rsidP="00417CAE">
      <w:pPr>
        <w:bidi w:val="0"/>
        <w:spacing w:line="259" w:lineRule="auto"/>
      </w:pPr>
    </w:p>
    <w:sectPr w:rsidR="00404C1E" w:rsidRPr="00417CAE" w:rsidSect="00B914B4">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62E9" w14:textId="77777777" w:rsidR="00517E27" w:rsidRDefault="00517E27" w:rsidP="00A20FDF">
      <w:r>
        <w:separator/>
      </w:r>
    </w:p>
  </w:endnote>
  <w:endnote w:type="continuationSeparator" w:id="0">
    <w:p w14:paraId="222F2C55" w14:textId="77777777" w:rsidR="00517E27" w:rsidRDefault="00517E27" w:rsidP="00A2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ssistant">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EECE" w14:textId="77777777" w:rsidR="00575C44" w:rsidRDefault="00575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3928246"/>
      <w:docPartObj>
        <w:docPartGallery w:val="Page Numbers (Bottom of Page)"/>
        <w:docPartUnique/>
      </w:docPartObj>
    </w:sdtPr>
    <w:sdtContent>
      <w:p w14:paraId="768A5282" w14:textId="2F64CCA8" w:rsidR="00FE21E6" w:rsidRDefault="00FE21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4DFAB" w14:textId="77777777" w:rsidR="00FE21E6" w:rsidRDefault="00FE2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C8CB" w14:textId="77777777" w:rsidR="00575C44" w:rsidRDefault="0057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F971" w14:textId="77777777" w:rsidR="00517E27" w:rsidRDefault="00517E27" w:rsidP="00A20FDF">
      <w:r>
        <w:separator/>
      </w:r>
    </w:p>
  </w:footnote>
  <w:footnote w:type="continuationSeparator" w:id="0">
    <w:p w14:paraId="7E9DE35B" w14:textId="77777777" w:rsidR="00517E27" w:rsidRDefault="00517E27" w:rsidP="00A20FDF">
      <w:r>
        <w:continuationSeparator/>
      </w:r>
    </w:p>
  </w:footnote>
  <w:footnote w:id="1">
    <w:p w14:paraId="667A152F" w14:textId="77777777" w:rsidR="004E35C0" w:rsidRDefault="004E35C0" w:rsidP="004E35C0">
      <w:pPr>
        <w:pStyle w:val="FootnoteText"/>
      </w:pPr>
      <w:r>
        <w:rPr>
          <w:rStyle w:val="FootnoteReference"/>
        </w:rPr>
        <w:footnoteRef/>
      </w:r>
      <w:r>
        <w:rPr>
          <w:rtl/>
        </w:rPr>
        <w:t xml:space="preserve"> </w:t>
      </w:r>
      <w:r>
        <w:rPr>
          <w:rFonts w:hint="cs"/>
          <w:rtl/>
        </w:rPr>
        <w:t>בתוקף עד לתאריך 31.12.2026.</w:t>
      </w:r>
    </w:p>
  </w:footnote>
  <w:footnote w:id="2">
    <w:p w14:paraId="748B94E5" w14:textId="77777777" w:rsidR="00E578EB" w:rsidRDefault="00E578EB" w:rsidP="004E35C0">
      <w:pPr>
        <w:pStyle w:val="FootnoteText"/>
        <w:rPr>
          <w:rtl/>
        </w:rPr>
      </w:pPr>
      <w:r>
        <w:rPr>
          <w:rStyle w:val="FootnoteReference"/>
        </w:rPr>
        <w:footnoteRef/>
      </w:r>
      <w:r>
        <w:rPr>
          <w:rtl/>
        </w:rPr>
        <w:t xml:space="preserve"> </w:t>
      </w:r>
      <w:r>
        <w:rPr>
          <w:rFonts w:hint="cs"/>
          <w:rtl/>
        </w:rPr>
        <w:t xml:space="preserve">כולל מכל כפול דופן </w:t>
      </w:r>
      <w:r w:rsidRPr="005E113C">
        <w:rPr>
          <w:sz w:val="18"/>
          <w:szCs w:val="18"/>
        </w:rPr>
        <w:t>CLASS 3</w:t>
      </w:r>
      <w:r>
        <w:rPr>
          <w:rFonts w:hint="cs"/>
          <w:rtl/>
        </w:rPr>
        <w:t xml:space="preserve"> שנמצא לא אטום בבדיקת אטימות לתווך בין הדפנות, שנחשב כמכל בעל דופן אחת לעניין הנחיות אלה.</w:t>
      </w:r>
    </w:p>
  </w:footnote>
  <w:footnote w:id="3">
    <w:p w14:paraId="29DC19D1" w14:textId="77777777" w:rsidR="004E35C0" w:rsidRDefault="004E35C0" w:rsidP="004E35C0">
      <w:pPr>
        <w:pStyle w:val="FootnoteText"/>
        <w:rPr>
          <w:rtl/>
        </w:rPr>
      </w:pPr>
      <w:r>
        <w:rPr>
          <w:rStyle w:val="FootnoteReference"/>
        </w:rPr>
        <w:footnoteRef/>
      </w:r>
      <w:r>
        <w:rPr>
          <w:rtl/>
        </w:rPr>
        <w:t xml:space="preserve"> </w:t>
      </w:r>
      <w:r>
        <w:rPr>
          <w:rFonts w:hint="cs"/>
          <w:rtl/>
        </w:rPr>
        <w:t>מדובר באינדיקציה המצביעה על אי תקינות המכשיר.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B66E" w14:textId="77777777" w:rsidR="00575C44" w:rsidRDefault="00575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7271" w14:textId="77777777" w:rsidR="00B914B4" w:rsidRPr="00B914B4" w:rsidRDefault="00B914B4" w:rsidP="00A20FDF">
    <w:pPr>
      <w:pStyle w:val="Header1"/>
      <w:spacing w:after="0"/>
    </w:pPr>
    <w:r w:rsidRPr="00B914B4">
      <w:drawing>
        <wp:inline distT="114300" distB="114300" distL="114300" distR="114300" wp14:anchorId="2010F3B2" wp14:editId="74CB2BCE">
          <wp:extent cx="7704499" cy="1657985"/>
          <wp:effectExtent l="0" t="0" r="0" b="0"/>
          <wp:docPr id="1103484774" name="image2.jpg" descr="סמל מדינת ישראל, סמליל המשרד להגנת הסביבה"/>
          <wp:cNvGraphicFramePr/>
          <a:graphic xmlns:a="http://schemas.openxmlformats.org/drawingml/2006/main">
            <a:graphicData uri="http://schemas.openxmlformats.org/drawingml/2006/picture">
              <pic:pic xmlns:pic="http://schemas.openxmlformats.org/drawingml/2006/picture">
                <pic:nvPicPr>
                  <pic:cNvPr id="12" name="image2.jpg" descr="סמל מדינת ישראל, סמליל המשרד להגנת הסביבה"/>
                  <pic:cNvPicPr preferRelativeResize="0"/>
                </pic:nvPicPr>
                <pic:blipFill rotWithShape="1">
                  <a:blip r:embed="rId1"/>
                  <a:srcRect l="2419" r="3238" b="10571"/>
                  <a:stretch>
                    <a:fillRect/>
                  </a:stretch>
                </pic:blipFill>
                <pic:spPr bwMode="auto">
                  <a:xfrm>
                    <a:off x="0" y="0"/>
                    <a:ext cx="7705512" cy="1658203"/>
                  </a:xfrm>
                  <a:prstGeom prst="rect">
                    <a:avLst/>
                  </a:prstGeom>
                  <a:ln>
                    <a:noFill/>
                  </a:ln>
                  <a:extLst>
                    <a:ext uri="{53640926-AAD7-44D8-BBD7-CCE9431645EC}">
                      <a14:shadowObscured xmlns:a14="http://schemas.microsoft.com/office/drawing/2010/main"/>
                    </a:ext>
                  </a:extLst>
                </pic:spPr>
              </pic:pic>
            </a:graphicData>
          </a:graphic>
        </wp:inline>
      </w:drawing>
    </w:r>
  </w:p>
  <w:p w14:paraId="44027236" w14:textId="34BFCB22" w:rsidR="00B914B4" w:rsidRPr="00944354" w:rsidRDefault="00B914B4" w:rsidP="00434334">
    <w:pPr>
      <w:pStyle w:val="LOGO"/>
      <w:ind w:left="-1050"/>
      <w:rPr>
        <w:sz w:val="24"/>
        <w:szCs w:val="24"/>
      </w:rPr>
    </w:pPr>
    <w:r w:rsidRPr="00944354">
      <w:rPr>
        <w:sz w:val="24"/>
        <w:szCs w:val="24"/>
        <w:rtl/>
      </w:rPr>
      <w:t>אגף קרקעות מזוהמות, שפכי תעשייה ודלקים</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5EA0" w14:textId="77777777" w:rsidR="00575C44" w:rsidRDefault="00575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D53"/>
    <w:multiLevelType w:val="multilevel"/>
    <w:tmpl w:val="C96A71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1F739F0"/>
    <w:multiLevelType w:val="hybridMultilevel"/>
    <w:tmpl w:val="2C6EEB66"/>
    <w:lvl w:ilvl="0" w:tplc="06264134">
      <w:start w:val="1"/>
      <w:numFmt w:val="hebrew1"/>
      <w:lvlText w:val="%1."/>
      <w:lvlJc w:val="left"/>
      <w:pPr>
        <w:ind w:left="1644" w:hanging="360"/>
      </w:pPr>
      <w:rPr>
        <w:rFonts w:hint="default"/>
      </w:rPr>
    </w:lvl>
    <w:lvl w:ilvl="1" w:tplc="CD7EEA7A">
      <w:start w:val="1"/>
      <w:numFmt w:val="upperRoman"/>
      <w:lvlText w:val="%2."/>
      <w:lvlJc w:val="right"/>
      <w:pPr>
        <w:ind w:left="2364" w:hanging="360"/>
      </w:pPr>
    </w:lvl>
    <w:lvl w:ilvl="2" w:tplc="FC62BF1A">
      <w:start w:val="1"/>
      <w:numFmt w:val="lowerRoman"/>
      <w:lvlText w:val="%3."/>
      <w:lvlJc w:val="right"/>
      <w:pPr>
        <w:ind w:left="3084" w:hanging="180"/>
      </w:pPr>
    </w:lvl>
    <w:lvl w:ilvl="3" w:tplc="DEC49C32" w:tentative="1">
      <w:start w:val="1"/>
      <w:numFmt w:val="decimal"/>
      <w:lvlText w:val="%4."/>
      <w:lvlJc w:val="left"/>
      <w:pPr>
        <w:ind w:left="3804" w:hanging="360"/>
      </w:pPr>
    </w:lvl>
    <w:lvl w:ilvl="4" w:tplc="9F8C2F10" w:tentative="1">
      <w:start w:val="1"/>
      <w:numFmt w:val="lowerLetter"/>
      <w:lvlText w:val="%5."/>
      <w:lvlJc w:val="left"/>
      <w:pPr>
        <w:ind w:left="4524" w:hanging="360"/>
      </w:pPr>
    </w:lvl>
    <w:lvl w:ilvl="5" w:tplc="BFE2D360" w:tentative="1">
      <w:start w:val="1"/>
      <w:numFmt w:val="lowerRoman"/>
      <w:lvlText w:val="%6."/>
      <w:lvlJc w:val="right"/>
      <w:pPr>
        <w:ind w:left="5244" w:hanging="180"/>
      </w:pPr>
    </w:lvl>
    <w:lvl w:ilvl="6" w:tplc="8722870C" w:tentative="1">
      <w:start w:val="1"/>
      <w:numFmt w:val="decimal"/>
      <w:lvlText w:val="%7."/>
      <w:lvlJc w:val="left"/>
      <w:pPr>
        <w:ind w:left="5964" w:hanging="360"/>
      </w:pPr>
    </w:lvl>
    <w:lvl w:ilvl="7" w:tplc="6B30A42E" w:tentative="1">
      <w:start w:val="1"/>
      <w:numFmt w:val="lowerLetter"/>
      <w:lvlText w:val="%8."/>
      <w:lvlJc w:val="left"/>
      <w:pPr>
        <w:ind w:left="6684" w:hanging="360"/>
      </w:pPr>
    </w:lvl>
    <w:lvl w:ilvl="8" w:tplc="21286266" w:tentative="1">
      <w:start w:val="1"/>
      <w:numFmt w:val="lowerRoman"/>
      <w:lvlText w:val="%9."/>
      <w:lvlJc w:val="right"/>
      <w:pPr>
        <w:ind w:left="7404" w:hanging="180"/>
      </w:pPr>
    </w:lvl>
  </w:abstractNum>
  <w:abstractNum w:abstractNumId="2" w15:restartNumberingAfterBreak="0">
    <w:nsid w:val="27FA627A"/>
    <w:multiLevelType w:val="hybridMultilevel"/>
    <w:tmpl w:val="B3347BCC"/>
    <w:lvl w:ilvl="0" w:tplc="B96ACDAE">
      <w:start w:val="1"/>
      <w:numFmt w:val="hebrew1"/>
      <w:lvlText w:val="%1."/>
      <w:lvlJc w:val="left"/>
      <w:pPr>
        <w:ind w:left="1080" w:hanging="360"/>
      </w:pPr>
      <w:rPr>
        <w:rFonts w:hint="default"/>
      </w:rPr>
    </w:lvl>
    <w:lvl w:ilvl="1" w:tplc="346A3A5A">
      <w:start w:val="1"/>
      <w:numFmt w:val="decimal"/>
      <w:lvlText w:val="%2."/>
      <w:lvlJc w:val="left"/>
      <w:pPr>
        <w:ind w:left="720" w:hanging="360"/>
      </w:pPr>
    </w:lvl>
    <w:lvl w:ilvl="2" w:tplc="F984F08C">
      <w:start w:val="1"/>
      <w:numFmt w:val="lowerRoman"/>
      <w:lvlText w:val="%3."/>
      <w:lvlJc w:val="right"/>
      <w:pPr>
        <w:ind w:left="2520" w:hanging="180"/>
      </w:pPr>
    </w:lvl>
    <w:lvl w:ilvl="3" w:tplc="B90EF4D8">
      <w:start w:val="1"/>
      <w:numFmt w:val="decimal"/>
      <w:lvlText w:val="%4."/>
      <w:lvlJc w:val="left"/>
      <w:pPr>
        <w:ind w:left="3240" w:hanging="360"/>
      </w:pPr>
    </w:lvl>
    <w:lvl w:ilvl="4" w:tplc="BF408EC2" w:tentative="1">
      <w:start w:val="1"/>
      <w:numFmt w:val="lowerLetter"/>
      <w:lvlText w:val="%5."/>
      <w:lvlJc w:val="left"/>
      <w:pPr>
        <w:ind w:left="3960" w:hanging="360"/>
      </w:pPr>
    </w:lvl>
    <w:lvl w:ilvl="5" w:tplc="39363452" w:tentative="1">
      <w:start w:val="1"/>
      <w:numFmt w:val="lowerRoman"/>
      <w:lvlText w:val="%6."/>
      <w:lvlJc w:val="right"/>
      <w:pPr>
        <w:ind w:left="4680" w:hanging="180"/>
      </w:pPr>
    </w:lvl>
    <w:lvl w:ilvl="6" w:tplc="A51E1D00" w:tentative="1">
      <w:start w:val="1"/>
      <w:numFmt w:val="decimal"/>
      <w:lvlText w:val="%7."/>
      <w:lvlJc w:val="left"/>
      <w:pPr>
        <w:ind w:left="5400" w:hanging="360"/>
      </w:pPr>
    </w:lvl>
    <w:lvl w:ilvl="7" w:tplc="09FAF71E" w:tentative="1">
      <w:start w:val="1"/>
      <w:numFmt w:val="lowerLetter"/>
      <w:lvlText w:val="%8."/>
      <w:lvlJc w:val="left"/>
      <w:pPr>
        <w:ind w:left="6120" w:hanging="360"/>
      </w:pPr>
    </w:lvl>
    <w:lvl w:ilvl="8" w:tplc="F104B696" w:tentative="1">
      <w:start w:val="1"/>
      <w:numFmt w:val="lowerRoman"/>
      <w:lvlText w:val="%9."/>
      <w:lvlJc w:val="right"/>
      <w:pPr>
        <w:ind w:left="6840" w:hanging="180"/>
      </w:pPr>
    </w:lvl>
  </w:abstractNum>
  <w:abstractNum w:abstractNumId="3" w15:restartNumberingAfterBreak="0">
    <w:nsid w:val="281E4C7A"/>
    <w:multiLevelType w:val="hybridMultilevel"/>
    <w:tmpl w:val="04E8B78A"/>
    <w:lvl w:ilvl="0" w:tplc="D17C1868">
      <w:start w:val="1"/>
      <w:numFmt w:val="upperRoman"/>
      <w:lvlText w:val="%1."/>
      <w:lvlJc w:val="left"/>
      <w:pPr>
        <w:ind w:left="1080" w:hanging="720"/>
      </w:pPr>
      <w:rPr>
        <w:rFonts w:hint="default"/>
      </w:rPr>
    </w:lvl>
    <w:lvl w:ilvl="1" w:tplc="CD8C2420" w:tentative="1">
      <w:start w:val="1"/>
      <w:numFmt w:val="lowerLetter"/>
      <w:lvlText w:val="%2."/>
      <w:lvlJc w:val="left"/>
      <w:pPr>
        <w:ind w:left="1440" w:hanging="360"/>
      </w:pPr>
    </w:lvl>
    <w:lvl w:ilvl="2" w:tplc="2572CF58" w:tentative="1">
      <w:start w:val="1"/>
      <w:numFmt w:val="lowerRoman"/>
      <w:lvlText w:val="%3."/>
      <w:lvlJc w:val="right"/>
      <w:pPr>
        <w:ind w:left="2160" w:hanging="180"/>
      </w:pPr>
    </w:lvl>
    <w:lvl w:ilvl="3" w:tplc="E4C286F0" w:tentative="1">
      <w:start w:val="1"/>
      <w:numFmt w:val="decimal"/>
      <w:lvlText w:val="%4."/>
      <w:lvlJc w:val="left"/>
      <w:pPr>
        <w:ind w:left="2880" w:hanging="360"/>
      </w:pPr>
    </w:lvl>
    <w:lvl w:ilvl="4" w:tplc="2A1E44D0" w:tentative="1">
      <w:start w:val="1"/>
      <w:numFmt w:val="lowerLetter"/>
      <w:lvlText w:val="%5."/>
      <w:lvlJc w:val="left"/>
      <w:pPr>
        <w:ind w:left="3600" w:hanging="360"/>
      </w:pPr>
    </w:lvl>
    <w:lvl w:ilvl="5" w:tplc="415E0370" w:tentative="1">
      <w:start w:val="1"/>
      <w:numFmt w:val="lowerRoman"/>
      <w:lvlText w:val="%6."/>
      <w:lvlJc w:val="right"/>
      <w:pPr>
        <w:ind w:left="4320" w:hanging="180"/>
      </w:pPr>
    </w:lvl>
    <w:lvl w:ilvl="6" w:tplc="4070648A" w:tentative="1">
      <w:start w:val="1"/>
      <w:numFmt w:val="decimal"/>
      <w:lvlText w:val="%7."/>
      <w:lvlJc w:val="left"/>
      <w:pPr>
        <w:ind w:left="5040" w:hanging="360"/>
      </w:pPr>
    </w:lvl>
    <w:lvl w:ilvl="7" w:tplc="892E2C54" w:tentative="1">
      <w:start w:val="1"/>
      <w:numFmt w:val="lowerLetter"/>
      <w:lvlText w:val="%8."/>
      <w:lvlJc w:val="left"/>
      <w:pPr>
        <w:ind w:left="5760" w:hanging="360"/>
      </w:pPr>
    </w:lvl>
    <w:lvl w:ilvl="8" w:tplc="008C7A56" w:tentative="1">
      <w:start w:val="1"/>
      <w:numFmt w:val="lowerRoman"/>
      <w:lvlText w:val="%9."/>
      <w:lvlJc w:val="right"/>
      <w:pPr>
        <w:ind w:left="6480" w:hanging="180"/>
      </w:pPr>
    </w:lvl>
  </w:abstractNum>
  <w:abstractNum w:abstractNumId="4" w15:restartNumberingAfterBreak="0">
    <w:nsid w:val="2FDC535E"/>
    <w:multiLevelType w:val="hybridMultilevel"/>
    <w:tmpl w:val="4810FC16"/>
    <w:lvl w:ilvl="0" w:tplc="881613A6">
      <w:start w:val="1"/>
      <w:numFmt w:val="decimal"/>
      <w:lvlText w:val="%1."/>
      <w:lvlJc w:val="left"/>
      <w:pPr>
        <w:ind w:left="720" w:hanging="360"/>
      </w:pPr>
      <w:rPr>
        <w:rFonts w:hint="default"/>
      </w:rPr>
    </w:lvl>
    <w:lvl w:ilvl="1" w:tplc="3A2E5720" w:tentative="1">
      <w:start w:val="1"/>
      <w:numFmt w:val="lowerLetter"/>
      <w:lvlText w:val="%2."/>
      <w:lvlJc w:val="left"/>
      <w:pPr>
        <w:ind w:left="1440" w:hanging="360"/>
      </w:pPr>
    </w:lvl>
    <w:lvl w:ilvl="2" w:tplc="F4700488" w:tentative="1">
      <w:start w:val="1"/>
      <w:numFmt w:val="lowerRoman"/>
      <w:lvlText w:val="%3."/>
      <w:lvlJc w:val="right"/>
      <w:pPr>
        <w:ind w:left="2160" w:hanging="180"/>
      </w:pPr>
    </w:lvl>
    <w:lvl w:ilvl="3" w:tplc="2B523958" w:tentative="1">
      <w:start w:val="1"/>
      <w:numFmt w:val="decimal"/>
      <w:lvlText w:val="%4."/>
      <w:lvlJc w:val="left"/>
      <w:pPr>
        <w:ind w:left="2880" w:hanging="360"/>
      </w:pPr>
    </w:lvl>
    <w:lvl w:ilvl="4" w:tplc="2F6250F8" w:tentative="1">
      <w:start w:val="1"/>
      <w:numFmt w:val="lowerLetter"/>
      <w:lvlText w:val="%5."/>
      <w:lvlJc w:val="left"/>
      <w:pPr>
        <w:ind w:left="3600" w:hanging="360"/>
      </w:pPr>
    </w:lvl>
    <w:lvl w:ilvl="5" w:tplc="B658BCD0" w:tentative="1">
      <w:start w:val="1"/>
      <w:numFmt w:val="lowerRoman"/>
      <w:lvlText w:val="%6."/>
      <w:lvlJc w:val="right"/>
      <w:pPr>
        <w:ind w:left="4320" w:hanging="180"/>
      </w:pPr>
    </w:lvl>
    <w:lvl w:ilvl="6" w:tplc="0D84CE44" w:tentative="1">
      <w:start w:val="1"/>
      <w:numFmt w:val="decimal"/>
      <w:lvlText w:val="%7."/>
      <w:lvlJc w:val="left"/>
      <w:pPr>
        <w:ind w:left="5040" w:hanging="360"/>
      </w:pPr>
    </w:lvl>
    <w:lvl w:ilvl="7" w:tplc="9B186F1C" w:tentative="1">
      <w:start w:val="1"/>
      <w:numFmt w:val="lowerLetter"/>
      <w:lvlText w:val="%8."/>
      <w:lvlJc w:val="left"/>
      <w:pPr>
        <w:ind w:left="5760" w:hanging="360"/>
      </w:pPr>
    </w:lvl>
    <w:lvl w:ilvl="8" w:tplc="FE244AD8" w:tentative="1">
      <w:start w:val="1"/>
      <w:numFmt w:val="lowerRoman"/>
      <w:lvlText w:val="%9."/>
      <w:lvlJc w:val="right"/>
      <w:pPr>
        <w:ind w:left="6480" w:hanging="180"/>
      </w:pPr>
    </w:lvl>
  </w:abstractNum>
  <w:abstractNum w:abstractNumId="5" w15:restartNumberingAfterBreak="0">
    <w:nsid w:val="34C22BBB"/>
    <w:multiLevelType w:val="hybridMultilevel"/>
    <w:tmpl w:val="86C80B0C"/>
    <w:lvl w:ilvl="0" w:tplc="005AD3CA">
      <w:start w:val="1"/>
      <w:numFmt w:val="hebrew1"/>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6" w15:restartNumberingAfterBreak="0">
    <w:nsid w:val="35AA6A7F"/>
    <w:multiLevelType w:val="hybridMultilevel"/>
    <w:tmpl w:val="EFD2CF8E"/>
    <w:lvl w:ilvl="0" w:tplc="36DE5386">
      <w:start w:val="1"/>
      <w:numFmt w:val="hebrew1"/>
      <w:lvlText w:val="%1."/>
      <w:lvlJc w:val="left"/>
      <w:pPr>
        <w:ind w:left="720" w:hanging="360"/>
      </w:pPr>
      <w:rPr>
        <w:rFonts w:hint="default"/>
        <w:b/>
      </w:rPr>
    </w:lvl>
    <w:lvl w:ilvl="1" w:tplc="AE58F918" w:tentative="1">
      <w:start w:val="1"/>
      <w:numFmt w:val="lowerLetter"/>
      <w:lvlText w:val="%2."/>
      <w:lvlJc w:val="left"/>
      <w:pPr>
        <w:ind w:left="1440" w:hanging="360"/>
      </w:pPr>
    </w:lvl>
    <w:lvl w:ilvl="2" w:tplc="ABBA9294" w:tentative="1">
      <w:start w:val="1"/>
      <w:numFmt w:val="lowerRoman"/>
      <w:lvlText w:val="%3."/>
      <w:lvlJc w:val="right"/>
      <w:pPr>
        <w:ind w:left="2160" w:hanging="180"/>
      </w:pPr>
    </w:lvl>
    <w:lvl w:ilvl="3" w:tplc="CEC01C3E" w:tentative="1">
      <w:start w:val="1"/>
      <w:numFmt w:val="decimal"/>
      <w:lvlText w:val="%4."/>
      <w:lvlJc w:val="left"/>
      <w:pPr>
        <w:ind w:left="2880" w:hanging="360"/>
      </w:pPr>
    </w:lvl>
    <w:lvl w:ilvl="4" w:tplc="D2B4F29A" w:tentative="1">
      <w:start w:val="1"/>
      <w:numFmt w:val="lowerLetter"/>
      <w:lvlText w:val="%5."/>
      <w:lvlJc w:val="left"/>
      <w:pPr>
        <w:ind w:left="3600" w:hanging="360"/>
      </w:pPr>
    </w:lvl>
    <w:lvl w:ilvl="5" w:tplc="BB3A5802" w:tentative="1">
      <w:start w:val="1"/>
      <w:numFmt w:val="lowerRoman"/>
      <w:lvlText w:val="%6."/>
      <w:lvlJc w:val="right"/>
      <w:pPr>
        <w:ind w:left="4320" w:hanging="180"/>
      </w:pPr>
    </w:lvl>
    <w:lvl w:ilvl="6" w:tplc="C1743844" w:tentative="1">
      <w:start w:val="1"/>
      <w:numFmt w:val="decimal"/>
      <w:lvlText w:val="%7."/>
      <w:lvlJc w:val="left"/>
      <w:pPr>
        <w:ind w:left="5040" w:hanging="360"/>
      </w:pPr>
    </w:lvl>
    <w:lvl w:ilvl="7" w:tplc="D542D662" w:tentative="1">
      <w:start w:val="1"/>
      <w:numFmt w:val="lowerLetter"/>
      <w:lvlText w:val="%8."/>
      <w:lvlJc w:val="left"/>
      <w:pPr>
        <w:ind w:left="5760" w:hanging="360"/>
      </w:pPr>
    </w:lvl>
    <w:lvl w:ilvl="8" w:tplc="10E479C2" w:tentative="1">
      <w:start w:val="1"/>
      <w:numFmt w:val="lowerRoman"/>
      <w:lvlText w:val="%9."/>
      <w:lvlJc w:val="right"/>
      <w:pPr>
        <w:ind w:left="6480" w:hanging="180"/>
      </w:pPr>
    </w:lvl>
  </w:abstractNum>
  <w:abstractNum w:abstractNumId="7" w15:restartNumberingAfterBreak="0">
    <w:nsid w:val="3675658F"/>
    <w:multiLevelType w:val="hybridMultilevel"/>
    <w:tmpl w:val="45E03884"/>
    <w:lvl w:ilvl="0" w:tplc="B2CEF9D6">
      <w:start w:val="1"/>
      <w:numFmt w:val="hebrew1"/>
      <w:lvlText w:val="%1."/>
      <w:lvlJc w:val="center"/>
      <w:pPr>
        <w:ind w:left="1335" w:hanging="360"/>
      </w:pPr>
    </w:lvl>
    <w:lvl w:ilvl="1" w:tplc="16CCD472" w:tentative="1">
      <w:start w:val="1"/>
      <w:numFmt w:val="lowerLetter"/>
      <w:lvlText w:val="%2."/>
      <w:lvlJc w:val="left"/>
      <w:pPr>
        <w:ind w:left="2055" w:hanging="360"/>
      </w:pPr>
    </w:lvl>
    <w:lvl w:ilvl="2" w:tplc="AA40F3B4" w:tentative="1">
      <w:start w:val="1"/>
      <w:numFmt w:val="lowerRoman"/>
      <w:lvlText w:val="%3."/>
      <w:lvlJc w:val="right"/>
      <w:pPr>
        <w:ind w:left="2775" w:hanging="180"/>
      </w:pPr>
    </w:lvl>
    <w:lvl w:ilvl="3" w:tplc="FE547DCE" w:tentative="1">
      <w:start w:val="1"/>
      <w:numFmt w:val="decimal"/>
      <w:lvlText w:val="%4."/>
      <w:lvlJc w:val="left"/>
      <w:pPr>
        <w:ind w:left="3495" w:hanging="360"/>
      </w:pPr>
    </w:lvl>
    <w:lvl w:ilvl="4" w:tplc="D9B0AF92" w:tentative="1">
      <w:start w:val="1"/>
      <w:numFmt w:val="lowerLetter"/>
      <w:lvlText w:val="%5."/>
      <w:lvlJc w:val="left"/>
      <w:pPr>
        <w:ind w:left="4215" w:hanging="360"/>
      </w:pPr>
    </w:lvl>
    <w:lvl w:ilvl="5" w:tplc="1BD89D14" w:tentative="1">
      <w:start w:val="1"/>
      <w:numFmt w:val="lowerRoman"/>
      <w:lvlText w:val="%6."/>
      <w:lvlJc w:val="right"/>
      <w:pPr>
        <w:ind w:left="4935" w:hanging="180"/>
      </w:pPr>
    </w:lvl>
    <w:lvl w:ilvl="6" w:tplc="992487F6" w:tentative="1">
      <w:start w:val="1"/>
      <w:numFmt w:val="decimal"/>
      <w:lvlText w:val="%7."/>
      <w:lvlJc w:val="left"/>
      <w:pPr>
        <w:ind w:left="5655" w:hanging="360"/>
      </w:pPr>
    </w:lvl>
    <w:lvl w:ilvl="7" w:tplc="6EE8350A" w:tentative="1">
      <w:start w:val="1"/>
      <w:numFmt w:val="lowerLetter"/>
      <w:lvlText w:val="%8."/>
      <w:lvlJc w:val="left"/>
      <w:pPr>
        <w:ind w:left="6375" w:hanging="360"/>
      </w:pPr>
    </w:lvl>
    <w:lvl w:ilvl="8" w:tplc="2E04A7E0" w:tentative="1">
      <w:start w:val="1"/>
      <w:numFmt w:val="lowerRoman"/>
      <w:lvlText w:val="%9."/>
      <w:lvlJc w:val="right"/>
      <w:pPr>
        <w:ind w:left="7095" w:hanging="180"/>
      </w:pPr>
    </w:lvl>
  </w:abstractNum>
  <w:abstractNum w:abstractNumId="8" w15:restartNumberingAfterBreak="0">
    <w:nsid w:val="37A3226C"/>
    <w:multiLevelType w:val="hybridMultilevel"/>
    <w:tmpl w:val="A3EC0984"/>
    <w:lvl w:ilvl="0" w:tplc="81E83218">
      <w:start w:val="1"/>
      <w:numFmt w:val="hebrew1"/>
      <w:lvlText w:val="%1."/>
      <w:lvlJc w:val="left"/>
      <w:pPr>
        <w:ind w:left="1080" w:hanging="360"/>
      </w:pPr>
      <w:rPr>
        <w:rFonts w:asciiTheme="minorBidi" w:eastAsiaTheme="minorHAnsi" w:hAnsiTheme="minorBidi" w:cs="David"/>
      </w:rPr>
    </w:lvl>
    <w:lvl w:ilvl="1" w:tplc="30D84D22">
      <w:start w:val="1"/>
      <w:numFmt w:val="lowerLetter"/>
      <w:lvlText w:val="%2."/>
      <w:lvlJc w:val="left"/>
      <w:pPr>
        <w:ind w:left="1800" w:hanging="360"/>
      </w:pPr>
    </w:lvl>
    <w:lvl w:ilvl="2" w:tplc="9D381796" w:tentative="1">
      <w:start w:val="1"/>
      <w:numFmt w:val="lowerRoman"/>
      <w:lvlText w:val="%3."/>
      <w:lvlJc w:val="right"/>
      <w:pPr>
        <w:ind w:left="2520" w:hanging="180"/>
      </w:pPr>
    </w:lvl>
    <w:lvl w:ilvl="3" w:tplc="5A1EA64A" w:tentative="1">
      <w:start w:val="1"/>
      <w:numFmt w:val="decimal"/>
      <w:lvlText w:val="%4."/>
      <w:lvlJc w:val="left"/>
      <w:pPr>
        <w:ind w:left="3240" w:hanging="360"/>
      </w:pPr>
    </w:lvl>
    <w:lvl w:ilvl="4" w:tplc="E4A4EDAC" w:tentative="1">
      <w:start w:val="1"/>
      <w:numFmt w:val="lowerLetter"/>
      <w:lvlText w:val="%5."/>
      <w:lvlJc w:val="left"/>
      <w:pPr>
        <w:ind w:left="3960" w:hanging="360"/>
      </w:pPr>
    </w:lvl>
    <w:lvl w:ilvl="5" w:tplc="92962AA2" w:tentative="1">
      <w:start w:val="1"/>
      <w:numFmt w:val="lowerRoman"/>
      <w:lvlText w:val="%6."/>
      <w:lvlJc w:val="right"/>
      <w:pPr>
        <w:ind w:left="4680" w:hanging="180"/>
      </w:pPr>
    </w:lvl>
    <w:lvl w:ilvl="6" w:tplc="CBD08648" w:tentative="1">
      <w:start w:val="1"/>
      <w:numFmt w:val="decimal"/>
      <w:lvlText w:val="%7."/>
      <w:lvlJc w:val="left"/>
      <w:pPr>
        <w:ind w:left="5400" w:hanging="360"/>
      </w:pPr>
    </w:lvl>
    <w:lvl w:ilvl="7" w:tplc="1E8AE278" w:tentative="1">
      <w:start w:val="1"/>
      <w:numFmt w:val="lowerLetter"/>
      <w:lvlText w:val="%8."/>
      <w:lvlJc w:val="left"/>
      <w:pPr>
        <w:ind w:left="6120" w:hanging="360"/>
      </w:pPr>
    </w:lvl>
    <w:lvl w:ilvl="8" w:tplc="93A6C6CC" w:tentative="1">
      <w:start w:val="1"/>
      <w:numFmt w:val="lowerRoman"/>
      <w:lvlText w:val="%9."/>
      <w:lvlJc w:val="right"/>
      <w:pPr>
        <w:ind w:left="6840" w:hanging="180"/>
      </w:pPr>
    </w:lvl>
  </w:abstractNum>
  <w:abstractNum w:abstractNumId="9" w15:restartNumberingAfterBreak="0">
    <w:nsid w:val="3CFD0652"/>
    <w:multiLevelType w:val="hybridMultilevel"/>
    <w:tmpl w:val="1F382B04"/>
    <w:lvl w:ilvl="0" w:tplc="A57E474E">
      <w:start w:val="1"/>
      <w:numFmt w:val="hebrew1"/>
      <w:lvlText w:val="%1."/>
      <w:lvlJc w:val="center"/>
      <w:pPr>
        <w:ind w:left="1335" w:hanging="360"/>
      </w:pPr>
    </w:lvl>
    <w:lvl w:ilvl="1" w:tplc="E97CE6EE" w:tentative="1">
      <w:start w:val="1"/>
      <w:numFmt w:val="lowerLetter"/>
      <w:lvlText w:val="%2."/>
      <w:lvlJc w:val="left"/>
      <w:pPr>
        <w:ind w:left="2055" w:hanging="360"/>
      </w:pPr>
    </w:lvl>
    <w:lvl w:ilvl="2" w:tplc="D9FC44AC" w:tentative="1">
      <w:start w:val="1"/>
      <w:numFmt w:val="lowerRoman"/>
      <w:lvlText w:val="%3."/>
      <w:lvlJc w:val="right"/>
      <w:pPr>
        <w:ind w:left="2775" w:hanging="180"/>
      </w:pPr>
    </w:lvl>
    <w:lvl w:ilvl="3" w:tplc="FF061E34" w:tentative="1">
      <w:start w:val="1"/>
      <w:numFmt w:val="decimal"/>
      <w:lvlText w:val="%4."/>
      <w:lvlJc w:val="left"/>
      <w:pPr>
        <w:ind w:left="3495" w:hanging="360"/>
      </w:pPr>
    </w:lvl>
    <w:lvl w:ilvl="4" w:tplc="328483D4" w:tentative="1">
      <w:start w:val="1"/>
      <w:numFmt w:val="lowerLetter"/>
      <w:lvlText w:val="%5."/>
      <w:lvlJc w:val="left"/>
      <w:pPr>
        <w:ind w:left="4215" w:hanging="360"/>
      </w:pPr>
    </w:lvl>
    <w:lvl w:ilvl="5" w:tplc="F9CCBAE8" w:tentative="1">
      <w:start w:val="1"/>
      <w:numFmt w:val="lowerRoman"/>
      <w:lvlText w:val="%6."/>
      <w:lvlJc w:val="right"/>
      <w:pPr>
        <w:ind w:left="4935" w:hanging="180"/>
      </w:pPr>
    </w:lvl>
    <w:lvl w:ilvl="6" w:tplc="CDB2A6F0" w:tentative="1">
      <w:start w:val="1"/>
      <w:numFmt w:val="decimal"/>
      <w:lvlText w:val="%7."/>
      <w:lvlJc w:val="left"/>
      <w:pPr>
        <w:ind w:left="5655" w:hanging="360"/>
      </w:pPr>
    </w:lvl>
    <w:lvl w:ilvl="7" w:tplc="CFBE46B4" w:tentative="1">
      <w:start w:val="1"/>
      <w:numFmt w:val="lowerLetter"/>
      <w:lvlText w:val="%8."/>
      <w:lvlJc w:val="left"/>
      <w:pPr>
        <w:ind w:left="6375" w:hanging="360"/>
      </w:pPr>
    </w:lvl>
    <w:lvl w:ilvl="8" w:tplc="CAD25D72" w:tentative="1">
      <w:start w:val="1"/>
      <w:numFmt w:val="lowerRoman"/>
      <w:lvlText w:val="%9."/>
      <w:lvlJc w:val="right"/>
      <w:pPr>
        <w:ind w:left="7095" w:hanging="180"/>
      </w:pPr>
    </w:lvl>
  </w:abstractNum>
  <w:abstractNum w:abstractNumId="10" w15:restartNumberingAfterBreak="0">
    <w:nsid w:val="3E771A6C"/>
    <w:multiLevelType w:val="hybridMultilevel"/>
    <w:tmpl w:val="78C81978"/>
    <w:lvl w:ilvl="0" w:tplc="21726D88">
      <w:start w:val="1"/>
      <w:numFmt w:val="hebrew1"/>
      <w:lvlText w:val="%1."/>
      <w:lvlJc w:val="center"/>
      <w:pPr>
        <w:tabs>
          <w:tab w:val="num" w:pos="444"/>
        </w:tabs>
        <w:ind w:left="444" w:right="720" w:hanging="360"/>
      </w:pPr>
      <w:rPr>
        <w:rFonts w:hint="default"/>
      </w:rPr>
    </w:lvl>
    <w:lvl w:ilvl="1" w:tplc="74F43BDA">
      <w:start w:val="1"/>
      <w:numFmt w:val="decimal"/>
      <w:lvlText w:val="%2."/>
      <w:lvlJc w:val="left"/>
      <w:pPr>
        <w:tabs>
          <w:tab w:val="num" w:pos="1164"/>
        </w:tabs>
        <w:ind w:left="1164" w:hanging="360"/>
      </w:pPr>
      <w:rPr>
        <w:rFonts w:hint="default"/>
      </w:rPr>
    </w:lvl>
    <w:lvl w:ilvl="2" w:tplc="8766B768">
      <w:start w:val="1"/>
      <w:numFmt w:val="hebrew1"/>
      <w:lvlText w:val="%3."/>
      <w:lvlJc w:val="left"/>
      <w:pPr>
        <w:tabs>
          <w:tab w:val="num" w:pos="2064"/>
        </w:tabs>
        <w:ind w:left="2064" w:right="2340" w:hanging="360"/>
      </w:pPr>
      <w:rPr>
        <w:rFonts w:hint="default"/>
      </w:rPr>
    </w:lvl>
    <w:lvl w:ilvl="3" w:tplc="A8B0D390">
      <w:start w:val="1"/>
      <w:numFmt w:val="decimal"/>
      <w:lvlText w:val="%4."/>
      <w:lvlJc w:val="left"/>
      <w:pPr>
        <w:tabs>
          <w:tab w:val="num" w:pos="2604"/>
        </w:tabs>
        <w:ind w:left="2604" w:right="2880" w:hanging="360"/>
      </w:pPr>
      <w:rPr>
        <w:rFonts w:hint="default"/>
      </w:rPr>
    </w:lvl>
    <w:lvl w:ilvl="4" w:tplc="E832543E">
      <w:start w:val="1"/>
      <w:numFmt w:val="decimal"/>
      <w:lvlText w:val="%5."/>
      <w:lvlJc w:val="left"/>
      <w:pPr>
        <w:ind w:left="3240" w:hanging="360"/>
      </w:pPr>
    </w:lvl>
    <w:lvl w:ilvl="5" w:tplc="62ACD50C" w:tentative="1">
      <w:start w:val="1"/>
      <w:numFmt w:val="lowerRoman"/>
      <w:lvlText w:val="%6."/>
      <w:lvlJc w:val="right"/>
      <w:pPr>
        <w:tabs>
          <w:tab w:val="num" w:pos="4044"/>
        </w:tabs>
        <w:ind w:left="4044" w:right="4320" w:hanging="180"/>
      </w:pPr>
    </w:lvl>
    <w:lvl w:ilvl="6" w:tplc="AA809E0E" w:tentative="1">
      <w:start w:val="1"/>
      <w:numFmt w:val="decimal"/>
      <w:lvlText w:val="%7."/>
      <w:lvlJc w:val="left"/>
      <w:pPr>
        <w:tabs>
          <w:tab w:val="num" w:pos="4764"/>
        </w:tabs>
        <w:ind w:left="4764" w:right="5040" w:hanging="360"/>
      </w:pPr>
    </w:lvl>
    <w:lvl w:ilvl="7" w:tplc="247273F8" w:tentative="1">
      <w:start w:val="1"/>
      <w:numFmt w:val="lowerLetter"/>
      <w:lvlText w:val="%8."/>
      <w:lvlJc w:val="left"/>
      <w:pPr>
        <w:tabs>
          <w:tab w:val="num" w:pos="5484"/>
        </w:tabs>
        <w:ind w:left="5484" w:right="5760" w:hanging="360"/>
      </w:pPr>
    </w:lvl>
    <w:lvl w:ilvl="8" w:tplc="742C2026" w:tentative="1">
      <w:start w:val="1"/>
      <w:numFmt w:val="lowerRoman"/>
      <w:lvlText w:val="%9."/>
      <w:lvlJc w:val="right"/>
      <w:pPr>
        <w:tabs>
          <w:tab w:val="num" w:pos="6204"/>
        </w:tabs>
        <w:ind w:left="6204" w:right="6480" w:hanging="180"/>
      </w:pPr>
    </w:lvl>
  </w:abstractNum>
  <w:abstractNum w:abstractNumId="11" w15:restartNumberingAfterBreak="0">
    <w:nsid w:val="49E62DDB"/>
    <w:multiLevelType w:val="hybridMultilevel"/>
    <w:tmpl w:val="45E03884"/>
    <w:lvl w:ilvl="0" w:tplc="029A0BE2">
      <w:start w:val="1"/>
      <w:numFmt w:val="hebrew1"/>
      <w:lvlText w:val="%1."/>
      <w:lvlJc w:val="center"/>
      <w:pPr>
        <w:ind w:left="1335" w:hanging="360"/>
      </w:pPr>
    </w:lvl>
    <w:lvl w:ilvl="1" w:tplc="5986C4CE" w:tentative="1">
      <w:start w:val="1"/>
      <w:numFmt w:val="lowerLetter"/>
      <w:lvlText w:val="%2."/>
      <w:lvlJc w:val="left"/>
      <w:pPr>
        <w:ind w:left="2055" w:hanging="360"/>
      </w:pPr>
    </w:lvl>
    <w:lvl w:ilvl="2" w:tplc="8D4AD9B0" w:tentative="1">
      <w:start w:val="1"/>
      <w:numFmt w:val="lowerRoman"/>
      <w:lvlText w:val="%3."/>
      <w:lvlJc w:val="right"/>
      <w:pPr>
        <w:ind w:left="2775" w:hanging="180"/>
      </w:pPr>
    </w:lvl>
    <w:lvl w:ilvl="3" w:tplc="CF7EA430" w:tentative="1">
      <w:start w:val="1"/>
      <w:numFmt w:val="decimal"/>
      <w:lvlText w:val="%4."/>
      <w:lvlJc w:val="left"/>
      <w:pPr>
        <w:ind w:left="3495" w:hanging="360"/>
      </w:pPr>
    </w:lvl>
    <w:lvl w:ilvl="4" w:tplc="48BA8E10" w:tentative="1">
      <w:start w:val="1"/>
      <w:numFmt w:val="lowerLetter"/>
      <w:lvlText w:val="%5."/>
      <w:lvlJc w:val="left"/>
      <w:pPr>
        <w:ind w:left="4215" w:hanging="360"/>
      </w:pPr>
    </w:lvl>
    <w:lvl w:ilvl="5" w:tplc="992493D2" w:tentative="1">
      <w:start w:val="1"/>
      <w:numFmt w:val="lowerRoman"/>
      <w:lvlText w:val="%6."/>
      <w:lvlJc w:val="right"/>
      <w:pPr>
        <w:ind w:left="4935" w:hanging="180"/>
      </w:pPr>
    </w:lvl>
    <w:lvl w:ilvl="6" w:tplc="5BFC5008" w:tentative="1">
      <w:start w:val="1"/>
      <w:numFmt w:val="decimal"/>
      <w:lvlText w:val="%7."/>
      <w:lvlJc w:val="left"/>
      <w:pPr>
        <w:ind w:left="5655" w:hanging="360"/>
      </w:pPr>
    </w:lvl>
    <w:lvl w:ilvl="7" w:tplc="B57CCC10" w:tentative="1">
      <w:start w:val="1"/>
      <w:numFmt w:val="lowerLetter"/>
      <w:lvlText w:val="%8."/>
      <w:lvlJc w:val="left"/>
      <w:pPr>
        <w:ind w:left="6375" w:hanging="360"/>
      </w:pPr>
    </w:lvl>
    <w:lvl w:ilvl="8" w:tplc="FAAC4126" w:tentative="1">
      <w:start w:val="1"/>
      <w:numFmt w:val="lowerRoman"/>
      <w:lvlText w:val="%9."/>
      <w:lvlJc w:val="right"/>
      <w:pPr>
        <w:ind w:left="7095" w:hanging="180"/>
      </w:pPr>
    </w:lvl>
  </w:abstractNum>
  <w:abstractNum w:abstractNumId="12" w15:restartNumberingAfterBreak="0">
    <w:nsid w:val="4A0B5C3A"/>
    <w:multiLevelType w:val="hybridMultilevel"/>
    <w:tmpl w:val="C3FAD3C4"/>
    <w:lvl w:ilvl="0" w:tplc="AA3A25D2">
      <w:start w:val="1"/>
      <w:numFmt w:val="decimal"/>
      <w:lvlText w:val="%1."/>
      <w:lvlJc w:val="left"/>
      <w:pPr>
        <w:ind w:left="2160" w:hanging="360"/>
      </w:pPr>
      <w:rPr>
        <w:rFonts w:hint="default"/>
      </w:rPr>
    </w:lvl>
    <w:lvl w:ilvl="1" w:tplc="47CA7280" w:tentative="1">
      <w:start w:val="1"/>
      <w:numFmt w:val="bullet"/>
      <w:lvlText w:val="o"/>
      <w:lvlJc w:val="left"/>
      <w:pPr>
        <w:ind w:left="2880" w:hanging="360"/>
      </w:pPr>
      <w:rPr>
        <w:rFonts w:ascii="Courier New" w:hAnsi="Courier New" w:cs="Courier New" w:hint="default"/>
      </w:rPr>
    </w:lvl>
    <w:lvl w:ilvl="2" w:tplc="083430AE" w:tentative="1">
      <w:start w:val="1"/>
      <w:numFmt w:val="bullet"/>
      <w:lvlText w:val=""/>
      <w:lvlJc w:val="left"/>
      <w:pPr>
        <w:ind w:left="3600" w:hanging="360"/>
      </w:pPr>
      <w:rPr>
        <w:rFonts w:ascii="Wingdings" w:hAnsi="Wingdings" w:hint="default"/>
      </w:rPr>
    </w:lvl>
    <w:lvl w:ilvl="3" w:tplc="CB7844CC" w:tentative="1">
      <w:start w:val="1"/>
      <w:numFmt w:val="bullet"/>
      <w:lvlText w:val=""/>
      <w:lvlJc w:val="left"/>
      <w:pPr>
        <w:ind w:left="4320" w:hanging="360"/>
      </w:pPr>
      <w:rPr>
        <w:rFonts w:ascii="Symbol" w:hAnsi="Symbol" w:hint="default"/>
      </w:rPr>
    </w:lvl>
    <w:lvl w:ilvl="4" w:tplc="DCB24022" w:tentative="1">
      <w:start w:val="1"/>
      <w:numFmt w:val="bullet"/>
      <w:lvlText w:val="o"/>
      <w:lvlJc w:val="left"/>
      <w:pPr>
        <w:ind w:left="5040" w:hanging="360"/>
      </w:pPr>
      <w:rPr>
        <w:rFonts w:ascii="Courier New" w:hAnsi="Courier New" w:cs="Courier New" w:hint="default"/>
      </w:rPr>
    </w:lvl>
    <w:lvl w:ilvl="5" w:tplc="B660FDBA" w:tentative="1">
      <w:start w:val="1"/>
      <w:numFmt w:val="bullet"/>
      <w:lvlText w:val=""/>
      <w:lvlJc w:val="left"/>
      <w:pPr>
        <w:ind w:left="5760" w:hanging="360"/>
      </w:pPr>
      <w:rPr>
        <w:rFonts w:ascii="Wingdings" w:hAnsi="Wingdings" w:hint="default"/>
      </w:rPr>
    </w:lvl>
    <w:lvl w:ilvl="6" w:tplc="59987EBA" w:tentative="1">
      <w:start w:val="1"/>
      <w:numFmt w:val="bullet"/>
      <w:lvlText w:val=""/>
      <w:lvlJc w:val="left"/>
      <w:pPr>
        <w:ind w:left="6480" w:hanging="360"/>
      </w:pPr>
      <w:rPr>
        <w:rFonts w:ascii="Symbol" w:hAnsi="Symbol" w:hint="default"/>
      </w:rPr>
    </w:lvl>
    <w:lvl w:ilvl="7" w:tplc="3A14A204" w:tentative="1">
      <w:start w:val="1"/>
      <w:numFmt w:val="bullet"/>
      <w:lvlText w:val="o"/>
      <w:lvlJc w:val="left"/>
      <w:pPr>
        <w:ind w:left="7200" w:hanging="360"/>
      </w:pPr>
      <w:rPr>
        <w:rFonts w:ascii="Courier New" w:hAnsi="Courier New" w:cs="Courier New" w:hint="default"/>
      </w:rPr>
    </w:lvl>
    <w:lvl w:ilvl="8" w:tplc="1E421452" w:tentative="1">
      <w:start w:val="1"/>
      <w:numFmt w:val="bullet"/>
      <w:lvlText w:val=""/>
      <w:lvlJc w:val="left"/>
      <w:pPr>
        <w:ind w:left="7920" w:hanging="360"/>
      </w:pPr>
      <w:rPr>
        <w:rFonts w:ascii="Wingdings" w:hAnsi="Wingdings" w:hint="default"/>
      </w:rPr>
    </w:lvl>
  </w:abstractNum>
  <w:abstractNum w:abstractNumId="13" w15:restartNumberingAfterBreak="0">
    <w:nsid w:val="51BC6B95"/>
    <w:multiLevelType w:val="multilevel"/>
    <w:tmpl w:val="E1CE2676"/>
    <w:lvl w:ilvl="0">
      <w:start w:val="9"/>
      <w:numFmt w:val="decimal"/>
      <w:lvlText w:val="%1"/>
      <w:lvlJc w:val="left"/>
      <w:pPr>
        <w:ind w:left="470" w:hanging="470"/>
      </w:pPr>
      <w:rPr>
        <w:rFonts w:ascii="Times New Roman" w:eastAsia="David" w:hAnsi="Times New Roman" w:hint="default"/>
        <w:b/>
      </w:rPr>
    </w:lvl>
    <w:lvl w:ilvl="1">
      <w:start w:val="2"/>
      <w:numFmt w:val="decimal"/>
      <w:lvlText w:val="%1.%2"/>
      <w:lvlJc w:val="left"/>
      <w:pPr>
        <w:ind w:left="470" w:hanging="470"/>
      </w:pPr>
      <w:rPr>
        <w:rFonts w:ascii="Times New Roman" w:eastAsia="David" w:hAnsi="Times New Roman" w:hint="default"/>
        <w:b/>
      </w:rPr>
    </w:lvl>
    <w:lvl w:ilvl="2">
      <w:start w:val="1"/>
      <w:numFmt w:val="decimal"/>
      <w:lvlText w:val="%1.%2.%3"/>
      <w:lvlJc w:val="left"/>
      <w:pPr>
        <w:ind w:left="720" w:hanging="720"/>
      </w:pPr>
      <w:rPr>
        <w:rFonts w:ascii="Times New Roman" w:eastAsia="David" w:hAnsi="Times New Roman" w:hint="default"/>
        <w:b/>
      </w:rPr>
    </w:lvl>
    <w:lvl w:ilvl="3">
      <w:start w:val="1"/>
      <w:numFmt w:val="decimal"/>
      <w:lvlText w:val="%1.%2.%3.%4"/>
      <w:lvlJc w:val="left"/>
      <w:pPr>
        <w:ind w:left="720" w:hanging="720"/>
      </w:pPr>
      <w:rPr>
        <w:rFonts w:ascii="Times New Roman" w:eastAsia="David" w:hAnsi="Times New Roman" w:hint="default"/>
        <w:b/>
      </w:rPr>
    </w:lvl>
    <w:lvl w:ilvl="4">
      <w:start w:val="1"/>
      <w:numFmt w:val="decimal"/>
      <w:lvlText w:val="%1.%2.%3.%4.%5"/>
      <w:lvlJc w:val="left"/>
      <w:pPr>
        <w:ind w:left="1080" w:hanging="1080"/>
      </w:pPr>
      <w:rPr>
        <w:rFonts w:ascii="Times New Roman" w:eastAsia="David" w:hAnsi="Times New Roman" w:hint="default"/>
        <w:b/>
      </w:rPr>
    </w:lvl>
    <w:lvl w:ilvl="5">
      <w:start w:val="1"/>
      <w:numFmt w:val="decimal"/>
      <w:lvlText w:val="%1.%2.%3.%4.%5.%6"/>
      <w:lvlJc w:val="left"/>
      <w:pPr>
        <w:ind w:left="1080" w:hanging="1080"/>
      </w:pPr>
      <w:rPr>
        <w:rFonts w:ascii="Times New Roman" w:eastAsia="David" w:hAnsi="Times New Roman" w:hint="default"/>
        <w:b/>
      </w:rPr>
    </w:lvl>
    <w:lvl w:ilvl="6">
      <w:start w:val="1"/>
      <w:numFmt w:val="decimal"/>
      <w:lvlText w:val="%1.%2.%3.%4.%5.%6.%7"/>
      <w:lvlJc w:val="left"/>
      <w:pPr>
        <w:ind w:left="1080" w:hanging="1080"/>
      </w:pPr>
      <w:rPr>
        <w:rFonts w:ascii="Times New Roman" w:eastAsia="David" w:hAnsi="Times New Roman" w:hint="default"/>
        <w:b/>
      </w:rPr>
    </w:lvl>
    <w:lvl w:ilvl="7">
      <w:start w:val="1"/>
      <w:numFmt w:val="decimal"/>
      <w:lvlText w:val="%1.%2.%3.%4.%5.%6.%7.%8"/>
      <w:lvlJc w:val="left"/>
      <w:pPr>
        <w:ind w:left="1440" w:hanging="1440"/>
      </w:pPr>
      <w:rPr>
        <w:rFonts w:ascii="Times New Roman" w:eastAsia="David" w:hAnsi="Times New Roman" w:hint="default"/>
        <w:b/>
      </w:rPr>
    </w:lvl>
    <w:lvl w:ilvl="8">
      <w:start w:val="1"/>
      <w:numFmt w:val="decimal"/>
      <w:lvlText w:val="%1.%2.%3.%4.%5.%6.%7.%8.%9"/>
      <w:lvlJc w:val="left"/>
      <w:pPr>
        <w:ind w:left="1440" w:hanging="1440"/>
      </w:pPr>
      <w:rPr>
        <w:rFonts w:ascii="Times New Roman" w:eastAsia="David" w:hAnsi="Times New Roman" w:hint="default"/>
        <w:b/>
      </w:rPr>
    </w:lvl>
  </w:abstractNum>
  <w:abstractNum w:abstractNumId="14" w15:restartNumberingAfterBreak="0">
    <w:nsid w:val="670509A4"/>
    <w:multiLevelType w:val="multilevel"/>
    <w:tmpl w:val="BCAE1A3A"/>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lang w:val="en-U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325C80"/>
    <w:multiLevelType w:val="hybridMultilevel"/>
    <w:tmpl w:val="D16EFF0A"/>
    <w:lvl w:ilvl="0" w:tplc="006C6A10">
      <w:start w:val="1"/>
      <w:numFmt w:val="bullet"/>
      <w:lvlText w:val=""/>
      <w:lvlJc w:val="left"/>
      <w:pPr>
        <w:ind w:left="1069" w:hanging="360"/>
      </w:pPr>
      <w:rPr>
        <w:rFonts w:ascii="Symbol" w:hAnsi="Symbol" w:hint="default"/>
      </w:rPr>
    </w:lvl>
    <w:lvl w:ilvl="1" w:tplc="5352E4F8" w:tentative="1">
      <w:start w:val="1"/>
      <w:numFmt w:val="bullet"/>
      <w:lvlText w:val="o"/>
      <w:lvlJc w:val="left"/>
      <w:pPr>
        <w:ind w:left="1789" w:hanging="360"/>
      </w:pPr>
      <w:rPr>
        <w:rFonts w:ascii="Courier New" w:hAnsi="Courier New" w:cs="Courier New" w:hint="default"/>
      </w:rPr>
    </w:lvl>
    <w:lvl w:ilvl="2" w:tplc="8A00BBBC" w:tentative="1">
      <w:start w:val="1"/>
      <w:numFmt w:val="bullet"/>
      <w:lvlText w:val=""/>
      <w:lvlJc w:val="left"/>
      <w:pPr>
        <w:ind w:left="2509" w:hanging="360"/>
      </w:pPr>
      <w:rPr>
        <w:rFonts w:ascii="Wingdings" w:hAnsi="Wingdings" w:hint="default"/>
      </w:rPr>
    </w:lvl>
    <w:lvl w:ilvl="3" w:tplc="B276CD30" w:tentative="1">
      <w:start w:val="1"/>
      <w:numFmt w:val="bullet"/>
      <w:lvlText w:val=""/>
      <w:lvlJc w:val="left"/>
      <w:pPr>
        <w:ind w:left="3229" w:hanging="360"/>
      </w:pPr>
      <w:rPr>
        <w:rFonts w:ascii="Symbol" w:hAnsi="Symbol" w:hint="default"/>
      </w:rPr>
    </w:lvl>
    <w:lvl w:ilvl="4" w:tplc="32CE7386" w:tentative="1">
      <w:start w:val="1"/>
      <w:numFmt w:val="bullet"/>
      <w:lvlText w:val="o"/>
      <w:lvlJc w:val="left"/>
      <w:pPr>
        <w:ind w:left="3949" w:hanging="360"/>
      </w:pPr>
      <w:rPr>
        <w:rFonts w:ascii="Courier New" w:hAnsi="Courier New" w:cs="Courier New" w:hint="default"/>
      </w:rPr>
    </w:lvl>
    <w:lvl w:ilvl="5" w:tplc="6430E862" w:tentative="1">
      <w:start w:val="1"/>
      <w:numFmt w:val="bullet"/>
      <w:lvlText w:val=""/>
      <w:lvlJc w:val="left"/>
      <w:pPr>
        <w:ind w:left="4669" w:hanging="360"/>
      </w:pPr>
      <w:rPr>
        <w:rFonts w:ascii="Wingdings" w:hAnsi="Wingdings" w:hint="default"/>
      </w:rPr>
    </w:lvl>
    <w:lvl w:ilvl="6" w:tplc="75140676" w:tentative="1">
      <w:start w:val="1"/>
      <w:numFmt w:val="bullet"/>
      <w:lvlText w:val=""/>
      <w:lvlJc w:val="left"/>
      <w:pPr>
        <w:ind w:left="5389" w:hanging="360"/>
      </w:pPr>
      <w:rPr>
        <w:rFonts w:ascii="Symbol" w:hAnsi="Symbol" w:hint="default"/>
      </w:rPr>
    </w:lvl>
    <w:lvl w:ilvl="7" w:tplc="5F221DD2" w:tentative="1">
      <w:start w:val="1"/>
      <w:numFmt w:val="bullet"/>
      <w:lvlText w:val="o"/>
      <w:lvlJc w:val="left"/>
      <w:pPr>
        <w:ind w:left="6109" w:hanging="360"/>
      </w:pPr>
      <w:rPr>
        <w:rFonts w:ascii="Courier New" w:hAnsi="Courier New" w:cs="Courier New" w:hint="default"/>
      </w:rPr>
    </w:lvl>
    <w:lvl w:ilvl="8" w:tplc="741EFE00" w:tentative="1">
      <w:start w:val="1"/>
      <w:numFmt w:val="bullet"/>
      <w:lvlText w:val=""/>
      <w:lvlJc w:val="left"/>
      <w:pPr>
        <w:ind w:left="6829" w:hanging="360"/>
      </w:pPr>
      <w:rPr>
        <w:rFonts w:ascii="Wingdings" w:hAnsi="Wingdings" w:hint="default"/>
      </w:rPr>
    </w:lvl>
  </w:abstractNum>
  <w:abstractNum w:abstractNumId="16" w15:restartNumberingAfterBreak="0">
    <w:nsid w:val="6BED2E55"/>
    <w:multiLevelType w:val="hybridMultilevel"/>
    <w:tmpl w:val="0C42BE34"/>
    <w:lvl w:ilvl="0" w:tplc="5A8AF82A">
      <w:start w:val="1"/>
      <w:numFmt w:val="decimal"/>
      <w:lvlText w:val="%1."/>
      <w:lvlJc w:val="left"/>
      <w:pPr>
        <w:tabs>
          <w:tab w:val="num" w:pos="360"/>
        </w:tabs>
        <w:ind w:left="360" w:right="720" w:hanging="360"/>
      </w:pPr>
    </w:lvl>
    <w:lvl w:ilvl="1" w:tplc="25963366">
      <w:start w:val="1"/>
      <w:numFmt w:val="decimal"/>
      <w:lvlText w:val="%2."/>
      <w:lvlJc w:val="left"/>
      <w:pPr>
        <w:ind w:left="1800" w:hanging="360"/>
      </w:pPr>
    </w:lvl>
    <w:lvl w:ilvl="2" w:tplc="3216EBDC">
      <w:start w:val="1"/>
      <w:numFmt w:val="hebrew1"/>
      <w:lvlText w:val="%3."/>
      <w:lvlJc w:val="left"/>
      <w:pPr>
        <w:tabs>
          <w:tab w:val="num" w:pos="1980"/>
        </w:tabs>
        <w:ind w:left="1980" w:right="2340" w:hanging="360"/>
      </w:pPr>
      <w:rPr>
        <w:rFonts w:hint="default"/>
      </w:rPr>
    </w:lvl>
    <w:lvl w:ilvl="3" w:tplc="EF589EE4">
      <w:start w:val="1"/>
      <w:numFmt w:val="decimal"/>
      <w:lvlText w:val="%4."/>
      <w:lvlJc w:val="left"/>
      <w:pPr>
        <w:tabs>
          <w:tab w:val="num" w:pos="2520"/>
        </w:tabs>
        <w:ind w:left="2520" w:right="2880" w:hanging="360"/>
      </w:pPr>
      <w:rPr>
        <w:rFonts w:hint="default"/>
      </w:rPr>
    </w:lvl>
    <w:lvl w:ilvl="4" w:tplc="04102A12">
      <w:start w:val="3"/>
      <w:numFmt w:val="bullet"/>
      <w:lvlText w:val="-"/>
      <w:lvlJc w:val="left"/>
      <w:pPr>
        <w:ind w:left="3240" w:hanging="360"/>
      </w:pPr>
      <w:rPr>
        <w:rFonts w:ascii="David" w:eastAsiaTheme="minorHAnsi" w:hAnsi="David" w:cs="David" w:hint="default"/>
      </w:rPr>
    </w:lvl>
    <w:lvl w:ilvl="5" w:tplc="5984A3AE" w:tentative="1">
      <w:start w:val="1"/>
      <w:numFmt w:val="lowerRoman"/>
      <w:lvlText w:val="%6."/>
      <w:lvlJc w:val="right"/>
      <w:pPr>
        <w:tabs>
          <w:tab w:val="num" w:pos="3960"/>
        </w:tabs>
        <w:ind w:left="3960" w:right="4320" w:hanging="180"/>
      </w:pPr>
    </w:lvl>
    <w:lvl w:ilvl="6" w:tplc="D9D6A904" w:tentative="1">
      <w:start w:val="1"/>
      <w:numFmt w:val="decimal"/>
      <w:lvlText w:val="%7."/>
      <w:lvlJc w:val="left"/>
      <w:pPr>
        <w:tabs>
          <w:tab w:val="num" w:pos="4680"/>
        </w:tabs>
        <w:ind w:left="4680" w:right="5040" w:hanging="360"/>
      </w:pPr>
    </w:lvl>
    <w:lvl w:ilvl="7" w:tplc="A04850BA" w:tentative="1">
      <w:start w:val="1"/>
      <w:numFmt w:val="lowerLetter"/>
      <w:lvlText w:val="%8."/>
      <w:lvlJc w:val="left"/>
      <w:pPr>
        <w:tabs>
          <w:tab w:val="num" w:pos="5400"/>
        </w:tabs>
        <w:ind w:left="5400" w:right="5760" w:hanging="360"/>
      </w:pPr>
    </w:lvl>
    <w:lvl w:ilvl="8" w:tplc="4DCC0EB6" w:tentative="1">
      <w:start w:val="1"/>
      <w:numFmt w:val="lowerRoman"/>
      <w:lvlText w:val="%9."/>
      <w:lvlJc w:val="right"/>
      <w:pPr>
        <w:tabs>
          <w:tab w:val="num" w:pos="6120"/>
        </w:tabs>
        <w:ind w:left="6120" w:right="6480" w:hanging="180"/>
      </w:pPr>
    </w:lvl>
  </w:abstractNum>
  <w:abstractNum w:abstractNumId="17" w15:restartNumberingAfterBreak="0">
    <w:nsid w:val="7780475A"/>
    <w:multiLevelType w:val="hybridMultilevel"/>
    <w:tmpl w:val="F34C3B04"/>
    <w:lvl w:ilvl="0" w:tplc="B462A50C">
      <w:start w:val="1"/>
      <w:numFmt w:val="decimal"/>
      <w:lvlText w:val="%1."/>
      <w:lvlJc w:val="left"/>
      <w:pPr>
        <w:ind w:left="720" w:hanging="360"/>
      </w:pPr>
      <w:rPr>
        <w:rFonts w:hint="default"/>
      </w:rPr>
    </w:lvl>
    <w:lvl w:ilvl="1" w:tplc="2FDA2778" w:tentative="1">
      <w:start w:val="1"/>
      <w:numFmt w:val="lowerLetter"/>
      <w:lvlText w:val="%2."/>
      <w:lvlJc w:val="left"/>
      <w:pPr>
        <w:ind w:left="1440" w:hanging="360"/>
      </w:pPr>
    </w:lvl>
    <w:lvl w:ilvl="2" w:tplc="A130487A" w:tentative="1">
      <w:start w:val="1"/>
      <w:numFmt w:val="lowerRoman"/>
      <w:lvlText w:val="%3."/>
      <w:lvlJc w:val="right"/>
      <w:pPr>
        <w:ind w:left="2160" w:hanging="180"/>
      </w:pPr>
    </w:lvl>
    <w:lvl w:ilvl="3" w:tplc="DB40E202" w:tentative="1">
      <w:start w:val="1"/>
      <w:numFmt w:val="decimal"/>
      <w:lvlText w:val="%4."/>
      <w:lvlJc w:val="left"/>
      <w:pPr>
        <w:ind w:left="2880" w:hanging="360"/>
      </w:pPr>
    </w:lvl>
    <w:lvl w:ilvl="4" w:tplc="00A03350" w:tentative="1">
      <w:start w:val="1"/>
      <w:numFmt w:val="lowerLetter"/>
      <w:lvlText w:val="%5."/>
      <w:lvlJc w:val="left"/>
      <w:pPr>
        <w:ind w:left="3600" w:hanging="360"/>
      </w:pPr>
    </w:lvl>
    <w:lvl w:ilvl="5" w:tplc="14A6987A" w:tentative="1">
      <w:start w:val="1"/>
      <w:numFmt w:val="lowerRoman"/>
      <w:lvlText w:val="%6."/>
      <w:lvlJc w:val="right"/>
      <w:pPr>
        <w:ind w:left="4320" w:hanging="180"/>
      </w:pPr>
    </w:lvl>
    <w:lvl w:ilvl="6" w:tplc="235A7622" w:tentative="1">
      <w:start w:val="1"/>
      <w:numFmt w:val="decimal"/>
      <w:lvlText w:val="%7."/>
      <w:lvlJc w:val="left"/>
      <w:pPr>
        <w:ind w:left="5040" w:hanging="360"/>
      </w:pPr>
    </w:lvl>
    <w:lvl w:ilvl="7" w:tplc="9140B3CA" w:tentative="1">
      <w:start w:val="1"/>
      <w:numFmt w:val="lowerLetter"/>
      <w:lvlText w:val="%8."/>
      <w:lvlJc w:val="left"/>
      <w:pPr>
        <w:ind w:left="5760" w:hanging="360"/>
      </w:pPr>
    </w:lvl>
    <w:lvl w:ilvl="8" w:tplc="C7D82EF8" w:tentative="1">
      <w:start w:val="1"/>
      <w:numFmt w:val="lowerRoman"/>
      <w:lvlText w:val="%9."/>
      <w:lvlJc w:val="right"/>
      <w:pPr>
        <w:ind w:left="6480" w:hanging="180"/>
      </w:pPr>
    </w:lvl>
  </w:abstractNum>
  <w:abstractNum w:abstractNumId="18" w15:restartNumberingAfterBreak="0">
    <w:nsid w:val="7D5B4EF5"/>
    <w:multiLevelType w:val="multilevel"/>
    <w:tmpl w:val="C9B23476"/>
    <w:lvl w:ilvl="0">
      <w:start w:val="9"/>
      <w:numFmt w:val="decimal"/>
      <w:lvlText w:val="%1"/>
      <w:lvlJc w:val="left"/>
      <w:pPr>
        <w:ind w:left="470" w:hanging="470"/>
      </w:pPr>
      <w:rPr>
        <w:rFonts w:hint="default"/>
        <w:b/>
      </w:rPr>
    </w:lvl>
    <w:lvl w:ilvl="1">
      <w:start w:val="1"/>
      <w:numFmt w:val="decimal"/>
      <w:lvlText w:val="%1.%2"/>
      <w:lvlJc w:val="left"/>
      <w:pPr>
        <w:ind w:left="830" w:hanging="47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881132934">
    <w:abstractNumId w:val="14"/>
  </w:num>
  <w:num w:numId="2" w16cid:durableId="1096098246">
    <w:abstractNumId w:val="8"/>
  </w:num>
  <w:num w:numId="3" w16cid:durableId="1732776119">
    <w:abstractNumId w:val="15"/>
  </w:num>
  <w:num w:numId="4" w16cid:durableId="837844182">
    <w:abstractNumId w:val="12"/>
  </w:num>
  <w:num w:numId="5" w16cid:durableId="1976719253">
    <w:abstractNumId w:val="1"/>
  </w:num>
  <w:num w:numId="6" w16cid:durableId="1377117380">
    <w:abstractNumId w:val="10"/>
  </w:num>
  <w:num w:numId="7" w16cid:durableId="1877541657">
    <w:abstractNumId w:val="6"/>
  </w:num>
  <w:num w:numId="8" w16cid:durableId="1459640675">
    <w:abstractNumId w:val="9"/>
  </w:num>
  <w:num w:numId="9" w16cid:durableId="1588809504">
    <w:abstractNumId w:val="2"/>
  </w:num>
  <w:num w:numId="10" w16cid:durableId="1832331530">
    <w:abstractNumId w:val="17"/>
  </w:num>
  <w:num w:numId="11" w16cid:durableId="114911327">
    <w:abstractNumId w:val="4"/>
  </w:num>
  <w:num w:numId="12" w16cid:durableId="337733652">
    <w:abstractNumId w:val="0"/>
  </w:num>
  <w:num w:numId="13" w16cid:durableId="779489401">
    <w:abstractNumId w:val="16"/>
  </w:num>
  <w:num w:numId="14" w16cid:durableId="1902979721">
    <w:abstractNumId w:val="13"/>
  </w:num>
  <w:num w:numId="15" w16cid:durableId="1314408824">
    <w:abstractNumId w:val="7"/>
  </w:num>
  <w:num w:numId="16" w16cid:durableId="1228688633">
    <w:abstractNumId w:val="11"/>
  </w:num>
  <w:num w:numId="17" w16cid:durableId="1315452837">
    <w:abstractNumId w:val="3"/>
  </w:num>
  <w:num w:numId="18" w16cid:durableId="1086997398">
    <w:abstractNumId w:val="18"/>
  </w:num>
  <w:num w:numId="19" w16cid:durableId="180362170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B4"/>
    <w:rsid w:val="00103650"/>
    <w:rsid w:val="0015565A"/>
    <w:rsid w:val="00196618"/>
    <w:rsid w:val="00202F25"/>
    <w:rsid w:val="00212642"/>
    <w:rsid w:val="00213258"/>
    <w:rsid w:val="00232946"/>
    <w:rsid w:val="002520A2"/>
    <w:rsid w:val="002561CC"/>
    <w:rsid w:val="0027221F"/>
    <w:rsid w:val="00291D4F"/>
    <w:rsid w:val="002D1AED"/>
    <w:rsid w:val="00303A4D"/>
    <w:rsid w:val="003D7D8C"/>
    <w:rsid w:val="00404C1E"/>
    <w:rsid w:val="0041152D"/>
    <w:rsid w:val="00417CAE"/>
    <w:rsid w:val="00434334"/>
    <w:rsid w:val="00491509"/>
    <w:rsid w:val="004C119A"/>
    <w:rsid w:val="004E35C0"/>
    <w:rsid w:val="00517E27"/>
    <w:rsid w:val="005438F9"/>
    <w:rsid w:val="00575C44"/>
    <w:rsid w:val="006970AA"/>
    <w:rsid w:val="006E648A"/>
    <w:rsid w:val="00775F4D"/>
    <w:rsid w:val="00794475"/>
    <w:rsid w:val="007C61DF"/>
    <w:rsid w:val="00847322"/>
    <w:rsid w:val="0085246A"/>
    <w:rsid w:val="008B3FE7"/>
    <w:rsid w:val="009429D3"/>
    <w:rsid w:val="00944354"/>
    <w:rsid w:val="009609FA"/>
    <w:rsid w:val="00973AB1"/>
    <w:rsid w:val="009A4CBC"/>
    <w:rsid w:val="00A1682F"/>
    <w:rsid w:val="00A20FDF"/>
    <w:rsid w:val="00B121B1"/>
    <w:rsid w:val="00B914B4"/>
    <w:rsid w:val="00BD07B4"/>
    <w:rsid w:val="00CA4F68"/>
    <w:rsid w:val="00CE7BFE"/>
    <w:rsid w:val="00D4535C"/>
    <w:rsid w:val="00D83066"/>
    <w:rsid w:val="00DA1391"/>
    <w:rsid w:val="00DF65A6"/>
    <w:rsid w:val="00E578EB"/>
    <w:rsid w:val="00E713A4"/>
    <w:rsid w:val="00EC0B39"/>
    <w:rsid w:val="00F83912"/>
    <w:rsid w:val="00FE21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5B16"/>
  <w15:chartTrackingRefBased/>
  <w15:docId w15:val="{E9E540EA-5B43-403B-8035-99D5579F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DF"/>
    <w:pPr>
      <w:bidi/>
    </w:pPr>
    <w:rPr>
      <w:rFonts w:ascii="David" w:hAnsi="David" w:cs="David"/>
      <w:sz w:val="28"/>
      <w:szCs w:val="28"/>
    </w:rPr>
  </w:style>
  <w:style w:type="paragraph" w:styleId="Heading1">
    <w:name w:val="heading 1"/>
    <w:basedOn w:val="Normal"/>
    <w:next w:val="Normal"/>
    <w:link w:val="Heading1Char"/>
    <w:uiPriority w:val="9"/>
    <w:qFormat/>
    <w:rsid w:val="00B91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1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14B4"/>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rsid w:val="00B91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91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4B4"/>
    <w:rPr>
      <w:rFonts w:eastAsiaTheme="majorEastAsia" w:cstheme="majorBidi"/>
      <w:color w:val="272727" w:themeColor="text1" w:themeTint="D8"/>
    </w:rPr>
  </w:style>
  <w:style w:type="paragraph" w:styleId="Title">
    <w:name w:val="Title"/>
    <w:basedOn w:val="Normal"/>
    <w:next w:val="Normal"/>
    <w:link w:val="TitleChar"/>
    <w:uiPriority w:val="10"/>
    <w:qFormat/>
    <w:rsid w:val="00B91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4B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91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4B4"/>
    <w:pPr>
      <w:spacing w:before="160"/>
      <w:jc w:val="center"/>
    </w:pPr>
    <w:rPr>
      <w:i/>
      <w:iCs/>
      <w:color w:val="404040" w:themeColor="text1" w:themeTint="BF"/>
    </w:rPr>
  </w:style>
  <w:style w:type="character" w:customStyle="1" w:styleId="QuoteChar">
    <w:name w:val="Quote Char"/>
    <w:basedOn w:val="DefaultParagraphFont"/>
    <w:link w:val="Quote"/>
    <w:uiPriority w:val="29"/>
    <w:rsid w:val="00B914B4"/>
    <w:rPr>
      <w:i/>
      <w:iCs/>
      <w:color w:val="404040" w:themeColor="text1" w:themeTint="BF"/>
    </w:rPr>
  </w:style>
  <w:style w:type="paragraph" w:styleId="ListParagraph">
    <w:name w:val="List Paragraph"/>
    <w:aliases w:val="כותרת 1 א"/>
    <w:basedOn w:val="Normal"/>
    <w:link w:val="ListParagraphChar"/>
    <w:uiPriority w:val="34"/>
    <w:qFormat/>
    <w:rsid w:val="00B914B4"/>
    <w:pPr>
      <w:ind w:left="720"/>
      <w:contextualSpacing/>
    </w:pPr>
  </w:style>
  <w:style w:type="character" w:styleId="IntenseEmphasis">
    <w:name w:val="Intense Emphasis"/>
    <w:basedOn w:val="DefaultParagraphFont"/>
    <w:uiPriority w:val="21"/>
    <w:qFormat/>
    <w:rsid w:val="00B914B4"/>
    <w:rPr>
      <w:i/>
      <w:iCs/>
      <w:color w:val="0F4761" w:themeColor="accent1" w:themeShade="BF"/>
    </w:rPr>
  </w:style>
  <w:style w:type="paragraph" w:styleId="IntenseQuote">
    <w:name w:val="Intense Quote"/>
    <w:basedOn w:val="Normal"/>
    <w:next w:val="Normal"/>
    <w:link w:val="IntenseQuoteChar"/>
    <w:uiPriority w:val="30"/>
    <w:qFormat/>
    <w:rsid w:val="00B91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4B4"/>
    <w:rPr>
      <w:i/>
      <w:iCs/>
      <w:color w:val="0F4761" w:themeColor="accent1" w:themeShade="BF"/>
    </w:rPr>
  </w:style>
  <w:style w:type="character" w:styleId="IntenseReference">
    <w:name w:val="Intense Reference"/>
    <w:basedOn w:val="DefaultParagraphFont"/>
    <w:uiPriority w:val="32"/>
    <w:qFormat/>
    <w:rsid w:val="00B914B4"/>
    <w:rPr>
      <w:b/>
      <w:bCs/>
      <w:smallCaps/>
      <w:color w:val="0F4761" w:themeColor="accent1" w:themeShade="BF"/>
      <w:spacing w:val="5"/>
    </w:rPr>
  </w:style>
  <w:style w:type="paragraph" w:styleId="Header">
    <w:name w:val="header"/>
    <w:basedOn w:val="Normal"/>
    <w:link w:val="HeaderChar"/>
    <w:uiPriority w:val="99"/>
    <w:unhideWhenUsed/>
    <w:rsid w:val="00B914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14B4"/>
  </w:style>
  <w:style w:type="paragraph" w:styleId="Footer">
    <w:name w:val="footer"/>
    <w:basedOn w:val="Normal"/>
    <w:link w:val="FooterChar"/>
    <w:uiPriority w:val="99"/>
    <w:unhideWhenUsed/>
    <w:rsid w:val="00B914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14B4"/>
  </w:style>
  <w:style w:type="paragraph" w:customStyle="1" w:styleId="LOGO">
    <w:name w:val="LOGO"/>
    <w:basedOn w:val="Normal"/>
    <w:link w:val="LOGOChar"/>
    <w:qFormat/>
    <w:rsid w:val="00B914B4"/>
    <w:pPr>
      <w:tabs>
        <w:tab w:val="center" w:pos="4153"/>
        <w:tab w:val="right" w:pos="8306"/>
      </w:tabs>
      <w:spacing w:after="240" w:line="240" w:lineRule="auto"/>
      <w:ind w:left="-285"/>
    </w:pPr>
    <w:rPr>
      <w:rFonts w:ascii="Assistant" w:eastAsia="Times New Roman" w:hAnsi="Assistant" w:cs="Assistant"/>
      <w:kern w:val="0"/>
      <w14:ligatures w14:val="none"/>
    </w:rPr>
  </w:style>
  <w:style w:type="character" w:customStyle="1" w:styleId="LOGOChar">
    <w:name w:val="LOGO Char"/>
    <w:basedOn w:val="DefaultParagraphFont"/>
    <w:link w:val="LOGO"/>
    <w:rsid w:val="00B914B4"/>
    <w:rPr>
      <w:rFonts w:ascii="Assistant" w:eastAsia="Times New Roman" w:hAnsi="Assistant" w:cs="Assistant"/>
      <w:kern w:val="0"/>
      <w14:ligatures w14:val="none"/>
    </w:rPr>
  </w:style>
  <w:style w:type="paragraph" w:customStyle="1" w:styleId="Header1">
    <w:name w:val="Header1"/>
    <w:basedOn w:val="Normal"/>
    <w:link w:val="headerChar0"/>
    <w:qFormat/>
    <w:rsid w:val="00A20FDF"/>
    <w:pPr>
      <w:ind w:left="-1759"/>
    </w:pPr>
    <w:rPr>
      <w:noProof/>
    </w:rPr>
  </w:style>
  <w:style w:type="character" w:customStyle="1" w:styleId="headerChar0">
    <w:name w:val="header Char"/>
    <w:basedOn w:val="DefaultParagraphFont"/>
    <w:link w:val="Header1"/>
    <w:rsid w:val="00A20FDF"/>
    <w:rPr>
      <w:rFonts w:ascii="David" w:hAnsi="David" w:cs="David"/>
      <w:noProof/>
      <w:sz w:val="28"/>
      <w:szCs w:val="28"/>
    </w:rPr>
  </w:style>
  <w:style w:type="paragraph" w:styleId="CommentText">
    <w:name w:val="annotation text"/>
    <w:basedOn w:val="Normal"/>
    <w:link w:val="CommentTextChar"/>
    <w:uiPriority w:val="99"/>
    <w:unhideWhenUsed/>
    <w:rsid w:val="004E35C0"/>
    <w:pPr>
      <w:spacing w:after="0" w:line="240" w:lineRule="auto"/>
    </w:pPr>
    <w:rPr>
      <w:rFonts w:ascii="Tahoma" w:eastAsia="Times New Roman" w:hAnsi="Tahoma" w:cs="Tahoma"/>
      <w:kern w:val="0"/>
      <w:sz w:val="20"/>
      <w:szCs w:val="20"/>
      <w14:ligatures w14:val="none"/>
    </w:rPr>
  </w:style>
  <w:style w:type="character" w:customStyle="1" w:styleId="CommentTextChar">
    <w:name w:val="Comment Text Char"/>
    <w:basedOn w:val="DefaultParagraphFont"/>
    <w:link w:val="CommentText"/>
    <w:uiPriority w:val="99"/>
    <w:rsid w:val="004E35C0"/>
    <w:rPr>
      <w:rFonts w:ascii="Tahoma" w:eastAsia="Times New Roman" w:hAnsi="Tahoma" w:cs="Tahoma"/>
      <w:kern w:val="0"/>
      <w:sz w:val="20"/>
      <w:szCs w:val="20"/>
      <w14:ligatures w14:val="none"/>
    </w:rPr>
  </w:style>
  <w:style w:type="character" w:styleId="CommentReference">
    <w:name w:val="annotation reference"/>
    <w:basedOn w:val="DefaultParagraphFont"/>
    <w:uiPriority w:val="99"/>
    <w:semiHidden/>
    <w:unhideWhenUsed/>
    <w:rsid w:val="004E35C0"/>
    <w:rPr>
      <w:sz w:val="16"/>
      <w:szCs w:val="16"/>
    </w:rPr>
  </w:style>
  <w:style w:type="character" w:customStyle="1" w:styleId="ListParagraphChar">
    <w:name w:val="List Paragraph Char"/>
    <w:aliases w:val="כותרת 1 א Char"/>
    <w:basedOn w:val="DefaultParagraphFont"/>
    <w:link w:val="ListParagraph"/>
    <w:uiPriority w:val="34"/>
    <w:rsid w:val="004E35C0"/>
    <w:rPr>
      <w:rFonts w:ascii="David" w:hAnsi="David" w:cs="David"/>
      <w:sz w:val="28"/>
      <w:szCs w:val="28"/>
    </w:rPr>
  </w:style>
  <w:style w:type="table" w:styleId="TableGrid">
    <w:name w:val="Table Grid"/>
    <w:basedOn w:val="TableNormal"/>
    <w:uiPriority w:val="39"/>
    <w:rsid w:val="004E35C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35C0"/>
    <w:pPr>
      <w:spacing w:after="160"/>
      <w:jc w:val="both"/>
    </w:pPr>
    <w:rPr>
      <w:rFonts w:ascii="Times New Roman" w:eastAsiaTheme="minorHAnsi" w:hAnsi="Times New Roman" w:cs="David"/>
      <w:b/>
      <w:bCs/>
    </w:rPr>
  </w:style>
  <w:style w:type="character" w:customStyle="1" w:styleId="CommentSubjectChar">
    <w:name w:val="Comment Subject Char"/>
    <w:basedOn w:val="CommentTextChar"/>
    <w:link w:val="CommentSubject"/>
    <w:uiPriority w:val="99"/>
    <w:semiHidden/>
    <w:rsid w:val="004E35C0"/>
    <w:rPr>
      <w:rFonts w:ascii="Times New Roman" w:eastAsia="Times New Roman" w:hAnsi="Times New Roman" w:cs="David"/>
      <w:b/>
      <w:bCs/>
      <w:kern w:val="0"/>
      <w:sz w:val="20"/>
      <w:szCs w:val="20"/>
      <w14:ligatures w14:val="none"/>
    </w:rPr>
  </w:style>
  <w:style w:type="character" w:styleId="Hyperlink">
    <w:name w:val="Hyperlink"/>
    <w:basedOn w:val="DefaultParagraphFont"/>
    <w:uiPriority w:val="99"/>
    <w:unhideWhenUsed/>
    <w:rsid w:val="004E35C0"/>
    <w:rPr>
      <w:color w:val="467886" w:themeColor="hyperlink"/>
      <w:u w:val="single"/>
    </w:rPr>
  </w:style>
  <w:style w:type="character" w:styleId="FollowedHyperlink">
    <w:name w:val="FollowedHyperlink"/>
    <w:basedOn w:val="DefaultParagraphFont"/>
    <w:uiPriority w:val="99"/>
    <w:semiHidden/>
    <w:unhideWhenUsed/>
    <w:rsid w:val="004E35C0"/>
    <w:rPr>
      <w:color w:val="96607D" w:themeColor="followedHyperlink"/>
      <w:u w:val="single"/>
    </w:rPr>
  </w:style>
  <w:style w:type="paragraph" w:styleId="Revision">
    <w:name w:val="Revision"/>
    <w:hidden/>
    <w:uiPriority w:val="99"/>
    <w:semiHidden/>
    <w:rsid w:val="004E35C0"/>
    <w:pPr>
      <w:spacing w:after="0" w:line="240" w:lineRule="auto"/>
    </w:pPr>
    <w:rPr>
      <w:rFonts w:ascii="Times New Roman" w:hAnsi="Times New Roman" w:cs="David"/>
      <w:kern w:val="0"/>
      <w14:ligatures w14:val="none"/>
    </w:rPr>
  </w:style>
  <w:style w:type="paragraph" w:styleId="FootnoteText">
    <w:name w:val="footnote text"/>
    <w:basedOn w:val="Normal"/>
    <w:link w:val="FootnoteTextChar"/>
    <w:uiPriority w:val="99"/>
    <w:unhideWhenUsed/>
    <w:qFormat/>
    <w:rsid w:val="004E35C0"/>
    <w:pPr>
      <w:overflowPunct w:val="0"/>
      <w:autoSpaceDE w:val="0"/>
      <w:autoSpaceDN w:val="0"/>
      <w:adjustRightInd w:val="0"/>
      <w:spacing w:after="0" w:line="240" w:lineRule="auto"/>
      <w:textAlignment w:val="baseline"/>
    </w:pPr>
    <w:rPr>
      <w:rFonts w:ascii="Times New Roman" w:eastAsia="Times New Roman" w:hAnsi="Times New Roman"/>
      <w:kern w:val="0"/>
      <w:sz w:val="20"/>
      <w:szCs w:val="20"/>
      <w14:ligatures w14:val="none"/>
    </w:rPr>
  </w:style>
  <w:style w:type="character" w:customStyle="1" w:styleId="FootnoteTextChar">
    <w:name w:val="Footnote Text Char"/>
    <w:basedOn w:val="DefaultParagraphFont"/>
    <w:link w:val="FootnoteText"/>
    <w:uiPriority w:val="99"/>
    <w:rsid w:val="004E35C0"/>
    <w:rPr>
      <w:rFonts w:ascii="Times New Roman" w:eastAsia="Times New Roman" w:hAnsi="Times New Roman" w:cs="David"/>
      <w:kern w:val="0"/>
      <w:sz w:val="20"/>
      <w:szCs w:val="20"/>
      <w14:ligatures w14:val="none"/>
    </w:rPr>
  </w:style>
  <w:style w:type="character" w:styleId="FootnoteReference">
    <w:name w:val="footnote reference"/>
    <w:aliases w:val="הפניה להערת שוליים עיונמ&quot;ש"/>
    <w:basedOn w:val="DefaultParagraphFont"/>
    <w:unhideWhenUsed/>
    <w:qFormat/>
    <w:rsid w:val="004E35C0"/>
    <w:rPr>
      <w:vertAlign w:val="superscript"/>
    </w:rPr>
  </w:style>
  <w:style w:type="character" w:customStyle="1" w:styleId="1">
    <w:name w:val="אזכור לא מזוהה1"/>
    <w:basedOn w:val="DefaultParagraphFont"/>
    <w:uiPriority w:val="99"/>
    <w:semiHidden/>
    <w:unhideWhenUsed/>
    <w:rsid w:val="004E35C0"/>
    <w:rPr>
      <w:color w:val="605E5C"/>
      <w:shd w:val="clear" w:color="auto" w:fill="E1DFDD"/>
    </w:rPr>
  </w:style>
  <w:style w:type="character" w:customStyle="1" w:styleId="default">
    <w:name w:val="default"/>
    <w:basedOn w:val="DefaultParagraphFont"/>
    <w:rsid w:val="004E35C0"/>
  </w:style>
  <w:style w:type="paragraph" w:customStyle="1" w:styleId="a">
    <w:name w:val="לחלול"/>
    <w:basedOn w:val="Normal"/>
    <w:rsid w:val="004E35C0"/>
    <w:pPr>
      <w:overflowPunct w:val="0"/>
      <w:autoSpaceDE w:val="0"/>
      <w:autoSpaceDN w:val="0"/>
      <w:adjustRightInd w:val="0"/>
      <w:spacing w:after="0" w:line="360" w:lineRule="auto"/>
      <w:textAlignment w:val="baseline"/>
    </w:pPr>
    <w:rPr>
      <w:rFonts w:ascii="Times New Roman" w:eastAsia="Times New Roman" w:hAnsi="Times New Roman"/>
      <w:kern w:val="0"/>
      <w:sz w:val="24"/>
      <w:szCs w:val="24"/>
      <w14:ligatures w14:val="none"/>
    </w:rPr>
  </w:style>
  <w:style w:type="character" w:customStyle="1" w:styleId="ui-provider">
    <w:name w:val="ui-provider"/>
    <w:basedOn w:val="DefaultParagraphFont"/>
    <w:rsid w:val="004E35C0"/>
  </w:style>
  <w:style w:type="paragraph" w:customStyle="1" w:styleId="p00">
    <w:name w:val="p00"/>
    <w:basedOn w:val="Normal"/>
    <w:rsid w:val="004E35C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ig-number">
    <w:name w:val="big-number"/>
    <w:basedOn w:val="DefaultParagraphFont"/>
    <w:rsid w:val="004E35C0"/>
  </w:style>
  <w:style w:type="paragraph" w:styleId="TOCHeading">
    <w:name w:val="TOC Heading"/>
    <w:basedOn w:val="Heading1"/>
    <w:next w:val="Normal"/>
    <w:uiPriority w:val="39"/>
    <w:unhideWhenUsed/>
    <w:qFormat/>
    <w:rsid w:val="004E35C0"/>
    <w:pPr>
      <w:spacing w:before="240" w:after="0" w:line="259" w:lineRule="auto"/>
      <w:outlineLvl w:val="9"/>
    </w:pPr>
    <w:rPr>
      <w:kern w:val="0"/>
      <w:sz w:val="32"/>
      <w:szCs w:val="32"/>
      <w:rtl/>
      <w:cs/>
      <w14:ligatures w14:val="none"/>
    </w:rPr>
  </w:style>
  <w:style w:type="paragraph" w:styleId="TOC1">
    <w:name w:val="toc 1"/>
    <w:basedOn w:val="Normal"/>
    <w:next w:val="Normal"/>
    <w:autoRedefine/>
    <w:uiPriority w:val="39"/>
    <w:unhideWhenUsed/>
    <w:rsid w:val="004E35C0"/>
    <w:pPr>
      <w:tabs>
        <w:tab w:val="left" w:pos="480"/>
        <w:tab w:val="right" w:leader="dot" w:pos="8732"/>
      </w:tabs>
      <w:spacing w:after="100" w:line="360" w:lineRule="auto"/>
      <w:jc w:val="both"/>
    </w:pPr>
    <w:rPr>
      <w:rFonts w:ascii="Times New Roman" w:hAnsi="Times New Roman"/>
      <w:kern w:val="0"/>
      <w:sz w:val="24"/>
      <w:szCs w:val="24"/>
      <w14:ligatures w14:val="none"/>
    </w:rPr>
  </w:style>
  <w:style w:type="paragraph" w:styleId="TOC2">
    <w:name w:val="toc 2"/>
    <w:basedOn w:val="Normal"/>
    <w:next w:val="Normal"/>
    <w:autoRedefine/>
    <w:uiPriority w:val="39"/>
    <w:unhideWhenUsed/>
    <w:rsid w:val="004E35C0"/>
    <w:pPr>
      <w:spacing w:after="100"/>
      <w:ind w:left="240"/>
    </w:pPr>
    <w:rPr>
      <w:rFonts w:asciiTheme="minorHAnsi" w:eastAsiaTheme="minorEastAsia" w:hAnsiTheme="minorHAnsi" w:cstheme="minorBidi"/>
      <w:sz w:val="24"/>
      <w:szCs w:val="24"/>
    </w:rPr>
  </w:style>
  <w:style w:type="paragraph" w:styleId="TOC3">
    <w:name w:val="toc 3"/>
    <w:basedOn w:val="Normal"/>
    <w:next w:val="Normal"/>
    <w:autoRedefine/>
    <w:uiPriority w:val="39"/>
    <w:unhideWhenUsed/>
    <w:rsid w:val="004E35C0"/>
    <w:pPr>
      <w:spacing w:after="100"/>
      <w:ind w:left="480"/>
    </w:pPr>
    <w:rPr>
      <w:rFonts w:asciiTheme="minorHAnsi" w:eastAsiaTheme="minorEastAsia" w:hAnsiTheme="minorHAnsi" w:cstheme="minorBidi"/>
      <w:sz w:val="24"/>
      <w:szCs w:val="24"/>
    </w:rPr>
  </w:style>
  <w:style w:type="paragraph" w:styleId="TOC4">
    <w:name w:val="toc 4"/>
    <w:basedOn w:val="Normal"/>
    <w:next w:val="Normal"/>
    <w:autoRedefine/>
    <w:uiPriority w:val="39"/>
    <w:unhideWhenUsed/>
    <w:rsid w:val="004E35C0"/>
    <w:pPr>
      <w:spacing w:after="100"/>
      <w:ind w:left="720"/>
    </w:pPr>
    <w:rPr>
      <w:rFonts w:asciiTheme="minorHAnsi" w:eastAsiaTheme="minorEastAsia" w:hAnsiTheme="minorHAnsi" w:cstheme="minorBidi"/>
      <w:sz w:val="24"/>
      <w:szCs w:val="24"/>
    </w:rPr>
  </w:style>
  <w:style w:type="paragraph" w:styleId="TOC5">
    <w:name w:val="toc 5"/>
    <w:basedOn w:val="Normal"/>
    <w:next w:val="Normal"/>
    <w:autoRedefine/>
    <w:uiPriority w:val="39"/>
    <w:unhideWhenUsed/>
    <w:rsid w:val="004E35C0"/>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4E35C0"/>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4E35C0"/>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4E35C0"/>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4E35C0"/>
    <w:pPr>
      <w:spacing w:after="100"/>
      <w:ind w:left="1920"/>
    </w:pPr>
    <w:rPr>
      <w:rFonts w:asciiTheme="minorHAnsi" w:eastAsiaTheme="minorEastAsia" w:hAnsiTheme="minorHAnsi" w:cstheme="minorBidi"/>
      <w:sz w:val="24"/>
      <w:szCs w:val="24"/>
    </w:rPr>
  </w:style>
  <w:style w:type="character" w:styleId="UnresolvedMention">
    <w:name w:val="Unresolved Mention"/>
    <w:basedOn w:val="DefaultParagraphFont"/>
    <w:uiPriority w:val="99"/>
    <w:rsid w:val="004E3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iwpcc.org/nwglde/by-testing-metho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uels@sviva.gov.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78DE90DCD03F1448830FCB8FF344EEC3" ma:contentTypeVersion="61" ma:contentTypeDescription="" ma:contentTypeScope="" ma:versionID="45c67857618994d54fac654504860f9e">
  <xsd:schema xmlns:xsd="http://www.w3.org/2001/XMLSchema" xmlns:xs="http://www.w3.org/2001/XMLSchema" xmlns:p="http://schemas.microsoft.com/office/2006/metadata/properties" xmlns:ns2="768d7c6a-c0de-4a09-b8cf-57dd5f94ab56" xmlns:ns3="308b3270-09fb-4fff-a65e-91eeb85710c8" xmlns:ns4="cd176683-f386-4427-8b81-f86b02d16ad3" targetNamespace="http://schemas.microsoft.com/office/2006/metadata/properties" ma:root="true" ma:fieldsID="8464b670ac37d34450b9af3b474de267" ns2:_="" ns3:_="" ns4:_="">
    <xsd:import namespace="768d7c6a-c0de-4a09-b8cf-57dd5f94ab56"/>
    <xsd:import namespace="308b3270-09fb-4fff-a65e-91eeb85710c8"/>
    <xsd:import namespace="cd176683-f386-4427-8b81-f86b02d16ad3"/>
    <xsd:element name="properties">
      <xsd:complexType>
        <xsd:sequence>
          <xsd:element name="documentManagement">
            <xsd:complexType>
              <xsd:all>
                <xsd:element ref="ns2:SvivaDocSource" minOccurs="0"/>
                <xsd:element ref="ns3:DocumentDate" minOccurs="0"/>
                <xsd:element ref="ns4:To" minOccurs="0"/>
                <xsd:element ref="ns4:From1" minOccurs="0"/>
                <xsd:element ref="ns4:addNotesFields"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3:ForDocIDSufixSearch" minOccurs="0"/>
                <xsd:element ref="ns4:_dlc_DocId" minOccurs="0"/>
                <xsd:element ref="ns4:IdDocSv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308b3270-09fb-4fff-a65e-91eeb85710c8"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Time" ma:indexed="true" ma:internalName="DocumentDate">
      <xsd:simpleType>
        <xsd:restriction base="dms:DateTime"/>
      </xsd:simpleType>
    </xsd:element>
    <xsd:element name="SvivaOfficeUnitsMMetaTaxHTField0" ma:index="21"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ForDocIDSufixSearch" ma:index="23" nillable="true" ma:displayName="פירוק סימוכין לצורך חיפוש" ma:description="שדה זה מיועד לאחסנת מספר הסימוכין (לא ידנית) בווריציות שונות על מנת, שיהיה ניתן למצוא את המסמך לפי הקלדת סופית" ma:hidden="true" ma:internalName="ForDocIDSufixSearc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To" ma:index="4" nillable="true" ma:displayName="אל" ma:indexed="true" ma:internalName="To">
      <xsd:simpleType>
        <xsd:restriction base="dms:Text">
          <xsd:maxLength value="255"/>
        </xsd:restriction>
      </xsd:simpleType>
    </xsd:element>
    <xsd:element name="From1" ma:index="5" nillable="true" ma:displayName="מאת" ma:indexed="true" ma:internalName="From1">
      <xsd:simpleType>
        <xsd:restriction base="dms:Text">
          <xsd:maxLength value="255"/>
        </xsd:restriction>
      </xsd:simpleType>
    </xsd:element>
    <xsd:element name="addNotesFields" ma:index="9" nillable="true" ma:displayName="הערות המסמך" ma:internalName="addNotesFields">
      <xsd:simpleType>
        <xsd:restriction base="dms:Note"/>
      </xsd:simpleType>
    </xsd:element>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InterestsMetaTaxHTField0" ma:index="12"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3" nillable="true" ma:displayName="Taxonomy Catch All Colum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ערך של סימוכין" ma:description="הערך של מזהה המסמך שהוקצה לפריט זה." ma:internalName="_dlc_DocId" ma:readOnly="true">
      <xsd:simpleType>
        <xsd:restriction base="dms:Text"/>
      </xsd:simpleType>
    </xsd:element>
    <xsd:element name="IdDocSviva" ma:index="25" nillable="true" ma:displayName="סימוכין ישן" ma:hidden="true" ma:internalName="IdDocSviv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terestsMetaTaxHTField0 xmlns="cd176683-f386-4427-8b81-f86b02d16ad3">
      <Terms xmlns="http://schemas.microsoft.com/office/infopath/2007/PartnerControls"/>
    </InterestsMetaTaxHTField0>
    <TaxCatchAll xmlns="cd176683-f386-4427-8b81-f86b02d16ad3"/>
    <To xmlns="cd176683-f386-4427-8b81-f86b02d16ad3" xsi:nil="true"/>
    <SvivaDocSource xmlns="768d7c6a-c0de-4a09-b8cf-57dd5f94ab56" xsi:nil="true"/>
    <SvivaOfficeUnitsMMetaTaxHTField0 xmlns="308b3270-09fb-4fff-a65e-91eeb85710c8">
      <Terms xmlns="http://schemas.microsoft.com/office/infopath/2007/PartnerControls"/>
    </SvivaOfficeUnitsMMetaTaxHTField0>
    <SvivaLabelingFreeMMetaTaxHTField0 xmlns="308b3270-09fb-4fff-a65e-91eeb85710c8">
      <Terms xmlns="http://schemas.microsoft.com/office/infopath/2007/PartnerControls"/>
    </SvivaLabelingFreeMMetaTaxHTField0>
    <DocumentDate xmlns="308b3270-09fb-4fff-a65e-91eeb85710c8">2026-01-29T18:11:19+00:00</DocumentDate>
    <From1 xmlns="cd176683-f386-4427-8b81-f86b02d16ad3" xsi:nil="true"/>
    <addNotesFields xmlns="cd176683-f386-4427-8b81-f86b02d16ad3" xsi:nil="true"/>
    <ForDocIDSufixSearch xmlns="308b3270-09fb-4fff-a65e-91eeb85710c8" xsi:nil="true"/>
    <IdDocSviva xmlns="cd176683-f386-4427-8b81-f86b02d16ad3" xsi:nil="true"/>
    <_dlc_DocId xmlns="cd176683-f386-4427-8b81-f86b02d16ad3">PR_290126091736103</_dlc_DocId>
    <_dlc_DocIdUrl xmlns="cd176683-f386-4427-8b81-f86b02d16ad3">
      <Url>https://portal.sviva.gov.il/industry/sewage/_layouts/15/DocIdRedir.aspx?ID=PR_290126091736103</Url>
      <Description>PR_290126091736103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EF3A8-AFFD-426B-B1F2-8B55E6294BA0}">
  <ds:schemaRefs>
    <ds:schemaRef ds:uri="http://schemas.openxmlformats.org/officeDocument/2006/bibliography"/>
  </ds:schemaRefs>
</ds:datastoreItem>
</file>

<file path=customXml/itemProps2.xml><?xml version="1.0" encoding="utf-8"?>
<ds:datastoreItem xmlns:ds="http://schemas.openxmlformats.org/officeDocument/2006/customXml" ds:itemID="{AE992AD3-2B78-4FD7-A8A7-7C1464E3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7c6a-c0de-4a09-b8cf-57dd5f94ab56"/>
    <ds:schemaRef ds:uri="308b3270-09fb-4fff-a65e-91eeb85710c8"/>
    <ds:schemaRef ds:uri="cd176683-f386-4427-8b81-f86b02d16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46E58-59EC-400A-8B3F-A95FD29B37E2}">
  <ds:schemaRefs>
    <ds:schemaRef ds:uri="http://schemas.microsoft.com/sharepoint/events"/>
  </ds:schemaRefs>
</ds:datastoreItem>
</file>

<file path=customXml/itemProps4.xml><?xml version="1.0" encoding="utf-8"?>
<ds:datastoreItem xmlns:ds="http://schemas.openxmlformats.org/officeDocument/2006/customXml" ds:itemID="{44414D9B-1970-4EC6-A648-A8F011D2BDDB}">
  <ds:schemaRefs>
    <ds:schemaRef ds:uri="http://schemas.microsoft.com/office/2006/metadata/properties"/>
    <ds:schemaRef ds:uri="http://schemas.microsoft.com/office/infopath/2007/PartnerControls"/>
    <ds:schemaRef ds:uri="cd176683-f386-4427-8b81-f86b02d16ad3"/>
    <ds:schemaRef ds:uri="768d7c6a-c0de-4a09-b8cf-57dd5f94ab56"/>
    <ds:schemaRef ds:uri="308b3270-09fb-4fff-a65e-91eeb85710c8"/>
  </ds:schemaRefs>
</ds:datastoreItem>
</file>

<file path=customXml/itemProps5.xml><?xml version="1.0" encoding="utf-8"?>
<ds:datastoreItem xmlns:ds="http://schemas.openxmlformats.org/officeDocument/2006/customXml" ds:itemID="{9D1AF8EA-5FEC-4FFB-ACF6-38B45870B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4408</Words>
  <Characters>21908</Characters>
  <Application>Microsoft Office Word</Application>
  <DocSecurity>0</DocSecurity>
  <Lines>1043</Lines>
  <Paragraphs>526</Paragraphs>
  <ScaleCrop>false</ScaleCrop>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אסתר טל  Esther Tal</dc:creator>
  <cp:keywords/>
  <dc:description/>
  <cp:lastModifiedBy>אסתר טל  Esther Tal</cp:lastModifiedBy>
  <cp:revision>10</cp:revision>
  <dcterms:created xsi:type="dcterms:W3CDTF">2026-01-29T18:11:00Z</dcterms:created>
  <dcterms:modified xsi:type="dcterms:W3CDTF">2026-02-01T11:51:00Z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0x010100E5B8FEC42D71C148B1ADD56636BBBBBB0078DE90DCD03F1448830FCB8FF344EEC3</vt:lpwstr>
  </property>
  <property fmtid="{D5CDD505-2E9C-101B-9397-08002B2CF9AE}" pid="3" name="SvivaLabelingFreeMMeta">
    <vt:lpwstr/>
  </property>
  <property fmtid="{D5CDD505-2E9C-101B-9397-08002B2CF9AE}" pid="4" name="SvivaOfficeUnitsMMeta">
    <vt:lpwstr/>
  </property>
  <property fmtid="{D5CDD505-2E9C-101B-9397-08002B2CF9AE}" pid="5" name="InterestsMeta">
    <vt:lpwstr/>
  </property>
  <property fmtid="{D5CDD505-2E9C-101B-9397-08002B2CF9AE}" pid="6" name="_dlc_DocIdItemGuid">
    <vt:lpwstr>734b0087-5fd0-4293-ab64-9c0abe0aead8</vt:lpwstr>
  </property>
</Properties>
</file>