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35A2" w:rsidRDefault="006F35A2" w:rsidP="006F35A2">
      <w:pPr>
        <w:jc w:val="center"/>
        <w:rPr>
          <w:rFonts w:hint="cs"/>
          <w:b/>
          <w:bCs/>
          <w:color w:val="333399"/>
          <w:sz w:val="22"/>
          <w:szCs w:val="22"/>
          <w:u w:val="single"/>
          <w:rtl/>
        </w:rPr>
      </w:pPr>
    </w:p>
    <w:p w:rsidR="006F35A2" w:rsidRDefault="006F35A2" w:rsidP="006F35A2">
      <w:pPr>
        <w:jc w:val="center"/>
        <w:rPr>
          <w:b/>
          <w:bCs/>
          <w:sz w:val="22"/>
          <w:szCs w:val="22"/>
          <w:rtl/>
        </w:rPr>
      </w:pPr>
    </w:p>
    <w:p w:rsidR="00667B22" w:rsidRPr="00667B22" w:rsidRDefault="00C46FE3" w:rsidP="006F35A2">
      <w:pPr>
        <w:jc w:val="center"/>
        <w:rPr>
          <w:b/>
          <w:bCs/>
          <w:sz w:val="24"/>
          <w:szCs w:val="24"/>
          <w:rtl/>
        </w:rPr>
      </w:pPr>
      <w:r w:rsidRPr="00667B22">
        <w:rPr>
          <w:rFonts w:hint="cs"/>
          <w:b/>
          <w:bCs/>
          <w:sz w:val="24"/>
          <w:szCs w:val="24"/>
          <w:rtl/>
        </w:rPr>
        <w:t>הצהר</w:t>
      </w:r>
      <w:r w:rsidR="00CA39A4">
        <w:rPr>
          <w:rFonts w:hint="cs"/>
          <w:b/>
          <w:bCs/>
          <w:sz w:val="24"/>
          <w:szCs w:val="24"/>
          <w:rtl/>
        </w:rPr>
        <w:t>ת היבואן שהוא המשתמש הסופי</w:t>
      </w:r>
      <w:r w:rsidR="00DB212C" w:rsidRPr="00667B22">
        <w:rPr>
          <w:rFonts w:hint="cs"/>
          <w:b/>
          <w:bCs/>
          <w:sz w:val="24"/>
          <w:szCs w:val="24"/>
          <w:rtl/>
        </w:rPr>
        <w:t xml:space="preserve"> - </w:t>
      </w:r>
      <w:r w:rsidR="001C7729" w:rsidRPr="00667B22">
        <w:rPr>
          <w:rFonts w:hint="cs"/>
          <w:b/>
          <w:bCs/>
          <w:sz w:val="24"/>
          <w:szCs w:val="24"/>
          <w:rtl/>
        </w:rPr>
        <w:t>יבוא טובין</w:t>
      </w:r>
      <w:r w:rsidR="001C7729" w:rsidRPr="00667B22">
        <w:rPr>
          <w:b/>
          <w:bCs/>
          <w:sz w:val="24"/>
          <w:szCs w:val="24"/>
          <w:rtl/>
        </w:rPr>
        <w:t xml:space="preserve"> </w:t>
      </w:r>
      <w:r w:rsidR="00687DE2" w:rsidRPr="00667B22">
        <w:rPr>
          <w:rFonts w:hint="cs"/>
          <w:b/>
          <w:bCs/>
          <w:sz w:val="24"/>
          <w:szCs w:val="24"/>
          <w:rtl/>
        </w:rPr>
        <w:t>ה</w:t>
      </w:r>
      <w:r w:rsidR="001C7729" w:rsidRPr="00667B22">
        <w:rPr>
          <w:rFonts w:hint="cs"/>
          <w:b/>
          <w:bCs/>
          <w:sz w:val="24"/>
          <w:szCs w:val="24"/>
          <w:rtl/>
        </w:rPr>
        <w:t>מיועדים</w:t>
      </w:r>
      <w:r w:rsidR="001C7729" w:rsidRPr="00667B22">
        <w:rPr>
          <w:b/>
          <w:bCs/>
          <w:sz w:val="24"/>
          <w:szCs w:val="24"/>
          <w:rtl/>
        </w:rPr>
        <w:t xml:space="preserve"> </w:t>
      </w:r>
      <w:r w:rsidR="003213BF">
        <w:rPr>
          <w:rFonts w:hint="cs"/>
          <w:b/>
          <w:bCs/>
          <w:sz w:val="24"/>
          <w:szCs w:val="24"/>
          <w:rtl/>
        </w:rPr>
        <w:t>לצרכים תפעוליים</w:t>
      </w:r>
      <w:r w:rsidR="001C7729" w:rsidRPr="00667B22">
        <w:rPr>
          <w:rFonts w:hint="cs"/>
          <w:b/>
          <w:bCs/>
          <w:sz w:val="24"/>
          <w:szCs w:val="24"/>
          <w:rtl/>
        </w:rPr>
        <w:t xml:space="preserve"> של בית העסק</w:t>
      </w:r>
      <w:r w:rsidR="00894394">
        <w:rPr>
          <w:rFonts w:hint="cs"/>
          <w:b/>
          <w:bCs/>
          <w:sz w:val="24"/>
          <w:szCs w:val="24"/>
          <w:rtl/>
        </w:rPr>
        <w:t xml:space="preserve"> </w:t>
      </w:r>
    </w:p>
    <w:p w:rsidR="00667B22" w:rsidRDefault="00667B22" w:rsidP="006F35A2">
      <w:pPr>
        <w:jc w:val="center"/>
        <w:rPr>
          <w:b/>
          <w:bCs/>
          <w:sz w:val="22"/>
          <w:szCs w:val="22"/>
          <w:rtl/>
        </w:rPr>
      </w:pPr>
    </w:p>
    <w:p w:rsidR="006F35A2" w:rsidRDefault="006F35A2" w:rsidP="006F35A2">
      <w:pPr>
        <w:jc w:val="center"/>
        <w:rPr>
          <w:b/>
          <w:bCs/>
          <w:sz w:val="22"/>
          <w:szCs w:val="22"/>
          <w:rtl/>
        </w:rPr>
      </w:pPr>
    </w:p>
    <w:tbl>
      <w:tblPr>
        <w:bidiVisual/>
        <w:tblW w:w="10444"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598"/>
        <w:gridCol w:w="1843"/>
        <w:gridCol w:w="3261"/>
      </w:tblGrid>
      <w:tr w:rsidR="006F35A2" w:rsidRPr="00FB36DC" w:rsidTr="006D22E9">
        <w:trPr>
          <w:trHeight w:val="529"/>
        </w:trPr>
        <w:tc>
          <w:tcPr>
            <w:tcW w:w="1742" w:type="dxa"/>
            <w:shd w:val="clear" w:color="auto" w:fill="D9D9D9"/>
            <w:vAlign w:val="center"/>
          </w:tcPr>
          <w:p w:rsidR="006F35A2" w:rsidRPr="00067975" w:rsidRDefault="006F35A2" w:rsidP="00EE19AA">
            <w:pPr>
              <w:spacing w:line="276" w:lineRule="auto"/>
              <w:rPr>
                <w:b/>
                <w:bCs/>
                <w:rtl/>
              </w:rPr>
            </w:pPr>
            <w:bookmarkStart w:id="0" w:name="_Hlk101202254"/>
            <w:r w:rsidRPr="00067975">
              <w:rPr>
                <w:rFonts w:hint="cs"/>
                <w:b/>
                <w:bCs/>
                <w:rtl/>
              </w:rPr>
              <w:t>שם היבואן</w:t>
            </w:r>
          </w:p>
        </w:tc>
        <w:tc>
          <w:tcPr>
            <w:tcW w:w="3598" w:type="dxa"/>
            <w:shd w:val="clear" w:color="auto" w:fill="auto"/>
            <w:vAlign w:val="center"/>
          </w:tcPr>
          <w:p w:rsidR="006F35A2" w:rsidRPr="00FB36DC" w:rsidRDefault="006F35A2" w:rsidP="00EE19AA">
            <w:pPr>
              <w:spacing w:line="276" w:lineRule="auto"/>
              <w:rPr>
                <w:rtl/>
              </w:rPr>
            </w:pPr>
          </w:p>
        </w:tc>
        <w:tc>
          <w:tcPr>
            <w:tcW w:w="1843" w:type="dxa"/>
            <w:shd w:val="clear" w:color="auto" w:fill="D9D9D9"/>
            <w:vAlign w:val="center"/>
          </w:tcPr>
          <w:p w:rsidR="006F35A2" w:rsidRPr="00067975" w:rsidRDefault="006F35A2" w:rsidP="00EE19AA">
            <w:pPr>
              <w:spacing w:line="276" w:lineRule="auto"/>
              <w:rPr>
                <w:b/>
                <w:bCs/>
                <w:rtl/>
              </w:rPr>
            </w:pPr>
            <w:r w:rsidRPr="00067975">
              <w:rPr>
                <w:rFonts w:hint="cs"/>
                <w:b/>
                <w:bCs/>
                <w:rtl/>
              </w:rPr>
              <w:t>מספר היבואן</w:t>
            </w:r>
          </w:p>
        </w:tc>
        <w:tc>
          <w:tcPr>
            <w:tcW w:w="3261" w:type="dxa"/>
            <w:shd w:val="clear" w:color="auto" w:fill="auto"/>
            <w:vAlign w:val="center"/>
          </w:tcPr>
          <w:p w:rsidR="006F35A2" w:rsidRPr="00067975" w:rsidRDefault="006F35A2" w:rsidP="00EE19AA">
            <w:pPr>
              <w:spacing w:line="360" w:lineRule="auto"/>
              <w:rPr>
                <w:b/>
                <w:bCs/>
                <w:rtl/>
              </w:rPr>
            </w:pPr>
          </w:p>
        </w:tc>
      </w:tr>
    </w:tbl>
    <w:p w:rsidR="006F35A2" w:rsidRDefault="006F35A2" w:rsidP="006F35A2">
      <w:pPr>
        <w:jc w:val="center"/>
        <w:rPr>
          <w:b/>
          <w:bCs/>
          <w:sz w:val="22"/>
          <w:szCs w:val="22"/>
          <w:rtl/>
        </w:rPr>
      </w:pPr>
    </w:p>
    <w:tbl>
      <w:tblPr>
        <w:bidiVisual/>
        <w:tblW w:w="10444"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598"/>
        <w:gridCol w:w="1843"/>
        <w:gridCol w:w="3261"/>
      </w:tblGrid>
      <w:tr w:rsidR="006F35A2" w:rsidRPr="00FB36DC" w:rsidTr="006D22E9">
        <w:trPr>
          <w:trHeight w:val="529"/>
        </w:trPr>
        <w:tc>
          <w:tcPr>
            <w:tcW w:w="1742" w:type="dxa"/>
            <w:shd w:val="clear" w:color="auto" w:fill="D9D9D9"/>
            <w:vAlign w:val="center"/>
          </w:tcPr>
          <w:p w:rsidR="006F35A2" w:rsidRPr="00067975" w:rsidRDefault="006F35A2" w:rsidP="00EE19AA">
            <w:pPr>
              <w:spacing w:line="276" w:lineRule="auto"/>
              <w:rPr>
                <w:b/>
                <w:bCs/>
                <w:rtl/>
              </w:rPr>
            </w:pPr>
            <w:r w:rsidRPr="00067975">
              <w:rPr>
                <w:rFonts w:hint="cs"/>
                <w:b/>
                <w:bCs/>
                <w:rtl/>
              </w:rPr>
              <w:t>שם היצרן</w:t>
            </w:r>
          </w:p>
        </w:tc>
        <w:tc>
          <w:tcPr>
            <w:tcW w:w="3598" w:type="dxa"/>
            <w:shd w:val="clear" w:color="auto" w:fill="auto"/>
            <w:vAlign w:val="center"/>
          </w:tcPr>
          <w:p w:rsidR="006F35A2" w:rsidRPr="00FB36DC" w:rsidRDefault="006F35A2" w:rsidP="00EE19AA">
            <w:pPr>
              <w:spacing w:line="276" w:lineRule="auto"/>
              <w:rPr>
                <w:rtl/>
              </w:rPr>
            </w:pPr>
          </w:p>
        </w:tc>
        <w:tc>
          <w:tcPr>
            <w:tcW w:w="1843" w:type="dxa"/>
            <w:shd w:val="clear" w:color="auto" w:fill="D9D9D9"/>
            <w:vAlign w:val="center"/>
          </w:tcPr>
          <w:p w:rsidR="006F35A2" w:rsidRPr="00067975" w:rsidRDefault="006F35A2" w:rsidP="00EE19AA">
            <w:pPr>
              <w:spacing w:line="276" w:lineRule="auto"/>
              <w:rPr>
                <w:b/>
                <w:bCs/>
                <w:rtl/>
              </w:rPr>
            </w:pPr>
            <w:r>
              <w:rPr>
                <w:rFonts w:hint="cs"/>
                <w:b/>
                <w:bCs/>
                <w:rtl/>
              </w:rPr>
              <w:t>שם הספק</w:t>
            </w:r>
          </w:p>
        </w:tc>
        <w:tc>
          <w:tcPr>
            <w:tcW w:w="3261" w:type="dxa"/>
            <w:shd w:val="clear" w:color="auto" w:fill="auto"/>
            <w:vAlign w:val="center"/>
          </w:tcPr>
          <w:p w:rsidR="006F35A2" w:rsidRPr="00067975" w:rsidRDefault="006F35A2" w:rsidP="00EE19AA">
            <w:pPr>
              <w:spacing w:line="360" w:lineRule="auto"/>
              <w:rPr>
                <w:b/>
                <w:bCs/>
                <w:rtl/>
              </w:rPr>
            </w:pPr>
          </w:p>
        </w:tc>
      </w:tr>
      <w:tr w:rsidR="006F35A2" w:rsidRPr="00FB36DC" w:rsidTr="006D22E9">
        <w:trPr>
          <w:trHeight w:val="529"/>
        </w:trPr>
        <w:tc>
          <w:tcPr>
            <w:tcW w:w="1742" w:type="dxa"/>
            <w:shd w:val="clear" w:color="auto" w:fill="D9D9D9"/>
            <w:vAlign w:val="center"/>
          </w:tcPr>
          <w:p w:rsidR="006F35A2" w:rsidRDefault="006F35A2" w:rsidP="00EE19AA">
            <w:pPr>
              <w:rPr>
                <w:b/>
                <w:bCs/>
                <w:rtl/>
              </w:rPr>
            </w:pPr>
            <w:r w:rsidRPr="00067975">
              <w:rPr>
                <w:rFonts w:hint="cs"/>
                <w:b/>
                <w:bCs/>
                <w:rtl/>
              </w:rPr>
              <w:t>מס' חשבון ספק</w:t>
            </w:r>
            <w:r>
              <w:rPr>
                <w:rFonts w:hint="cs"/>
                <w:b/>
                <w:bCs/>
                <w:rtl/>
              </w:rPr>
              <w:t xml:space="preserve"> </w:t>
            </w:r>
          </w:p>
          <w:p w:rsidR="001F5D4A" w:rsidRPr="00067975" w:rsidRDefault="001F5D4A" w:rsidP="00EE19AA">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598" w:type="dxa"/>
            <w:shd w:val="clear" w:color="auto" w:fill="auto"/>
            <w:vAlign w:val="center"/>
          </w:tcPr>
          <w:p w:rsidR="006F35A2" w:rsidRDefault="006F35A2" w:rsidP="00EE19AA">
            <w:pPr>
              <w:rPr>
                <w:rtl/>
              </w:rPr>
            </w:pPr>
          </w:p>
        </w:tc>
        <w:tc>
          <w:tcPr>
            <w:tcW w:w="1843" w:type="dxa"/>
            <w:shd w:val="clear" w:color="auto" w:fill="D9D9D9"/>
            <w:vAlign w:val="center"/>
          </w:tcPr>
          <w:p w:rsidR="006F35A2" w:rsidRDefault="006F35A2" w:rsidP="00EE19AA">
            <w:pPr>
              <w:rPr>
                <w:b/>
                <w:bCs/>
                <w:rtl/>
              </w:rPr>
            </w:pPr>
            <w:r w:rsidRPr="00067975">
              <w:rPr>
                <w:rFonts w:hint="cs"/>
                <w:b/>
                <w:bCs/>
                <w:rtl/>
              </w:rPr>
              <w:t>תאריך חשבון ספק</w:t>
            </w:r>
            <w:r>
              <w:rPr>
                <w:rFonts w:hint="cs"/>
                <w:b/>
                <w:bCs/>
                <w:rtl/>
              </w:rPr>
              <w:t xml:space="preserve"> </w:t>
            </w:r>
          </w:p>
          <w:p w:rsidR="001F5D4A" w:rsidRPr="00067975" w:rsidRDefault="001F5D4A" w:rsidP="00EE19AA">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261" w:type="dxa"/>
            <w:shd w:val="clear" w:color="auto" w:fill="auto"/>
            <w:vAlign w:val="center"/>
          </w:tcPr>
          <w:p w:rsidR="006F35A2" w:rsidRPr="00067975" w:rsidRDefault="006F35A2" w:rsidP="00EE19AA">
            <w:pPr>
              <w:spacing w:line="360" w:lineRule="auto"/>
              <w:rPr>
                <w:b/>
                <w:bCs/>
                <w:rtl/>
              </w:rPr>
            </w:pPr>
          </w:p>
        </w:tc>
      </w:tr>
      <w:bookmarkEnd w:id="0"/>
    </w:tbl>
    <w:p w:rsidR="006F35A2" w:rsidRPr="00E91FC8" w:rsidRDefault="006F35A2" w:rsidP="006F35A2">
      <w:pPr>
        <w:ind w:right="1260"/>
        <w:rPr>
          <w:rFonts w:hint="cs"/>
          <w:sz w:val="16"/>
          <w:szCs w:val="16"/>
          <w:rtl/>
          <w:lang w:eastAsia="en-US"/>
        </w:rPr>
      </w:pPr>
    </w:p>
    <w:p w:rsidR="006F35A2" w:rsidRPr="00E91FC8" w:rsidRDefault="006F35A2" w:rsidP="006F35A2">
      <w:pPr>
        <w:spacing w:line="360" w:lineRule="auto"/>
        <w:ind w:left="-908"/>
        <w:rPr>
          <w:sz w:val="16"/>
          <w:szCs w:val="16"/>
          <w:rtl/>
          <w:lang w:eastAsia="en-US"/>
        </w:rPr>
      </w:pPr>
    </w:p>
    <w:p w:rsidR="006F35A2" w:rsidRPr="00253A36" w:rsidRDefault="006F35A2" w:rsidP="006F35A2">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מצהיר ומתחייב בזאת כדלהלן: </w:t>
      </w:r>
    </w:p>
    <w:p w:rsidR="006F35A2" w:rsidRPr="0000376B" w:rsidRDefault="006F35A2" w:rsidP="006F35A2">
      <w:pPr>
        <w:spacing w:line="360" w:lineRule="auto"/>
        <w:ind w:left="-188"/>
        <w:rPr>
          <w:lang w:eastAsia="en-US"/>
        </w:rPr>
      </w:pPr>
    </w:p>
    <w:p w:rsidR="004B7AAC" w:rsidRDefault="004B7AAC" w:rsidP="00E75DFF">
      <w:pPr>
        <w:numPr>
          <w:ilvl w:val="0"/>
          <w:numId w:val="5"/>
        </w:numPr>
        <w:spacing w:line="360" w:lineRule="auto"/>
        <w:ind w:left="-483" w:right="-426"/>
        <w:jc w:val="both"/>
        <w:rPr>
          <w:lang w:eastAsia="en-US"/>
        </w:rPr>
      </w:pPr>
      <w:r w:rsidRPr="00E75DFF">
        <w:rPr>
          <w:rFonts w:hint="cs"/>
          <w:rtl/>
          <w:lang w:eastAsia="en-US"/>
        </w:rPr>
        <w:t xml:space="preserve">קראתי את הוראת מנכ"ל משרד הכלכלה שמספרה 2.6 "מתן פטור לטובין המיובאים ביבוא מסחרי" </w:t>
      </w:r>
      <w:r w:rsidR="00DF31B6">
        <w:rPr>
          <w:rFonts w:hint="cs"/>
          <w:rtl/>
          <w:lang w:eastAsia="en-US"/>
        </w:rPr>
        <w:t xml:space="preserve">ואת תנאי עילה </w:t>
      </w:r>
      <w:r w:rsidR="00760F3A">
        <w:rPr>
          <w:rFonts w:hint="cs"/>
          <w:rtl/>
          <w:lang w:eastAsia="en-US"/>
        </w:rPr>
        <w:t xml:space="preserve">8 </w:t>
      </w:r>
      <w:r w:rsidR="00DF31B6">
        <w:rPr>
          <w:rFonts w:hint="cs"/>
          <w:rtl/>
          <w:lang w:eastAsia="en-US"/>
        </w:rPr>
        <w:t xml:space="preserve">(יבוא טובין המיועדים לצרכים תפעוליים של בית העסק). </w:t>
      </w:r>
    </w:p>
    <w:p w:rsidR="00F875B4" w:rsidRDefault="00F875B4" w:rsidP="00EB30E4">
      <w:pPr>
        <w:numPr>
          <w:ilvl w:val="0"/>
          <w:numId w:val="5"/>
        </w:numPr>
        <w:spacing w:line="360" w:lineRule="auto"/>
        <w:ind w:left="-483" w:right="-426"/>
        <w:jc w:val="both"/>
        <w:rPr>
          <w:lang w:eastAsia="en-US"/>
        </w:rPr>
      </w:pPr>
      <w:r>
        <w:rPr>
          <w:rFonts w:hint="cs"/>
          <w:rtl/>
        </w:rPr>
        <w:t xml:space="preserve">הטובין ______________ בכמות ____________ </w:t>
      </w:r>
      <w:r w:rsidRPr="0097307D">
        <w:rPr>
          <w:rFonts w:hint="cs"/>
          <w:rtl/>
        </w:rPr>
        <w:t>מיועדים ל</w:t>
      </w:r>
      <w:r>
        <w:rPr>
          <w:rFonts w:hint="cs"/>
          <w:rtl/>
        </w:rPr>
        <w:t>שימוש עצמי בלבד ול</w:t>
      </w:r>
      <w:r w:rsidRPr="0097307D">
        <w:rPr>
          <w:rFonts w:hint="cs"/>
          <w:rtl/>
        </w:rPr>
        <w:t xml:space="preserve">צרכים </w:t>
      </w:r>
      <w:r>
        <w:rPr>
          <w:rFonts w:hint="cs"/>
          <w:rtl/>
        </w:rPr>
        <w:t>ה</w:t>
      </w:r>
      <w:r w:rsidRPr="0097307D">
        <w:rPr>
          <w:rFonts w:hint="cs"/>
          <w:rtl/>
        </w:rPr>
        <w:t>תפעוליים של בית העסק בבעלותי או של עובדיו</w:t>
      </w:r>
      <w:r>
        <w:rPr>
          <w:rFonts w:hint="cs"/>
          <w:rtl/>
        </w:rPr>
        <w:t>.</w:t>
      </w:r>
    </w:p>
    <w:p w:rsidR="00687DE2" w:rsidRDefault="00687DE2" w:rsidP="00EB30E4">
      <w:pPr>
        <w:numPr>
          <w:ilvl w:val="0"/>
          <w:numId w:val="5"/>
        </w:numPr>
        <w:spacing w:line="360" w:lineRule="auto"/>
        <w:ind w:left="-483" w:right="-426"/>
        <w:jc w:val="both"/>
        <w:rPr>
          <w:lang w:eastAsia="en-US"/>
        </w:rPr>
      </w:pPr>
      <w:r>
        <w:rPr>
          <w:rFonts w:hint="cs"/>
          <w:rtl/>
          <w:lang w:eastAsia="en-US"/>
        </w:rPr>
        <w:t xml:space="preserve">בהתאם לסעיף 9(א)(7) לחוק התקנים תשי"ג – 1953, </w:t>
      </w:r>
      <w:r w:rsidR="00E75DFF">
        <w:rPr>
          <w:rFonts w:hint="cs"/>
          <w:rtl/>
          <w:lang w:eastAsia="en-US"/>
        </w:rPr>
        <w:t xml:space="preserve">הטובין </w:t>
      </w:r>
      <w:r>
        <w:rPr>
          <w:rFonts w:hint="cs"/>
          <w:rtl/>
          <w:lang w:eastAsia="en-US"/>
        </w:rPr>
        <w:t>המיובא</w:t>
      </w:r>
      <w:r w:rsidR="00DF31B6">
        <w:rPr>
          <w:rFonts w:hint="cs"/>
          <w:rtl/>
          <w:lang w:eastAsia="en-US"/>
        </w:rPr>
        <w:t>ים</w:t>
      </w:r>
      <w:r>
        <w:rPr>
          <w:rFonts w:hint="cs"/>
          <w:rtl/>
          <w:lang w:eastAsia="en-US"/>
        </w:rPr>
        <w:t xml:space="preserve"> </w:t>
      </w:r>
      <w:r w:rsidRPr="00667B22">
        <w:rPr>
          <w:rFonts w:hint="cs"/>
          <w:rtl/>
          <w:lang w:eastAsia="en-US"/>
        </w:rPr>
        <w:t>אינ</w:t>
      </w:r>
      <w:r w:rsidR="00DF31B6">
        <w:rPr>
          <w:rFonts w:hint="cs"/>
          <w:rtl/>
          <w:lang w:eastAsia="en-US"/>
        </w:rPr>
        <w:t>ם</w:t>
      </w:r>
      <w:r w:rsidRPr="00667B22">
        <w:rPr>
          <w:rFonts w:hint="cs"/>
          <w:rtl/>
          <w:lang w:eastAsia="en-US"/>
        </w:rPr>
        <w:t xml:space="preserve"> מיועד</w:t>
      </w:r>
      <w:r w:rsidR="00DF31B6">
        <w:rPr>
          <w:rFonts w:hint="cs"/>
          <w:rtl/>
          <w:lang w:eastAsia="en-US"/>
        </w:rPr>
        <w:t>ים</w:t>
      </w:r>
      <w:r w:rsidRPr="00667B22">
        <w:rPr>
          <w:rFonts w:hint="cs"/>
          <w:rtl/>
          <w:lang w:eastAsia="en-US"/>
        </w:rPr>
        <w:t xml:space="preserve"> למכירה </w:t>
      </w:r>
      <w:r w:rsidR="004B7AAC">
        <w:rPr>
          <w:rFonts w:hint="cs"/>
          <w:rtl/>
          <w:lang w:eastAsia="en-US"/>
        </w:rPr>
        <w:t>ו/</w:t>
      </w:r>
      <w:r w:rsidRPr="00667B22">
        <w:rPr>
          <w:rFonts w:hint="cs"/>
          <w:rtl/>
          <w:lang w:eastAsia="en-US"/>
        </w:rPr>
        <w:t>או</w:t>
      </w:r>
      <w:r w:rsidR="004B7AAC">
        <w:rPr>
          <w:rFonts w:hint="cs"/>
          <w:rtl/>
          <w:lang w:eastAsia="en-US"/>
        </w:rPr>
        <w:t xml:space="preserve"> העברה ו/או</w:t>
      </w:r>
      <w:r w:rsidRPr="00667B22">
        <w:rPr>
          <w:rFonts w:hint="cs"/>
          <w:rtl/>
          <w:lang w:eastAsia="en-US"/>
        </w:rPr>
        <w:t xml:space="preserve"> הפצה </w:t>
      </w:r>
      <w:r w:rsidR="00EB30E4">
        <w:rPr>
          <w:rFonts w:hint="cs"/>
          <w:rtl/>
          <w:lang w:eastAsia="en-US"/>
        </w:rPr>
        <w:t>לאף גורם</w:t>
      </w:r>
      <w:r w:rsidRPr="00667B22">
        <w:rPr>
          <w:rFonts w:hint="cs"/>
          <w:rtl/>
          <w:lang w:eastAsia="en-US"/>
        </w:rPr>
        <w:t xml:space="preserve"> בכל דרך שהיא על ידי בית העסק לרבות השכרה, חכירה, או ללא תשלום, אלא לשימוש עצמי </w:t>
      </w:r>
      <w:r w:rsidR="009255D7">
        <w:rPr>
          <w:rFonts w:hint="cs"/>
          <w:rtl/>
          <w:lang w:eastAsia="en-US"/>
        </w:rPr>
        <w:t xml:space="preserve">של היבואן </w:t>
      </w:r>
      <w:r w:rsidRPr="00667B22">
        <w:rPr>
          <w:rFonts w:hint="cs"/>
          <w:rtl/>
          <w:lang w:eastAsia="en-US"/>
        </w:rPr>
        <w:t xml:space="preserve">בלבד </w:t>
      </w:r>
      <w:r w:rsidR="00DB761C" w:rsidRPr="00667B22">
        <w:rPr>
          <w:rFonts w:hint="cs"/>
          <w:rtl/>
          <w:lang w:eastAsia="en-US"/>
        </w:rPr>
        <w:t>ו</w:t>
      </w:r>
      <w:r w:rsidRPr="00667B22">
        <w:rPr>
          <w:rFonts w:hint="cs"/>
          <w:rtl/>
          <w:lang w:eastAsia="en-US"/>
        </w:rPr>
        <w:t>לצרכים התפעוליים של בית העסק או עובדיו.</w:t>
      </w:r>
      <w:r>
        <w:rPr>
          <w:rFonts w:hint="cs"/>
          <w:rtl/>
          <w:lang w:eastAsia="en-US"/>
        </w:rPr>
        <w:t xml:space="preserve"> </w:t>
      </w:r>
    </w:p>
    <w:p w:rsidR="00687DE2" w:rsidRDefault="00E75DFF" w:rsidP="0050223F">
      <w:pPr>
        <w:numPr>
          <w:ilvl w:val="0"/>
          <w:numId w:val="5"/>
        </w:numPr>
        <w:spacing w:line="360" w:lineRule="auto"/>
        <w:ind w:left="-483" w:right="-426"/>
        <w:jc w:val="both"/>
        <w:rPr>
          <w:lang w:eastAsia="en-US"/>
        </w:rPr>
      </w:pPr>
      <w:r>
        <w:rPr>
          <w:rFonts w:hint="cs"/>
          <w:rtl/>
          <w:lang w:eastAsia="en-US"/>
        </w:rPr>
        <w:t>הטובין</w:t>
      </w:r>
      <w:r w:rsidRPr="00667B22">
        <w:rPr>
          <w:rFonts w:hint="cs"/>
          <w:rtl/>
          <w:lang w:eastAsia="en-US"/>
        </w:rPr>
        <w:t xml:space="preserve"> </w:t>
      </w:r>
      <w:r w:rsidR="00687DE2" w:rsidRPr="00667B22">
        <w:rPr>
          <w:rFonts w:hint="cs"/>
          <w:rtl/>
          <w:lang w:eastAsia="en-US"/>
        </w:rPr>
        <w:t>אינ</w:t>
      </w:r>
      <w:r w:rsidR="00DF31B6">
        <w:rPr>
          <w:rFonts w:hint="cs"/>
          <w:rtl/>
          <w:lang w:eastAsia="en-US"/>
        </w:rPr>
        <w:t>ם</w:t>
      </w:r>
      <w:r w:rsidR="00687DE2" w:rsidRPr="00667B22">
        <w:rPr>
          <w:rFonts w:hint="cs"/>
          <w:rtl/>
          <w:lang w:eastAsia="en-US"/>
        </w:rPr>
        <w:t xml:space="preserve"> נגיש</w:t>
      </w:r>
      <w:r w:rsidR="00DF31B6">
        <w:rPr>
          <w:rFonts w:hint="cs"/>
          <w:rtl/>
          <w:lang w:eastAsia="en-US"/>
        </w:rPr>
        <w:t>ים</w:t>
      </w:r>
      <w:r w:rsidR="00687DE2" w:rsidRPr="00667B22">
        <w:rPr>
          <w:rFonts w:hint="cs"/>
          <w:rtl/>
          <w:lang w:eastAsia="en-US"/>
        </w:rPr>
        <w:t xml:space="preserve"> </w:t>
      </w:r>
      <w:r w:rsidR="004B7AAC">
        <w:rPr>
          <w:rFonts w:hint="cs"/>
          <w:rtl/>
          <w:lang w:eastAsia="en-US"/>
        </w:rPr>
        <w:t>לציבור הרחב ו</w:t>
      </w:r>
      <w:r w:rsidR="00687DE2" w:rsidRPr="00667B22">
        <w:rPr>
          <w:rFonts w:hint="cs"/>
          <w:rtl/>
          <w:lang w:eastAsia="en-US"/>
        </w:rPr>
        <w:t>לקהל הלקוחות של בית העסק.</w:t>
      </w:r>
    </w:p>
    <w:p w:rsidR="00687DE2" w:rsidRPr="00667B22" w:rsidRDefault="00687DE2" w:rsidP="0050223F">
      <w:pPr>
        <w:numPr>
          <w:ilvl w:val="0"/>
          <w:numId w:val="5"/>
        </w:numPr>
        <w:spacing w:line="360" w:lineRule="auto"/>
        <w:ind w:left="-483" w:right="-426"/>
        <w:jc w:val="both"/>
        <w:rPr>
          <w:lang w:eastAsia="en-US"/>
        </w:rPr>
      </w:pPr>
      <w:r w:rsidRPr="00667B22">
        <w:rPr>
          <w:rFonts w:hint="cs"/>
          <w:rtl/>
          <w:lang w:eastAsia="en-US"/>
        </w:rPr>
        <w:t xml:space="preserve">קיים נוהל כתוב לשימוש בטוח </w:t>
      </w:r>
      <w:r w:rsidR="00E75DFF">
        <w:rPr>
          <w:rFonts w:hint="cs"/>
          <w:rtl/>
          <w:lang w:eastAsia="en-US"/>
        </w:rPr>
        <w:t>בטובין</w:t>
      </w:r>
      <w:r w:rsidR="00E75DFF" w:rsidRPr="00667B22">
        <w:rPr>
          <w:rFonts w:hint="cs"/>
          <w:rtl/>
          <w:lang w:eastAsia="en-US"/>
        </w:rPr>
        <w:t xml:space="preserve"> </w:t>
      </w:r>
      <w:r w:rsidRPr="00667B22">
        <w:rPr>
          <w:rFonts w:hint="cs"/>
          <w:rtl/>
          <w:lang w:eastAsia="en-US"/>
        </w:rPr>
        <w:t>וקוימה הדרכה לעובדים.</w:t>
      </w:r>
    </w:p>
    <w:p w:rsidR="00A10091" w:rsidRDefault="00E75DFF" w:rsidP="00B93BA7">
      <w:pPr>
        <w:numPr>
          <w:ilvl w:val="0"/>
          <w:numId w:val="5"/>
        </w:numPr>
        <w:spacing w:line="360" w:lineRule="auto"/>
        <w:ind w:left="-483" w:right="-426"/>
        <w:jc w:val="both"/>
        <w:rPr>
          <w:lang w:eastAsia="en-US"/>
        </w:rPr>
      </w:pPr>
      <w:r>
        <w:rPr>
          <w:rFonts w:hint="cs"/>
          <w:rtl/>
          <w:lang w:eastAsia="en-US"/>
        </w:rPr>
        <w:t xml:space="preserve">הטובין </w:t>
      </w:r>
      <w:r w:rsidR="00687DE2">
        <w:rPr>
          <w:rFonts w:hint="cs"/>
          <w:rtl/>
          <w:lang w:eastAsia="en-US"/>
        </w:rPr>
        <w:t>המיובא</w:t>
      </w:r>
      <w:r w:rsidR="00DF31B6">
        <w:rPr>
          <w:rFonts w:hint="cs"/>
          <w:rtl/>
          <w:lang w:eastAsia="en-US"/>
        </w:rPr>
        <w:t>ים</w:t>
      </w:r>
      <w:r w:rsidR="00687DE2">
        <w:rPr>
          <w:rFonts w:hint="cs"/>
          <w:rtl/>
          <w:lang w:eastAsia="en-US"/>
        </w:rPr>
        <w:t xml:space="preserve"> עומד</w:t>
      </w:r>
      <w:r w:rsidR="00DF31B6">
        <w:rPr>
          <w:rFonts w:hint="cs"/>
          <w:rtl/>
          <w:lang w:eastAsia="en-US"/>
        </w:rPr>
        <w:t>ים</w:t>
      </w:r>
      <w:r w:rsidR="00687DE2">
        <w:rPr>
          <w:rFonts w:hint="cs"/>
          <w:rtl/>
          <w:lang w:eastAsia="en-US"/>
        </w:rPr>
        <w:t xml:space="preserve"> </w:t>
      </w:r>
      <w:bookmarkStart w:id="1" w:name="_Hlk135787198"/>
      <w:r w:rsidR="00916B8E">
        <w:rPr>
          <w:rFonts w:hint="cs"/>
          <w:rtl/>
        </w:rPr>
        <w:t xml:space="preserve">בדרישות </w:t>
      </w:r>
      <w:r w:rsidR="00916B8E">
        <w:rPr>
          <w:rtl/>
        </w:rPr>
        <w:t>התקנים הרשמיים החלים עלי</w:t>
      </w:r>
      <w:r w:rsidR="00DF31B6">
        <w:rPr>
          <w:rFonts w:hint="cs"/>
          <w:rtl/>
        </w:rPr>
        <w:t>הם</w:t>
      </w:r>
      <w:r w:rsidR="00916B8E">
        <w:rPr>
          <w:rtl/>
        </w:rPr>
        <w:t xml:space="preserve">, </w:t>
      </w:r>
      <w:r w:rsidR="00916B8E">
        <w:rPr>
          <w:rFonts w:hint="cs"/>
          <w:rtl/>
        </w:rPr>
        <w:t xml:space="preserve">או </w:t>
      </w:r>
      <w:r w:rsidR="00916B8E">
        <w:rPr>
          <w:rtl/>
        </w:rPr>
        <w:t xml:space="preserve">התקינה הזרה שאומצה בישראל או האסדרה הזרה הרלוונטית </w:t>
      </w:r>
      <w:bookmarkStart w:id="2" w:name="_Hlk135791256"/>
      <w:r w:rsidR="00916B8E">
        <w:rPr>
          <w:rtl/>
        </w:rPr>
        <w:t>כאמור בסעיפים 9(א</w:t>
      </w:r>
      <w:r w:rsidR="00916B8E">
        <w:rPr>
          <w:rFonts w:hint="cs"/>
          <w:rtl/>
        </w:rPr>
        <w:t>)(1)(א)</w:t>
      </w:r>
      <w:r w:rsidR="00916B8E">
        <w:rPr>
          <w:rtl/>
        </w:rPr>
        <w:t>, 9(א</w:t>
      </w:r>
      <w:r w:rsidR="00916B8E">
        <w:rPr>
          <w:rFonts w:hint="cs"/>
          <w:rtl/>
        </w:rPr>
        <w:t xml:space="preserve">)(1)(ב) </w:t>
      </w:r>
      <w:r w:rsidR="00916B8E">
        <w:rPr>
          <w:rtl/>
        </w:rPr>
        <w:t>או 9(א</w:t>
      </w:r>
      <w:r w:rsidR="00916B8E">
        <w:rPr>
          <w:rFonts w:hint="cs"/>
          <w:rtl/>
        </w:rPr>
        <w:t>)(1)(ג)</w:t>
      </w:r>
      <w:r w:rsidR="00690C16">
        <w:rPr>
          <w:rFonts w:hint="cs"/>
          <w:rtl/>
          <w:lang w:eastAsia="en-US"/>
        </w:rPr>
        <w:t xml:space="preserve"> </w:t>
      </w:r>
      <w:r w:rsidR="00916B8E">
        <w:rPr>
          <w:rtl/>
        </w:rPr>
        <w:t>לחוק התקנים, התשי"ג-1953</w:t>
      </w:r>
      <w:bookmarkStart w:id="3" w:name="_Hlk175744703"/>
      <w:bookmarkEnd w:id="2"/>
      <w:r w:rsidR="00690C16">
        <w:rPr>
          <w:rFonts w:hint="cs"/>
          <w:rtl/>
        </w:rPr>
        <w:t>, למעט עמידה ב</w:t>
      </w:r>
      <w:r w:rsidR="00690C16">
        <w:rPr>
          <w:rFonts w:hint="cs"/>
          <w:rtl/>
          <w:lang w:eastAsia="en-US"/>
        </w:rPr>
        <w:t xml:space="preserve">הוראות הסימון </w:t>
      </w:r>
      <w:r w:rsidR="00690C16">
        <w:rPr>
          <w:rFonts w:hint="cs"/>
          <w:rtl/>
        </w:rPr>
        <w:t xml:space="preserve">המצוינים בסעיף </w:t>
      </w:r>
      <w:r w:rsidR="00F875B4">
        <w:rPr>
          <w:rFonts w:hint="cs"/>
          <w:rtl/>
        </w:rPr>
        <w:t>8</w:t>
      </w:r>
      <w:r w:rsidR="00690C16">
        <w:rPr>
          <w:rFonts w:hint="cs"/>
          <w:rtl/>
        </w:rPr>
        <w:t xml:space="preserve"> להצהרה זו.</w:t>
      </w:r>
      <w:bookmarkEnd w:id="1"/>
      <w:bookmarkEnd w:id="3"/>
    </w:p>
    <w:p w:rsidR="00A10091" w:rsidRDefault="00A10091" w:rsidP="00B93BA7">
      <w:pPr>
        <w:numPr>
          <w:ilvl w:val="0"/>
          <w:numId w:val="5"/>
        </w:numPr>
        <w:spacing w:line="360" w:lineRule="auto"/>
        <w:ind w:left="-483" w:right="-426"/>
        <w:jc w:val="both"/>
        <w:rPr>
          <w:lang w:eastAsia="en-US"/>
        </w:rPr>
      </w:pPr>
      <w:r>
        <w:rPr>
          <w:rtl/>
          <w:lang w:eastAsia="en-US"/>
        </w:rPr>
        <w:t>הטובין המיובאים נדרשים ב</w:t>
      </w:r>
      <w:r w:rsidR="00DF31B6">
        <w:rPr>
          <w:rFonts w:hint="cs"/>
          <w:rtl/>
          <w:lang w:eastAsia="en-US"/>
        </w:rPr>
        <w:t xml:space="preserve">קבלת אישור </w:t>
      </w:r>
      <w:r>
        <w:rPr>
          <w:rtl/>
          <w:lang w:eastAsia="en-US"/>
        </w:rPr>
        <w:t xml:space="preserve">עמידה בדרישות הממונה </w:t>
      </w:r>
      <w:r w:rsidR="00DF31B6">
        <w:rPr>
          <w:rFonts w:hint="cs"/>
          <w:rtl/>
          <w:lang w:eastAsia="en-US"/>
        </w:rPr>
        <w:t>ומסווגים ב</w:t>
      </w:r>
      <w:r>
        <w:rPr>
          <w:rtl/>
          <w:lang w:eastAsia="en-US"/>
        </w:rPr>
        <w:t xml:space="preserve">קבוצת יבוא מספר 1 בהתאם להוראות צו היבוא והיצוא (קבוצות יבוא), </w:t>
      </w:r>
      <w:proofErr w:type="spellStart"/>
      <w:r>
        <w:rPr>
          <w:rtl/>
          <w:lang w:eastAsia="en-US"/>
        </w:rPr>
        <w:t>התשפ"ב</w:t>
      </w:r>
      <w:proofErr w:type="spellEnd"/>
      <w:r>
        <w:rPr>
          <w:rtl/>
          <w:lang w:eastAsia="en-US"/>
        </w:rPr>
        <w:t xml:space="preserve"> – 2022. </w:t>
      </w:r>
    </w:p>
    <w:p w:rsidR="00690C16" w:rsidRDefault="00690C16" w:rsidP="0050223F">
      <w:pPr>
        <w:numPr>
          <w:ilvl w:val="0"/>
          <w:numId w:val="5"/>
        </w:numPr>
        <w:spacing w:line="360" w:lineRule="auto"/>
        <w:ind w:left="-483" w:right="-426"/>
        <w:jc w:val="both"/>
        <w:rPr>
          <w:lang w:eastAsia="en-US"/>
        </w:rPr>
      </w:pPr>
      <w:r w:rsidRPr="00690C16">
        <w:rPr>
          <w:rFonts w:hint="cs"/>
          <w:rtl/>
          <w:lang w:eastAsia="en-US"/>
        </w:rPr>
        <w:t xml:space="preserve">בהתאם לסעיף 2יב(ג) לפקודת היבוא והיצוא [נוסח חדש] תשל"ט-1979, כיוון שהטובין שלעיל אינם מיועדים לשיווק והפצה לציבור, הנני פטור </w:t>
      </w:r>
      <w:bookmarkStart w:id="4" w:name="_Hlk175744764"/>
      <w:r>
        <w:rPr>
          <w:rFonts w:hint="cs"/>
          <w:rtl/>
          <w:lang w:eastAsia="en-US"/>
        </w:rPr>
        <w:t>מהוראות הסימון כנדרש בתקן הרשמי החל עליהם, בהתאם לאמור בסעיף 9(א)(7) לחוק התקנים, התשי"ג-1953.</w:t>
      </w:r>
      <w:bookmarkEnd w:id="4"/>
    </w:p>
    <w:p w:rsidR="00BD6D9C" w:rsidRDefault="00BD6D9C" w:rsidP="0050223F">
      <w:pPr>
        <w:numPr>
          <w:ilvl w:val="0"/>
          <w:numId w:val="5"/>
        </w:numPr>
        <w:spacing w:line="360" w:lineRule="auto"/>
        <w:ind w:left="-483" w:right="-426"/>
        <w:jc w:val="both"/>
        <w:rPr>
          <w:lang w:eastAsia="en-US"/>
        </w:rPr>
      </w:pPr>
      <w:r w:rsidRPr="00667B22">
        <w:rPr>
          <w:rFonts w:hint="cs"/>
          <w:rtl/>
          <w:lang w:eastAsia="en-US"/>
        </w:rPr>
        <w:t>הטובין חדשים ולא נעשה בהם כל שימוש, לרבות לצרכי הדגמה או תצוגה, והם נמצאים באריזתם המקורית; או לחילופין, הטובין משומשים, ובלבד שהם מועברים בין תאגיד בחו"ל לבין תאגיד בישראל כמפורט להלן: חברת האם לחברות בנות, חברות מתמזגות, קולטות וקשורות.</w:t>
      </w:r>
    </w:p>
    <w:p w:rsidR="00690C16" w:rsidRPr="00667B22" w:rsidRDefault="00690C16" w:rsidP="0050223F">
      <w:pPr>
        <w:numPr>
          <w:ilvl w:val="0"/>
          <w:numId w:val="5"/>
        </w:numPr>
        <w:spacing w:line="360" w:lineRule="auto"/>
        <w:ind w:left="-483" w:right="-426"/>
        <w:jc w:val="both"/>
        <w:rPr>
          <w:lang w:eastAsia="en-US"/>
        </w:rPr>
      </w:pPr>
      <w:bookmarkStart w:id="5" w:name="_Hlk175744807"/>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bookmarkEnd w:id="5"/>
      <w:proofErr w:type="spellEnd"/>
      <w:r>
        <w:rPr>
          <w:rFonts w:hint="cs"/>
          <w:rtl/>
          <w:lang w:eastAsia="en-US"/>
        </w:rPr>
        <w:t>"</w:t>
      </w:r>
    </w:p>
    <w:p w:rsidR="00240D94" w:rsidRDefault="00BD6D9C" w:rsidP="00E91FC8">
      <w:pPr>
        <w:numPr>
          <w:ilvl w:val="0"/>
          <w:numId w:val="5"/>
        </w:numPr>
        <w:spacing w:line="360" w:lineRule="auto"/>
        <w:ind w:left="-483" w:right="-426"/>
        <w:jc w:val="both"/>
        <w:rPr>
          <w:lang w:eastAsia="en-US"/>
        </w:rPr>
      </w:pPr>
      <w:r w:rsidRPr="00667B22">
        <w:rPr>
          <w:rFonts w:hint="cs"/>
          <w:rtl/>
          <w:lang w:eastAsia="en-US"/>
        </w:rPr>
        <w:t xml:space="preserve">בטיחות המשתמשים </w:t>
      </w:r>
      <w:r w:rsidR="009255D7">
        <w:rPr>
          <w:rFonts w:hint="cs"/>
          <w:rtl/>
          <w:lang w:eastAsia="en-US"/>
        </w:rPr>
        <w:t xml:space="preserve">ותקינות הטובין </w:t>
      </w:r>
      <w:r w:rsidRPr="00667B22">
        <w:rPr>
          <w:rFonts w:hint="cs"/>
          <w:rtl/>
          <w:lang w:eastAsia="en-US"/>
        </w:rPr>
        <w:t xml:space="preserve">הוא באחריותנו הבלעדית, בכפוף לכל דין, וידוע לנו כי כל נזק ו/או הוצאה שייגרמו לנו או לצד ג' שעילתם נובעת כתוצאה ממעשה או מחדל בשימוש </w:t>
      </w:r>
      <w:r w:rsidR="009255D7">
        <w:rPr>
          <w:rFonts w:hint="cs"/>
          <w:rtl/>
          <w:lang w:eastAsia="en-US"/>
        </w:rPr>
        <w:t>בטובין</w:t>
      </w:r>
      <w:r w:rsidR="009255D7" w:rsidRPr="00667B22">
        <w:rPr>
          <w:rFonts w:hint="cs"/>
          <w:rtl/>
          <w:lang w:eastAsia="en-US"/>
        </w:rPr>
        <w:t xml:space="preserve"> </w:t>
      </w:r>
      <w:r w:rsidRPr="00667B22">
        <w:rPr>
          <w:rFonts w:hint="cs"/>
          <w:rtl/>
          <w:lang w:eastAsia="en-US"/>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9255D7">
        <w:rPr>
          <w:rFonts w:hint="cs"/>
          <w:rtl/>
          <w:lang w:eastAsia="en-US"/>
        </w:rPr>
        <w:t xml:space="preserve">בטובין </w:t>
      </w:r>
      <w:r w:rsidRPr="00667B22">
        <w:rPr>
          <w:rFonts w:hint="cs"/>
          <w:rtl/>
          <w:lang w:eastAsia="en-US"/>
        </w:rPr>
        <w:t>המיובא.</w:t>
      </w:r>
    </w:p>
    <w:tbl>
      <w:tblPr>
        <w:bidiVisual/>
        <w:tblW w:w="10214" w:type="dxa"/>
        <w:tblInd w:w="-7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38"/>
        <w:gridCol w:w="2911"/>
        <w:gridCol w:w="2126"/>
        <w:gridCol w:w="3039"/>
      </w:tblGrid>
      <w:tr w:rsidR="00667B22" w:rsidRPr="00A16416" w:rsidTr="00E91FC8">
        <w:trPr>
          <w:trHeight w:val="529"/>
        </w:trPr>
        <w:tc>
          <w:tcPr>
            <w:tcW w:w="2138" w:type="dxa"/>
            <w:shd w:val="clear" w:color="auto" w:fill="D9D9D9"/>
            <w:vAlign w:val="center"/>
          </w:tcPr>
          <w:p w:rsidR="00667B22" w:rsidRPr="00A16416" w:rsidRDefault="00667B22" w:rsidP="00667B22">
            <w:pPr>
              <w:spacing w:line="360" w:lineRule="auto"/>
              <w:rPr>
                <w:b/>
                <w:bCs/>
                <w:rtl/>
              </w:rPr>
            </w:pPr>
            <w:bookmarkStart w:id="6" w:name="_Hlk101202314"/>
            <w:r w:rsidRPr="00A16416">
              <w:rPr>
                <w:rFonts w:hint="cs"/>
                <w:b/>
                <w:bCs/>
                <w:rtl/>
              </w:rPr>
              <w:t>שם ממלא ההצהרה</w:t>
            </w:r>
          </w:p>
        </w:tc>
        <w:tc>
          <w:tcPr>
            <w:tcW w:w="2911" w:type="dxa"/>
            <w:shd w:val="clear" w:color="auto" w:fill="auto"/>
            <w:vAlign w:val="center"/>
          </w:tcPr>
          <w:p w:rsidR="00667B22" w:rsidRPr="00FB36DC" w:rsidRDefault="00667B22" w:rsidP="00667B22">
            <w:pPr>
              <w:spacing w:line="360" w:lineRule="auto"/>
              <w:rPr>
                <w:rtl/>
              </w:rPr>
            </w:pPr>
          </w:p>
        </w:tc>
        <w:tc>
          <w:tcPr>
            <w:tcW w:w="2126" w:type="dxa"/>
            <w:shd w:val="clear" w:color="auto" w:fill="D9D9D9"/>
            <w:vAlign w:val="center"/>
          </w:tcPr>
          <w:p w:rsidR="00667B22" w:rsidRPr="00A16416" w:rsidRDefault="00667B22" w:rsidP="00667B22">
            <w:pPr>
              <w:spacing w:line="360" w:lineRule="auto"/>
              <w:rPr>
                <w:b/>
                <w:bCs/>
                <w:rtl/>
              </w:rPr>
            </w:pPr>
            <w:r w:rsidRPr="00A16416">
              <w:rPr>
                <w:rFonts w:hint="cs"/>
                <w:b/>
                <w:bCs/>
                <w:rtl/>
              </w:rPr>
              <w:t>ת.ז. של ממלא ההצהרה</w:t>
            </w:r>
          </w:p>
        </w:tc>
        <w:tc>
          <w:tcPr>
            <w:tcW w:w="3039" w:type="dxa"/>
            <w:shd w:val="clear" w:color="auto" w:fill="auto"/>
            <w:vAlign w:val="center"/>
          </w:tcPr>
          <w:p w:rsidR="00667B22" w:rsidRPr="00A16416" w:rsidRDefault="00667B22" w:rsidP="00667B22">
            <w:pPr>
              <w:spacing w:line="360" w:lineRule="auto"/>
              <w:rPr>
                <w:b/>
                <w:bCs/>
                <w:rtl/>
              </w:rPr>
            </w:pPr>
          </w:p>
        </w:tc>
      </w:tr>
      <w:tr w:rsidR="00667B22" w:rsidRPr="00A16416" w:rsidTr="00E91FC8">
        <w:trPr>
          <w:trHeight w:val="529"/>
        </w:trPr>
        <w:tc>
          <w:tcPr>
            <w:tcW w:w="2138" w:type="dxa"/>
            <w:shd w:val="clear" w:color="auto" w:fill="D9D9D9"/>
            <w:vAlign w:val="center"/>
          </w:tcPr>
          <w:p w:rsidR="00667B22" w:rsidRPr="00A16416" w:rsidRDefault="00667B22" w:rsidP="00667B22">
            <w:pPr>
              <w:spacing w:line="360" w:lineRule="auto"/>
              <w:rPr>
                <w:b/>
                <w:bCs/>
                <w:rtl/>
              </w:rPr>
            </w:pPr>
            <w:r w:rsidRPr="00A16416">
              <w:rPr>
                <w:rFonts w:hint="cs"/>
                <w:b/>
                <w:bCs/>
                <w:rtl/>
              </w:rPr>
              <w:t>תפקיד בחברה של ממלא ההצהרה</w:t>
            </w:r>
          </w:p>
        </w:tc>
        <w:tc>
          <w:tcPr>
            <w:tcW w:w="2911" w:type="dxa"/>
            <w:shd w:val="clear" w:color="auto" w:fill="auto"/>
            <w:vAlign w:val="center"/>
          </w:tcPr>
          <w:p w:rsidR="00667B22" w:rsidRDefault="00667B22" w:rsidP="00667B22">
            <w:pPr>
              <w:spacing w:line="360" w:lineRule="auto"/>
              <w:rPr>
                <w:rtl/>
              </w:rPr>
            </w:pPr>
          </w:p>
        </w:tc>
        <w:tc>
          <w:tcPr>
            <w:tcW w:w="2126" w:type="dxa"/>
            <w:shd w:val="clear" w:color="auto" w:fill="D9D9D9"/>
            <w:vAlign w:val="center"/>
          </w:tcPr>
          <w:p w:rsidR="00667B22" w:rsidRPr="00A16416" w:rsidRDefault="00667B22" w:rsidP="00667B22">
            <w:pPr>
              <w:spacing w:line="360" w:lineRule="auto"/>
              <w:rPr>
                <w:b/>
                <w:bCs/>
                <w:rtl/>
              </w:rPr>
            </w:pPr>
            <w:r w:rsidRPr="00A16416">
              <w:rPr>
                <w:rFonts w:hint="cs"/>
                <w:b/>
                <w:bCs/>
                <w:rtl/>
              </w:rPr>
              <w:t>תאריך</w:t>
            </w:r>
          </w:p>
        </w:tc>
        <w:tc>
          <w:tcPr>
            <w:tcW w:w="3039" w:type="dxa"/>
            <w:shd w:val="clear" w:color="auto" w:fill="auto"/>
            <w:vAlign w:val="center"/>
          </w:tcPr>
          <w:p w:rsidR="00667B22" w:rsidRPr="00A16416" w:rsidRDefault="00667B22" w:rsidP="00667B22">
            <w:pPr>
              <w:spacing w:line="360" w:lineRule="auto"/>
              <w:rPr>
                <w:b/>
                <w:bCs/>
                <w:rtl/>
              </w:rPr>
            </w:pPr>
          </w:p>
        </w:tc>
      </w:tr>
      <w:tr w:rsidR="00667B22" w:rsidRPr="00A16416" w:rsidTr="00E91FC8">
        <w:trPr>
          <w:trHeight w:val="529"/>
        </w:trPr>
        <w:tc>
          <w:tcPr>
            <w:tcW w:w="2138" w:type="dxa"/>
            <w:shd w:val="clear" w:color="auto" w:fill="D9D9D9"/>
            <w:vAlign w:val="center"/>
          </w:tcPr>
          <w:p w:rsidR="00667B22" w:rsidRPr="00A16416" w:rsidRDefault="00273804" w:rsidP="00667B22">
            <w:pPr>
              <w:spacing w:line="360" w:lineRule="auto"/>
              <w:rPr>
                <w:rFonts w:hint="cs"/>
                <w:b/>
                <w:bCs/>
                <w:rtl/>
              </w:rPr>
            </w:pPr>
            <w:r w:rsidRPr="00067975">
              <w:rPr>
                <w:rFonts w:hint="cs"/>
                <w:b/>
                <w:bCs/>
                <w:rtl/>
              </w:rPr>
              <w:t xml:space="preserve">חתימת </w:t>
            </w:r>
            <w:r>
              <w:rPr>
                <w:rFonts w:hint="cs"/>
                <w:b/>
                <w:bCs/>
                <w:rtl/>
              </w:rPr>
              <w:t>ממלא ההצהרה</w:t>
            </w:r>
          </w:p>
        </w:tc>
        <w:tc>
          <w:tcPr>
            <w:tcW w:w="2911" w:type="dxa"/>
            <w:shd w:val="clear" w:color="auto" w:fill="auto"/>
            <w:vAlign w:val="center"/>
          </w:tcPr>
          <w:p w:rsidR="00667B22" w:rsidRDefault="00667B22" w:rsidP="00667B22">
            <w:pPr>
              <w:spacing w:line="360" w:lineRule="auto"/>
              <w:rPr>
                <w:rtl/>
              </w:rPr>
            </w:pPr>
          </w:p>
        </w:tc>
        <w:tc>
          <w:tcPr>
            <w:tcW w:w="2126" w:type="dxa"/>
            <w:shd w:val="clear" w:color="auto" w:fill="D9D9D9"/>
            <w:vAlign w:val="center"/>
          </w:tcPr>
          <w:p w:rsidR="00667B22" w:rsidRPr="00A16416" w:rsidRDefault="00667B22" w:rsidP="00667B22">
            <w:pPr>
              <w:spacing w:line="360" w:lineRule="auto"/>
              <w:rPr>
                <w:rFonts w:hint="cs"/>
                <w:b/>
                <w:bCs/>
                <w:rtl/>
              </w:rPr>
            </w:pPr>
            <w:r w:rsidRPr="00A16416">
              <w:rPr>
                <w:rFonts w:hint="cs"/>
                <w:b/>
                <w:bCs/>
                <w:rtl/>
              </w:rPr>
              <w:t>חותמת החברה</w:t>
            </w:r>
          </w:p>
        </w:tc>
        <w:tc>
          <w:tcPr>
            <w:tcW w:w="3039" w:type="dxa"/>
            <w:shd w:val="clear" w:color="auto" w:fill="auto"/>
            <w:vAlign w:val="center"/>
          </w:tcPr>
          <w:p w:rsidR="00667B22" w:rsidRPr="00A16416" w:rsidRDefault="00667B22" w:rsidP="00667B22">
            <w:pPr>
              <w:spacing w:line="360" w:lineRule="auto"/>
              <w:rPr>
                <w:b/>
                <w:bCs/>
                <w:rtl/>
              </w:rPr>
            </w:pPr>
          </w:p>
        </w:tc>
      </w:tr>
      <w:bookmarkEnd w:id="6"/>
    </w:tbl>
    <w:p w:rsidR="00667B22" w:rsidRPr="00667B22" w:rsidRDefault="00667B22" w:rsidP="00667B22">
      <w:pPr>
        <w:spacing w:line="360" w:lineRule="auto"/>
        <w:ind w:right="-851"/>
        <w:jc w:val="both"/>
        <w:rPr>
          <w:lang w:eastAsia="en-US"/>
        </w:rPr>
      </w:pPr>
    </w:p>
    <w:sectPr w:rsidR="00667B22" w:rsidRPr="00667B22" w:rsidSect="00894394">
      <w:headerReference w:type="default" r:id="rId12"/>
      <w:pgSz w:w="11906" w:h="16838"/>
      <w:pgMar w:top="899" w:right="1558" w:bottom="719" w:left="1276"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1660" w:rsidRDefault="00661660">
      <w:r>
        <w:separator/>
      </w:r>
    </w:p>
  </w:endnote>
  <w:endnote w:type="continuationSeparator" w:id="0">
    <w:p w:rsidR="00661660" w:rsidRDefault="00661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1660" w:rsidRDefault="00661660">
      <w:r>
        <w:separator/>
      </w:r>
    </w:p>
  </w:footnote>
  <w:footnote w:type="continuationSeparator" w:id="0">
    <w:p w:rsidR="00661660" w:rsidRDefault="00661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6D44BF" w:rsidRDefault="006D44BF" w:rsidP="006F35A2">
    <w:pPr>
      <w:pStyle w:val="a5"/>
      <w:tabs>
        <w:tab w:val="clear" w:pos="8306"/>
        <w:tab w:val="right" w:pos="9498"/>
      </w:tabs>
      <w:ind w:left="-993"/>
      <w:rPr>
        <w:sz w:val="24"/>
        <w:szCs w:val="24"/>
      </w:rPr>
    </w:pPr>
    <w:r w:rsidRPr="006D44BF">
      <w:rPr>
        <w:b/>
        <w:bCs/>
        <w:sz w:val="24"/>
        <w:szCs w:val="24"/>
        <w:rtl/>
      </w:rPr>
      <w:t>הוראת מנכ"ל 2.6 מתן פטור לטובין המיו</w:t>
    </w:r>
    <w:r w:rsidR="00054D1A">
      <w:rPr>
        <w:b/>
        <w:bCs/>
        <w:sz w:val="24"/>
        <w:szCs w:val="24"/>
        <w:rtl/>
      </w:rPr>
      <w:t xml:space="preserve">באים ביבוא מסחרי               </w:t>
    </w:r>
    <w:r w:rsidRPr="006D44BF">
      <w:rPr>
        <w:b/>
        <w:bCs/>
        <w:sz w:val="24"/>
        <w:szCs w:val="24"/>
        <w:rtl/>
      </w:rPr>
      <w:t xml:space="preserve">  </w:t>
    </w:r>
    <w:r>
      <w:rPr>
        <w:b/>
        <w:bCs/>
        <w:sz w:val="24"/>
        <w:szCs w:val="24"/>
        <w:rtl/>
      </w:rPr>
      <w:t xml:space="preserve"> </w:t>
    </w:r>
    <w:r w:rsidRPr="006D44BF">
      <w:rPr>
        <w:b/>
        <w:bCs/>
        <w:sz w:val="24"/>
        <w:szCs w:val="24"/>
        <w:rtl/>
      </w:rPr>
      <w:t xml:space="preserve">  </w:t>
    </w:r>
    <w:r w:rsidR="006F35A2">
      <w:rPr>
        <w:b/>
        <w:bCs/>
        <w:sz w:val="24"/>
        <w:szCs w:val="24"/>
        <w:rtl/>
      </w:rPr>
      <w:tab/>
    </w:r>
    <w:r w:rsidRPr="006D44BF">
      <w:rPr>
        <w:b/>
        <w:bCs/>
        <w:sz w:val="24"/>
        <w:szCs w:val="24"/>
        <w:rtl/>
      </w:rPr>
      <w:t>נספח</w:t>
    </w:r>
    <w:r w:rsidR="008F7DA5">
      <w:rPr>
        <w:rFonts w:hint="cs"/>
        <w:b/>
        <w:bCs/>
        <w:sz w:val="24"/>
        <w:szCs w:val="24"/>
        <w:rtl/>
      </w:rPr>
      <w:t xml:space="preserve"> </w:t>
    </w:r>
    <w:r w:rsidR="00760F3A">
      <w:rPr>
        <w:rFonts w:hint="cs"/>
        <w:b/>
        <w:bCs/>
        <w:sz w:val="24"/>
        <w:szCs w:val="24"/>
        <w:rtl/>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DAF15EC"/>
    <w:multiLevelType w:val="hybridMultilevel"/>
    <w:tmpl w:val="5CE64364"/>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tentative="1">
      <w:start w:val="1"/>
      <w:numFmt w:val="decimal"/>
      <w:lvlText w:val="%4."/>
      <w:lvlJc w:val="left"/>
      <w:pPr>
        <w:ind w:left="1972" w:hanging="360"/>
      </w:pPr>
    </w:lvl>
    <w:lvl w:ilvl="4" w:tplc="04090019" w:tentative="1">
      <w:start w:val="1"/>
      <w:numFmt w:val="lowerLetter"/>
      <w:lvlText w:val="%5."/>
      <w:lvlJc w:val="left"/>
      <w:pPr>
        <w:ind w:left="2692" w:hanging="360"/>
      </w:pPr>
    </w:lvl>
    <w:lvl w:ilvl="5" w:tplc="0409001B" w:tentative="1">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2" w15:restartNumberingAfterBreak="0">
    <w:nsid w:val="0DFA616C"/>
    <w:multiLevelType w:val="hybridMultilevel"/>
    <w:tmpl w:val="93D83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351879748">
    <w:abstractNumId w:val="4"/>
  </w:num>
  <w:num w:numId="2" w16cid:durableId="1593278023">
    <w:abstractNumId w:val="3"/>
  </w:num>
  <w:num w:numId="3" w16cid:durableId="935334247">
    <w:abstractNumId w:val="0"/>
  </w:num>
  <w:num w:numId="4" w16cid:durableId="1352681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2695930">
    <w:abstractNumId w:val="1"/>
  </w:num>
  <w:num w:numId="6" w16cid:durableId="2022312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7C00"/>
    <w:rsid w:val="00054D1A"/>
    <w:rsid w:val="00057F0C"/>
    <w:rsid w:val="000759D5"/>
    <w:rsid w:val="000A687E"/>
    <w:rsid w:val="000C7ABF"/>
    <w:rsid w:val="000E0AA4"/>
    <w:rsid w:val="000F4D93"/>
    <w:rsid w:val="000F4F0F"/>
    <w:rsid w:val="001147FB"/>
    <w:rsid w:val="00130F71"/>
    <w:rsid w:val="001637A4"/>
    <w:rsid w:val="001674CD"/>
    <w:rsid w:val="00171423"/>
    <w:rsid w:val="00182D55"/>
    <w:rsid w:val="001B12E3"/>
    <w:rsid w:val="001C47DA"/>
    <w:rsid w:val="001C7532"/>
    <w:rsid w:val="001C7729"/>
    <w:rsid w:val="001D7A41"/>
    <w:rsid w:val="001F5D4A"/>
    <w:rsid w:val="00202B14"/>
    <w:rsid w:val="00203B72"/>
    <w:rsid w:val="00233C36"/>
    <w:rsid w:val="00235E01"/>
    <w:rsid w:val="00240D94"/>
    <w:rsid w:val="00243CB0"/>
    <w:rsid w:val="002707E2"/>
    <w:rsid w:val="00273804"/>
    <w:rsid w:val="00282987"/>
    <w:rsid w:val="00295637"/>
    <w:rsid w:val="002A138A"/>
    <w:rsid w:val="002A1950"/>
    <w:rsid w:val="002D48BD"/>
    <w:rsid w:val="002E22B9"/>
    <w:rsid w:val="002F049B"/>
    <w:rsid w:val="002F11D0"/>
    <w:rsid w:val="003213BF"/>
    <w:rsid w:val="003313CE"/>
    <w:rsid w:val="003A3497"/>
    <w:rsid w:val="003E6FF4"/>
    <w:rsid w:val="003F1F62"/>
    <w:rsid w:val="00401FDC"/>
    <w:rsid w:val="0043183C"/>
    <w:rsid w:val="00434971"/>
    <w:rsid w:val="004544BD"/>
    <w:rsid w:val="00454C0A"/>
    <w:rsid w:val="004A1831"/>
    <w:rsid w:val="004A55E0"/>
    <w:rsid w:val="004A6132"/>
    <w:rsid w:val="004B7AAC"/>
    <w:rsid w:val="004E0F16"/>
    <w:rsid w:val="004F2C36"/>
    <w:rsid w:val="0050223F"/>
    <w:rsid w:val="005127F3"/>
    <w:rsid w:val="00522BBB"/>
    <w:rsid w:val="005379DD"/>
    <w:rsid w:val="0056713E"/>
    <w:rsid w:val="00567679"/>
    <w:rsid w:val="00590832"/>
    <w:rsid w:val="005A5021"/>
    <w:rsid w:val="005A5881"/>
    <w:rsid w:val="005E03FE"/>
    <w:rsid w:val="005E0503"/>
    <w:rsid w:val="00606B02"/>
    <w:rsid w:val="00617918"/>
    <w:rsid w:val="0065305B"/>
    <w:rsid w:val="00653146"/>
    <w:rsid w:val="00661660"/>
    <w:rsid w:val="00667B22"/>
    <w:rsid w:val="00687DE2"/>
    <w:rsid w:val="00690C16"/>
    <w:rsid w:val="006D22E9"/>
    <w:rsid w:val="006D44BF"/>
    <w:rsid w:val="006D77BE"/>
    <w:rsid w:val="006F35A2"/>
    <w:rsid w:val="00760F3A"/>
    <w:rsid w:val="00760FD3"/>
    <w:rsid w:val="0076379A"/>
    <w:rsid w:val="007732BB"/>
    <w:rsid w:val="007871A6"/>
    <w:rsid w:val="00792BBE"/>
    <w:rsid w:val="007974AA"/>
    <w:rsid w:val="007F4C40"/>
    <w:rsid w:val="007F7105"/>
    <w:rsid w:val="008113FE"/>
    <w:rsid w:val="0081418F"/>
    <w:rsid w:val="0088713A"/>
    <w:rsid w:val="00890048"/>
    <w:rsid w:val="00894394"/>
    <w:rsid w:val="00894472"/>
    <w:rsid w:val="008972BE"/>
    <w:rsid w:val="008A14CF"/>
    <w:rsid w:val="008D44DF"/>
    <w:rsid w:val="008E22C1"/>
    <w:rsid w:val="008F7DA5"/>
    <w:rsid w:val="00916B8E"/>
    <w:rsid w:val="009255D7"/>
    <w:rsid w:val="0094607E"/>
    <w:rsid w:val="009461A6"/>
    <w:rsid w:val="00955D4D"/>
    <w:rsid w:val="0096577B"/>
    <w:rsid w:val="009720F3"/>
    <w:rsid w:val="009C450E"/>
    <w:rsid w:val="009E492F"/>
    <w:rsid w:val="00A10091"/>
    <w:rsid w:val="00A104AD"/>
    <w:rsid w:val="00A5679E"/>
    <w:rsid w:val="00A673F0"/>
    <w:rsid w:val="00A863F3"/>
    <w:rsid w:val="00AA2435"/>
    <w:rsid w:val="00AD5364"/>
    <w:rsid w:val="00AD6DB5"/>
    <w:rsid w:val="00AE1FB7"/>
    <w:rsid w:val="00AE227F"/>
    <w:rsid w:val="00AE2B83"/>
    <w:rsid w:val="00B52001"/>
    <w:rsid w:val="00B93BA7"/>
    <w:rsid w:val="00BB4C04"/>
    <w:rsid w:val="00BD6D9C"/>
    <w:rsid w:val="00BE53CE"/>
    <w:rsid w:val="00BF18DC"/>
    <w:rsid w:val="00C139BE"/>
    <w:rsid w:val="00C1517B"/>
    <w:rsid w:val="00C3037B"/>
    <w:rsid w:val="00C30CE5"/>
    <w:rsid w:val="00C45452"/>
    <w:rsid w:val="00C46FE3"/>
    <w:rsid w:val="00C503F4"/>
    <w:rsid w:val="00C63B99"/>
    <w:rsid w:val="00C70DC1"/>
    <w:rsid w:val="00C90779"/>
    <w:rsid w:val="00CA39A4"/>
    <w:rsid w:val="00CD14EC"/>
    <w:rsid w:val="00CF5B59"/>
    <w:rsid w:val="00D22AB2"/>
    <w:rsid w:val="00D257BC"/>
    <w:rsid w:val="00D45F03"/>
    <w:rsid w:val="00D63D15"/>
    <w:rsid w:val="00D85FD9"/>
    <w:rsid w:val="00D94AAB"/>
    <w:rsid w:val="00DB212C"/>
    <w:rsid w:val="00DB761C"/>
    <w:rsid w:val="00DD13BA"/>
    <w:rsid w:val="00DF31B6"/>
    <w:rsid w:val="00E03479"/>
    <w:rsid w:val="00E0404F"/>
    <w:rsid w:val="00E140E6"/>
    <w:rsid w:val="00E1649F"/>
    <w:rsid w:val="00E231D5"/>
    <w:rsid w:val="00E26CC8"/>
    <w:rsid w:val="00E559B6"/>
    <w:rsid w:val="00E725D8"/>
    <w:rsid w:val="00E7423C"/>
    <w:rsid w:val="00E75DFF"/>
    <w:rsid w:val="00E91FC8"/>
    <w:rsid w:val="00EB30E4"/>
    <w:rsid w:val="00EC0340"/>
    <w:rsid w:val="00EC553A"/>
    <w:rsid w:val="00ED152E"/>
    <w:rsid w:val="00EE19AA"/>
    <w:rsid w:val="00EF03FB"/>
    <w:rsid w:val="00F07899"/>
    <w:rsid w:val="00F17AF8"/>
    <w:rsid w:val="00F21997"/>
    <w:rsid w:val="00F30A2E"/>
    <w:rsid w:val="00F4188B"/>
    <w:rsid w:val="00F6139F"/>
    <w:rsid w:val="00F875B4"/>
    <w:rsid w:val="00F90806"/>
    <w:rsid w:val="00FD2AE8"/>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8727ABA-BAEB-40F4-9735-8468603E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687DE2"/>
    <w:rPr>
      <w:rFonts w:ascii="Tahoma" w:hAnsi="Tahoma" w:cs="Tahoma"/>
      <w:sz w:val="18"/>
      <w:szCs w:val="18"/>
    </w:rPr>
  </w:style>
  <w:style w:type="character" w:customStyle="1" w:styleId="a8">
    <w:name w:val="טקסט בלונים תו"/>
    <w:link w:val="a7"/>
    <w:rsid w:val="00687DE2"/>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528">
      <w:bodyDiv w:val="1"/>
      <w:marLeft w:val="0"/>
      <w:marRight w:val="0"/>
      <w:marTop w:val="0"/>
      <w:marBottom w:val="0"/>
      <w:divBdr>
        <w:top w:val="none" w:sz="0" w:space="0" w:color="auto"/>
        <w:left w:val="none" w:sz="0" w:space="0" w:color="auto"/>
        <w:bottom w:val="none" w:sz="0" w:space="0" w:color="auto"/>
        <w:right w:val="none" w:sz="0" w:space="0" w:color="auto"/>
      </w:divBdr>
    </w:div>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427312125">
      <w:bodyDiv w:val="1"/>
      <w:marLeft w:val="0"/>
      <w:marRight w:val="0"/>
      <w:marTop w:val="0"/>
      <w:marBottom w:val="0"/>
      <w:divBdr>
        <w:top w:val="none" w:sz="0" w:space="0" w:color="auto"/>
        <w:left w:val="none" w:sz="0" w:space="0" w:color="auto"/>
        <w:bottom w:val="none" w:sz="0" w:space="0" w:color="auto"/>
        <w:right w:val="none" w:sz="0" w:space="0" w:color="auto"/>
      </w:divBdr>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14</Index>
    <TaxCatchAll xmlns="dc32afae-5fcc-43aa-aa79-31a87979d7c6"/>
  </documentManagement>
</p:properties>
</file>

<file path=customXml/itemProps1.xml><?xml version="1.0" encoding="utf-8"?>
<ds:datastoreItem xmlns:ds="http://schemas.openxmlformats.org/officeDocument/2006/customXml" ds:itemID="{AF009507-C703-43F8-83C5-FE73FC04798E}">
  <ds:schemaRefs>
    <ds:schemaRef ds:uri="http://schemas.microsoft.com/office/2006/metadata/longProperties"/>
  </ds:schemaRefs>
</ds:datastoreItem>
</file>

<file path=customXml/itemProps2.xml><?xml version="1.0" encoding="utf-8"?>
<ds:datastoreItem xmlns:ds="http://schemas.openxmlformats.org/officeDocument/2006/customXml" ds:itemID="{CD3C400B-A406-4EF7-9C48-5B44E61AF81A}">
  <ds:schemaRefs>
    <ds:schemaRef ds:uri="http://schemas.openxmlformats.org/officeDocument/2006/bibliography"/>
  </ds:schemaRefs>
</ds:datastoreItem>
</file>

<file path=customXml/itemProps3.xml><?xml version="1.0" encoding="utf-8"?>
<ds:datastoreItem xmlns:ds="http://schemas.openxmlformats.org/officeDocument/2006/customXml" ds:itemID="{934DE7A4-A267-464C-A0FB-B7FD497564B2}">
  <ds:schemaRefs>
    <ds:schemaRef ds:uri="http://schemas.microsoft.com/sharepoint/v3/contenttype/forms"/>
  </ds:schemaRefs>
</ds:datastoreItem>
</file>

<file path=customXml/itemProps4.xml><?xml version="1.0" encoding="utf-8"?>
<ds:datastoreItem xmlns:ds="http://schemas.openxmlformats.org/officeDocument/2006/customXml" ds:itemID="{CD1980ED-5E4B-4244-82B2-62A46A639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C64120-CF7D-496F-A1CE-A52B83A223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1995</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8 טובין המיועדים לצרכים תפעוליים כאשר היבואן הינו המשתמש הסופי</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