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0A9DA" w14:textId="7FDB4699" w:rsidR="0031346E" w:rsidRPr="0001339F" w:rsidRDefault="0031346E" w:rsidP="0031346E">
      <w:pPr>
        <w:spacing w:after="12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</w:rPr>
      </w:pPr>
      <w:r w:rsidRPr="0001339F">
        <w:rPr>
          <w:rFonts w:ascii="Times New Roman" w:eastAsia="Times New Roman" w:hAnsi="Times New Roman" w:cs="David" w:hint="eastAsia"/>
          <w:sz w:val="24"/>
          <w:szCs w:val="24"/>
          <w:rtl/>
        </w:rPr>
        <w:t>‏</w:t>
      </w:r>
      <w:r w:rsidRPr="0001339F">
        <w:rPr>
          <w:rFonts w:ascii="Times New Roman" w:eastAsia="Times New Roman" w:hAnsi="Times New Roman" w:cs="David"/>
          <w:sz w:val="24"/>
          <w:szCs w:val="24"/>
          <w:rtl/>
        </w:rPr>
        <w:t xml:space="preserve">19 </w:t>
      </w:r>
      <w:r w:rsidR="0001339F">
        <w:rPr>
          <w:rFonts w:ascii="Times New Roman" w:eastAsia="Times New Roman" w:hAnsi="Times New Roman" w:cs="David" w:hint="cs"/>
          <w:sz w:val="24"/>
          <w:szCs w:val="24"/>
          <w:rtl/>
        </w:rPr>
        <w:t>ב</w:t>
      </w:r>
      <w:r w:rsidRPr="0001339F">
        <w:rPr>
          <w:rFonts w:ascii="Times New Roman" w:eastAsia="Times New Roman" w:hAnsi="Times New Roman" w:cs="David"/>
          <w:sz w:val="24"/>
          <w:szCs w:val="24"/>
          <w:rtl/>
        </w:rPr>
        <w:t>ינואר 2014</w:t>
      </w:r>
    </w:p>
    <w:p w14:paraId="4C30A9DB" w14:textId="77777777" w:rsidR="0031346E" w:rsidRDefault="0031346E" w:rsidP="00B426AE">
      <w:pPr>
        <w:spacing w:after="120" w:line="24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p w14:paraId="4C30A9DC" w14:textId="67FDBBDB" w:rsidR="009F133B" w:rsidRPr="003C59A2" w:rsidRDefault="00C915FA" w:rsidP="003C59A2">
      <w:pPr>
        <w:pStyle w:val="Heading1"/>
        <w:rPr>
          <w:rtl/>
        </w:rPr>
      </w:pPr>
      <w:r w:rsidRPr="003C59A2">
        <w:rPr>
          <w:rFonts w:hint="cs"/>
          <w:rtl/>
        </w:rPr>
        <w:t xml:space="preserve">מדיניות המשרד להגנת הסביבה </w:t>
      </w:r>
      <w:r w:rsidR="00B426AE" w:rsidRPr="003C59A2">
        <w:rPr>
          <w:rFonts w:hint="cs"/>
          <w:rtl/>
        </w:rPr>
        <w:t xml:space="preserve">בעניין כיסוי או </w:t>
      </w:r>
      <w:r w:rsidR="00682544" w:rsidRPr="003C59A2">
        <w:rPr>
          <w:rFonts w:hint="cs"/>
          <w:rtl/>
        </w:rPr>
        <w:t>חיפוי</w:t>
      </w:r>
      <w:r w:rsidR="00794418">
        <w:rPr>
          <w:rFonts w:hint="cs"/>
          <w:rtl/>
        </w:rPr>
        <w:t xml:space="preserve"> של</w:t>
      </w:r>
      <w:r w:rsidR="00ED3A62" w:rsidRPr="003C59A2">
        <w:rPr>
          <w:rFonts w:hint="cs"/>
          <w:rtl/>
        </w:rPr>
        <w:t xml:space="preserve"> לוחות אסבסט</w:t>
      </w:r>
      <w:r w:rsidR="00683E8D">
        <w:rPr>
          <w:rFonts w:hint="cs"/>
          <w:rtl/>
        </w:rPr>
        <w:t>-</w:t>
      </w:r>
      <w:r w:rsidR="00ED3A62" w:rsidRPr="003C59A2">
        <w:rPr>
          <w:rFonts w:hint="cs"/>
          <w:rtl/>
        </w:rPr>
        <w:t xml:space="preserve">צמנט </w:t>
      </w:r>
    </w:p>
    <w:p w14:paraId="4C30A9DD" w14:textId="77777777" w:rsidR="00523411" w:rsidRDefault="00523411" w:rsidP="00523411">
      <w:pPr>
        <w:spacing w:after="120" w:line="240" w:lineRule="auto"/>
        <w:ind w:left="360"/>
        <w:jc w:val="both"/>
        <w:rPr>
          <w:rFonts w:ascii="Times New Roman" w:eastAsia="Times New Roman" w:hAnsi="Times New Roman" w:cs="David"/>
          <w:b/>
          <w:bCs/>
          <w:sz w:val="24"/>
          <w:szCs w:val="24"/>
        </w:rPr>
      </w:pPr>
    </w:p>
    <w:p w14:paraId="4C30A9DE" w14:textId="67B05D1D" w:rsidR="00523411" w:rsidRPr="00794418" w:rsidRDefault="00523411" w:rsidP="00794418">
      <w:p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794418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אגף </w:t>
      </w:r>
      <w:r w:rsidR="00794418" w:rsidRPr="00794418">
        <w:rPr>
          <w:rFonts w:ascii="Times New Roman" w:eastAsia="Times New Roman" w:hAnsi="Times New Roman" w:cs="David" w:hint="cs"/>
          <w:sz w:val="24"/>
          <w:szCs w:val="24"/>
          <w:rtl/>
        </w:rPr>
        <w:t>למניעת זיהום אוויר ואסבסט</w:t>
      </w:r>
      <w:r w:rsidRPr="00794418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במשרד להגנת הסביבה מתנגד מבחינה מקצועית לכיסוי וחיפוי של אסבסט בחומרים אחרים. עמדה מקצועית זו ונימוקיה מובאים בזאת בפני הציבור והעוסקים באסבסט</w:t>
      </w:r>
      <w:r w:rsidR="00E444C6" w:rsidRPr="00794418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4C30A9DF" w14:textId="49377C8F" w:rsidR="0031346E" w:rsidRPr="00794418" w:rsidRDefault="0031346E" w:rsidP="0031346E">
      <w:p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794418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מטרות מסמך זה: </w:t>
      </w:r>
    </w:p>
    <w:p w14:paraId="4C30A9E0" w14:textId="77777777" w:rsidR="0031346E" w:rsidRPr="00794418" w:rsidRDefault="0031346E" w:rsidP="00794418">
      <w:pPr>
        <w:pStyle w:val="ListParagraph"/>
        <w:numPr>
          <w:ilvl w:val="0"/>
          <w:numId w:val="39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794418">
        <w:rPr>
          <w:rFonts w:ascii="Times New Roman" w:eastAsia="Times New Roman" w:hAnsi="Times New Roman" w:cs="David" w:hint="cs"/>
          <w:sz w:val="24"/>
          <w:szCs w:val="24"/>
          <w:rtl/>
        </w:rPr>
        <w:t>לפרט את השיקולים מדוע לא לכסות אסבסט.</w:t>
      </w:r>
    </w:p>
    <w:p w14:paraId="4C30A9E1" w14:textId="1331AE25" w:rsidR="0031346E" w:rsidRPr="00794418" w:rsidRDefault="0031346E" w:rsidP="00794418">
      <w:pPr>
        <w:pStyle w:val="ListParagraph"/>
        <w:numPr>
          <w:ilvl w:val="0"/>
          <w:numId w:val="39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794418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לפרט את המקרים </w:t>
      </w:r>
      <w:r w:rsidR="00683E8D" w:rsidRPr="00794418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 w:rsidRPr="00794418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יש לשקול השארת האסבסט במקומו וכיסויו בחומר אחר. </w:t>
      </w:r>
    </w:p>
    <w:p w14:paraId="4C30A9E2" w14:textId="3A739B02" w:rsidR="0031346E" w:rsidRPr="00794418" w:rsidRDefault="0031346E" w:rsidP="00794418">
      <w:pPr>
        <w:pStyle w:val="ListParagraph"/>
        <w:numPr>
          <w:ilvl w:val="0"/>
          <w:numId w:val="39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794418">
        <w:rPr>
          <w:rFonts w:ascii="Times New Roman" w:eastAsia="Times New Roman" w:hAnsi="Times New Roman" w:cs="David" w:hint="cs"/>
          <w:sz w:val="24"/>
          <w:szCs w:val="24"/>
          <w:rtl/>
        </w:rPr>
        <w:t>לפרט את התנאים שי</w:t>
      </w:r>
      <w:r w:rsidR="00683E8D" w:rsidRPr="00794418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Pr="00794418">
        <w:rPr>
          <w:rFonts w:ascii="Times New Roman" w:eastAsia="Times New Roman" w:hAnsi="Times New Roman" w:cs="David" w:hint="cs"/>
          <w:sz w:val="24"/>
          <w:szCs w:val="24"/>
          <w:rtl/>
        </w:rPr>
        <w:t xml:space="preserve">קבעו בהיתר עבודת האסבסט במקרה שיוחלט לאשר כיסוי אסבסט, וזאת למניעת סיכון לציבור ולסביבה בעת התקנת הכיסוי, וכן </w:t>
      </w:r>
      <w:r w:rsidR="00683E8D" w:rsidRPr="00794418">
        <w:rPr>
          <w:rFonts w:ascii="Times New Roman" w:eastAsia="Times New Roman" w:hAnsi="Times New Roman" w:cs="David" w:hint="cs"/>
          <w:sz w:val="24"/>
          <w:szCs w:val="24"/>
          <w:rtl/>
        </w:rPr>
        <w:t>למניעת</w:t>
      </w:r>
      <w:r w:rsidRPr="00794418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היווצרות מפגע עתידי.  </w:t>
      </w:r>
    </w:p>
    <w:p w14:paraId="4C30A9E4" w14:textId="77777777" w:rsidR="00D71BF0" w:rsidRDefault="00D71BF0" w:rsidP="005B0FAA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</w:rPr>
      </w:pPr>
      <w:r w:rsidRPr="00554F70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כללי</w:t>
      </w:r>
    </w:p>
    <w:p w14:paraId="4C30A9E5" w14:textId="3E796500" w:rsidR="00B248E6" w:rsidRDefault="00B248E6" w:rsidP="009D47F6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על פי החוק למניעת מפגעי אסבסט ואבק מזיק</w:t>
      </w:r>
      <w:r w:rsidR="00B426AE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התשע"א </w:t>
      </w:r>
      <w:r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="00E156CA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2011</w:t>
      </w:r>
      <w:r w:rsidR="00E156C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(להלן החוק)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D0622D">
        <w:rPr>
          <w:rFonts w:ascii="Times New Roman" w:eastAsia="Times New Roman" w:hAnsi="Times New Roman" w:cs="David" w:hint="cs"/>
          <w:sz w:val="24"/>
          <w:szCs w:val="24"/>
          <w:rtl/>
        </w:rPr>
        <w:t>אין מניעה</w:t>
      </w:r>
      <w:r w:rsidR="00E156C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להמשיך </w:t>
      </w:r>
      <w:r w:rsidR="00B426AE">
        <w:rPr>
          <w:rFonts w:ascii="Times New Roman" w:eastAsia="Times New Roman" w:hAnsi="Times New Roman" w:cs="David" w:hint="cs"/>
          <w:sz w:val="24"/>
          <w:szCs w:val="24"/>
          <w:rtl/>
        </w:rPr>
        <w:t>ולהשתמש</w:t>
      </w:r>
      <w:r w:rsidR="00E156C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באסבסט</w:t>
      </w:r>
      <w:r w:rsidR="00F117F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="00D0622D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 </w:t>
      </w:r>
      <w:r w:rsidR="00E156CA">
        <w:rPr>
          <w:rFonts w:ascii="Times New Roman" w:eastAsia="Times New Roman" w:hAnsi="Times New Roman" w:cs="David" w:hint="cs"/>
          <w:sz w:val="24"/>
          <w:szCs w:val="24"/>
          <w:rtl/>
        </w:rPr>
        <w:t xml:space="preserve">שנעשה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בו שימוש ביום </w:t>
      </w:r>
      <w:r w:rsidR="00C352EC">
        <w:rPr>
          <w:rFonts w:ascii="Times New Roman" w:eastAsia="Times New Roman" w:hAnsi="Times New Roman" w:cs="David" w:hint="cs"/>
          <w:sz w:val="24"/>
          <w:szCs w:val="24"/>
          <w:rtl/>
        </w:rPr>
        <w:t>כניסת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החוק</w:t>
      </w:r>
      <w:r w:rsidR="00C352EC">
        <w:rPr>
          <w:rFonts w:ascii="Times New Roman" w:eastAsia="Times New Roman" w:hAnsi="Times New Roman" w:cs="David" w:hint="cs"/>
          <w:sz w:val="24"/>
          <w:szCs w:val="24"/>
          <w:rtl/>
        </w:rPr>
        <w:t xml:space="preserve"> לתוקף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B426AE">
        <w:rPr>
          <w:rFonts w:ascii="Times New Roman" w:eastAsia="Times New Roman" w:hAnsi="Times New Roman" w:cs="David" w:hint="cs"/>
          <w:sz w:val="24"/>
          <w:szCs w:val="24"/>
          <w:rtl/>
        </w:rPr>
        <w:t>(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04.08.2011</w:t>
      </w:r>
      <w:r w:rsidR="00B426AE">
        <w:rPr>
          <w:rFonts w:ascii="Times New Roman" w:eastAsia="Times New Roman" w:hAnsi="Times New Roman" w:cs="David" w:hint="cs"/>
          <w:sz w:val="24"/>
          <w:szCs w:val="24"/>
          <w:rtl/>
        </w:rPr>
        <w:t>)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, באותו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מקום ולאותו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שימוש.</w:t>
      </w:r>
    </w:p>
    <w:p w14:paraId="4C30A9E6" w14:textId="168E8AEF" w:rsidR="00B426AE" w:rsidRPr="0031346E" w:rsidRDefault="00B426AE" w:rsidP="0031346E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מרבית השימושים באסבסט בישראל הם לוחות ומוצרים מאסבסט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צמנט, הכוללים מלט</w:t>
      </w:r>
      <w:r w:rsidR="00D0622D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ומכיל</w:t>
      </w:r>
      <w:r w:rsidR="00D0622D">
        <w:rPr>
          <w:rFonts w:ascii="Times New Roman" w:eastAsia="Times New Roman" w:hAnsi="Times New Roman" w:cs="David" w:hint="cs"/>
          <w:sz w:val="24"/>
          <w:szCs w:val="24"/>
          <w:rtl/>
        </w:rPr>
        <w:t>ים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כ-10% </w:t>
      </w:r>
      <w:r w:rsidR="00C43074">
        <w:rPr>
          <w:rFonts w:ascii="Times New Roman" w:eastAsia="Times New Roman" w:hAnsi="Times New Roman" w:cs="David" w:hint="cs"/>
          <w:sz w:val="24"/>
          <w:szCs w:val="24"/>
          <w:rtl/>
        </w:rPr>
        <w:t xml:space="preserve">סיבי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אסבסט. כל עוד 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>מוצרי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האסבסט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 תקינים ושלמים, </w:t>
      </w:r>
      <w:r w:rsidR="00F117FD">
        <w:rPr>
          <w:rFonts w:ascii="Times New Roman" w:eastAsia="Times New Roman" w:hAnsi="Times New Roman" w:cs="David" w:hint="cs"/>
          <w:sz w:val="24"/>
          <w:szCs w:val="24"/>
          <w:rtl/>
        </w:rPr>
        <w:t>פוחת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החשש מפני שחרור </w:t>
      </w:r>
      <w:r w:rsidRP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סיבי אסבסט מזיקים. </w:t>
      </w:r>
    </w:p>
    <w:p w14:paraId="4C30A9E7" w14:textId="2672D9EB" w:rsidR="00D0622D" w:rsidRDefault="00D0622D" w:rsidP="00D0622D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324D1E">
        <w:rPr>
          <w:rFonts w:ascii="Times New Roman" w:eastAsia="Times New Roman" w:hAnsi="Times New Roman" w:cs="David" w:hint="cs"/>
          <w:sz w:val="24"/>
          <w:szCs w:val="24"/>
          <w:rtl/>
        </w:rPr>
        <w:t>על פי החוק כל עבודה המתבצעת באס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בסט, לרבות </w:t>
      </w:r>
      <w:r w:rsidRPr="005B4BD4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תיקון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או </w:t>
      </w:r>
      <w:r w:rsidRPr="005B4BD4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כיסוי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, מחי</w:t>
      </w:r>
      <w:r w:rsidR="005B4BD4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יבת </w:t>
      </w:r>
      <w:r w:rsidRPr="00324D1E">
        <w:rPr>
          <w:rFonts w:ascii="Times New Roman" w:eastAsia="Times New Roman" w:hAnsi="Times New Roman" w:cs="David" w:hint="cs"/>
          <w:sz w:val="24"/>
          <w:szCs w:val="24"/>
          <w:rtl/>
        </w:rPr>
        <w:t xml:space="preserve">קבלת היתר </w:t>
      </w:r>
      <w:r w:rsidR="00F117FD">
        <w:rPr>
          <w:rFonts w:ascii="Times New Roman" w:eastAsia="Times New Roman" w:hAnsi="Times New Roman" w:cs="David" w:hint="cs"/>
          <w:sz w:val="24"/>
          <w:szCs w:val="24"/>
          <w:rtl/>
        </w:rPr>
        <w:t>מ</w:t>
      </w:r>
      <w:r w:rsidRPr="00523411">
        <w:rPr>
          <w:rFonts w:ascii="Times New Roman" w:eastAsia="Times New Roman" w:hAnsi="Times New Roman" w:cs="David" w:hint="cs"/>
          <w:sz w:val="24"/>
          <w:szCs w:val="24"/>
          <w:rtl/>
        </w:rPr>
        <w:t>הממונה במשרד להגנת הסביבה</w:t>
      </w:r>
      <w:r w:rsidRPr="00324D1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ב</w:t>
      </w:r>
      <w:r w:rsidRPr="00324D1E">
        <w:rPr>
          <w:rFonts w:ascii="Times New Roman" w:eastAsia="Times New Roman" w:hAnsi="Times New Roman" w:cs="David" w:hint="cs"/>
          <w:sz w:val="24"/>
          <w:szCs w:val="24"/>
          <w:rtl/>
        </w:rPr>
        <w:t>יצוע ע"י עוסק באסבסט.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</w:p>
    <w:p w14:paraId="4C30A9E8" w14:textId="7DC06AD0" w:rsidR="00B426AE" w:rsidRPr="00AC217C" w:rsidRDefault="00B426AE" w:rsidP="0031346E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הדרך למזעור הסיכון כאשר מוצרי האסבסט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 תקינים היא באמצעות </w:t>
      </w:r>
      <w:r w:rsidRPr="005B4BD4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צביע</w:t>
      </w:r>
      <w:r w:rsidR="00284BDE" w:rsidRPr="005B4BD4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ה</w:t>
      </w:r>
      <w:r w:rsid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של 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>מוצרי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האסבסט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>צמנט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. </w:t>
      </w:r>
      <w:r w:rsidR="00D0622D">
        <w:rPr>
          <w:rFonts w:ascii="Times New Roman" w:eastAsia="Times New Roman" w:hAnsi="Times New Roman" w:cs="David" w:hint="cs"/>
          <w:sz w:val="24"/>
          <w:szCs w:val="24"/>
          <w:rtl/>
        </w:rPr>
        <w:t>צביעת לוחות אסבסט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="00D0622D">
        <w:rPr>
          <w:rFonts w:ascii="Times New Roman" w:eastAsia="Times New Roman" w:hAnsi="Times New Roman" w:cs="David" w:hint="cs"/>
          <w:sz w:val="24"/>
          <w:szCs w:val="24"/>
          <w:rtl/>
        </w:rPr>
        <w:t>צמנט</w:t>
      </w:r>
      <w:r w:rsidR="00F117FD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D0622D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בהתאם להנחיות המשרד להגנת הסביבה, 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>אינ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>ה כולל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 xml:space="preserve">ת הכנת משטח 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>(ו</w:t>
      </w:r>
      <w:r w:rsidR="00D0622D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בכלל זה 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>שיוף לוחות האסבסט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>)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="00FB01FD" w:rsidRP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לנוכח 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>האמור צביעת אסבסט אינה מוגדרת עבודת אסבסט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ואינה טעונה היתר עבודה באסבסט.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כמו כן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 צביעת לוחות אסבסט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 </w:t>
      </w:r>
      <w:r w:rsidR="00D0622D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לא 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 xml:space="preserve">תקשה </w:t>
      </w:r>
      <w:r w:rsidR="00465480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בעתיד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לפרק ולהסיר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לוחות 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>אלו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 xml:space="preserve">, אינה מהווה </w:t>
      </w:r>
      <w:r w:rsidR="00465480">
        <w:rPr>
          <w:rFonts w:ascii="Times New Roman" w:eastAsia="Times New Roman" w:hAnsi="Times New Roman" w:cs="David" w:hint="cs"/>
          <w:sz w:val="24"/>
          <w:szCs w:val="24"/>
          <w:rtl/>
        </w:rPr>
        <w:t>תוספת חומר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ופסולת, ואינה משנה את המראה של לוחות האסבסט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>צמנ</w:t>
      </w:r>
      <w:r w:rsidR="00D0622D">
        <w:rPr>
          <w:rFonts w:ascii="Times New Roman" w:eastAsia="Times New Roman" w:hAnsi="Times New Roman" w:cs="David" w:hint="cs"/>
          <w:sz w:val="24"/>
          <w:szCs w:val="24"/>
          <w:rtl/>
        </w:rPr>
        <w:t>ט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באופן שעלול ל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יצור טעות 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>בעתיד</w:t>
      </w:r>
      <w:r w:rsidR="00465480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לגבי זיהוי האסבסט. </w:t>
      </w:r>
      <w:r w:rsidR="00324D1E" w:rsidRPr="00AC217C">
        <w:rPr>
          <w:rFonts w:ascii="Times New Roman" w:eastAsia="Times New Roman" w:hAnsi="Times New Roman" w:cs="David" w:hint="cs"/>
          <w:sz w:val="24"/>
          <w:szCs w:val="24"/>
          <w:rtl/>
        </w:rPr>
        <w:t>הנחיות המנהל לצביעת לוחות אסבסט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="00324D1E" w:rsidRPr="00AC217C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 מפורסמות באתר </w:t>
      </w:r>
      <w:r w:rsidR="00AC217C" w:rsidRPr="00AC217C">
        <w:rPr>
          <w:rFonts w:ascii="Times New Roman" w:eastAsia="Times New Roman" w:hAnsi="Times New Roman" w:cs="David" w:hint="cs"/>
          <w:sz w:val="24"/>
          <w:szCs w:val="24"/>
          <w:rtl/>
        </w:rPr>
        <w:t>המשרד להגנת הסביבה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4C30A9E9" w14:textId="1192ED01" w:rsidR="00E156CA" w:rsidRPr="0031346E" w:rsidRDefault="007F7202" w:rsidP="0031346E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קירוי וחיפוי אסבסט </w:t>
      </w:r>
      <w:r w:rsidR="00284BDE" w:rsidRPr="00284BDE">
        <w:rPr>
          <w:rFonts w:ascii="Times New Roman" w:eastAsia="Times New Roman" w:hAnsi="Times New Roman" w:cs="David" w:hint="cs"/>
          <w:sz w:val="24"/>
          <w:szCs w:val="24"/>
          <w:rtl/>
        </w:rPr>
        <w:t>נ</w:t>
      </w:r>
      <w:r w:rsidR="005B4BD4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עשה לרוב לשם </w:t>
      </w:r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בידוד </w:t>
      </w:r>
      <w:r w:rsidR="00284BDE"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תרמי של </w:t>
      </w:r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>הגג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284BDE"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להגנה מפני חדירת </w:t>
      </w:r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>הגשם</w:t>
      </w:r>
      <w:r w:rsidR="00284BDE"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וכן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למראה</w:t>
      </w:r>
      <w:r w:rsidR="00683E8D"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אס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ת</w:t>
      </w:r>
      <w:r w:rsidR="00683E8D" w:rsidRPr="00284BDE">
        <w:rPr>
          <w:rFonts w:ascii="Times New Roman" w:eastAsia="Times New Roman" w:hAnsi="Times New Roman" w:cs="David" w:hint="cs"/>
          <w:sz w:val="24"/>
          <w:szCs w:val="24"/>
          <w:rtl/>
        </w:rPr>
        <w:t>טי</w:t>
      </w:r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. </w:t>
      </w:r>
      <w:r w:rsid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אמצעי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="00683E8D"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קירוי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המוצעים </w:t>
      </w:r>
      <w:r w:rsid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היום בשוק כוללים 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>חומרים גמישים, כגון</w:t>
      </w:r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יריעות </w:t>
      </w:r>
      <w:proofErr w:type="spellStart"/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>תרמופלסטיות</w:t>
      </w:r>
      <w:proofErr w:type="spellEnd"/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, ביטומניות, </w:t>
      </w:r>
      <w:r w:rsidRPr="00284BDE">
        <w:rPr>
          <w:rFonts w:ascii="Times New Roman" w:eastAsia="Times New Roman" w:hAnsi="Times New Roman" w:cs="David"/>
          <w:sz w:val="24"/>
          <w:szCs w:val="24"/>
        </w:rPr>
        <w:t>PVC</w:t>
      </w:r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proofErr w:type="spellStart"/>
      <w:r w:rsidR="00D15327" w:rsidRPr="00284BDE">
        <w:rPr>
          <w:rFonts w:ascii="Times New Roman" w:eastAsia="Times New Roman" w:hAnsi="Times New Roman" w:cs="David" w:hint="cs"/>
          <w:sz w:val="24"/>
          <w:szCs w:val="24"/>
          <w:rtl/>
        </w:rPr>
        <w:t>פוליסטרין</w:t>
      </w:r>
      <w:proofErr w:type="spellEnd"/>
      <w:r w:rsidR="00D15327"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מוקצף 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וכן </w:t>
      </w:r>
      <w:r w:rsid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חומרים </w:t>
      </w:r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>קשיחים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 כגון</w:t>
      </w:r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רעפים, </w:t>
      </w:r>
      <w:proofErr w:type="spellStart"/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>א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>ס</w:t>
      </w:r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>כורית</w:t>
      </w:r>
      <w:proofErr w:type="spellEnd"/>
      <w:r w:rsidRPr="00284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וכד'.</w:t>
      </w:r>
      <w:r w:rsidR="00465480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יישום </w:t>
      </w:r>
      <w:r w:rsidR="00465480">
        <w:rPr>
          <w:rFonts w:ascii="Times New Roman" w:eastAsia="Times New Roman" w:hAnsi="Times New Roman" w:cs="David" w:hint="cs"/>
          <w:sz w:val="24"/>
          <w:szCs w:val="24"/>
          <w:rtl/>
        </w:rPr>
        <w:t xml:space="preserve">פתרונות אלו 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>נעשה במגע ישיר עם לוחות האסבסט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>, לר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 xml:space="preserve">ב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הם 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מחייבים הכנת משטח, 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ושינוי </w:t>
      </w:r>
      <w:r w:rsidR="00465480">
        <w:rPr>
          <w:rFonts w:ascii="Times New Roman" w:eastAsia="Times New Roman" w:hAnsi="Times New Roman" w:cs="David" w:hint="cs"/>
          <w:sz w:val="24"/>
          <w:szCs w:val="24"/>
          <w:rtl/>
        </w:rPr>
        <w:t>החזות של לוחות האסבסט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>. במקרה של מגע ישיר של חומרים אלה עם מוצר האסבסט</w:t>
      </w:r>
      <w:r w:rsidR="00F117FD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אין מדובר בפעול</w:t>
      </w:r>
      <w:r w:rsidR="00324D1E">
        <w:rPr>
          <w:rFonts w:ascii="Times New Roman" w:eastAsia="Times New Roman" w:hAnsi="Times New Roman" w:cs="David" w:hint="cs"/>
          <w:sz w:val="24"/>
          <w:szCs w:val="24"/>
          <w:rtl/>
        </w:rPr>
        <w:t>ת צביעה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465480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על </w:t>
      </w:r>
      <w:r w:rsidR="00465480" w:rsidRP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כן </w:t>
      </w:r>
      <w:r w:rsid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פעולות אלה טעונות היתר עבודת אסבסט באמצעות </w:t>
      </w:r>
      <w:r w:rsidR="00465480" w:rsidRPr="0031346E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עוסק </w:t>
      </w:r>
      <w:r w:rsidR="00FB01FD" w:rsidRPr="0031346E">
        <w:rPr>
          <w:rFonts w:ascii="Times New Roman" w:eastAsia="Times New Roman" w:hAnsi="Times New Roman" w:cs="David" w:hint="cs"/>
          <w:sz w:val="24"/>
          <w:szCs w:val="24"/>
          <w:rtl/>
        </w:rPr>
        <w:t>באסבסט</w:t>
      </w:r>
      <w:r w:rsidR="00465480" w:rsidRPr="0031346E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4C30A9EA" w14:textId="65C67088" w:rsidR="00523411" w:rsidRDefault="005757A5" w:rsidP="005B0FAA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E156CA">
        <w:rPr>
          <w:rFonts w:ascii="Times New Roman" w:eastAsia="Times New Roman" w:hAnsi="Times New Roman" w:cs="David" w:hint="cs"/>
          <w:sz w:val="24"/>
          <w:szCs w:val="24"/>
          <w:rtl/>
        </w:rPr>
        <w:t xml:space="preserve">ככלל, </w:t>
      </w:r>
      <w:r w:rsidR="00523411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העמדה המקצועית של </w:t>
      </w:r>
      <w:r w:rsidRPr="00E156CA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האגף לאבק מזיק </w:t>
      </w:r>
      <w:r w:rsidR="00523411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היא </w:t>
      </w:r>
      <w:r w:rsidR="00523411" w:rsidRPr="00F117FD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 w:rsidR="00B6157C" w:rsidRPr="00523411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כיסוי</w:t>
      </w:r>
      <w:r w:rsidRPr="00523411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לוחות אסבסט</w:t>
      </w:r>
      <w:r w:rsidR="00683E8D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-</w:t>
      </w:r>
      <w:r w:rsidRPr="00523411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צמנט </w:t>
      </w:r>
      <w:r w:rsidR="00523411" w:rsidRPr="00523411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אינו רצוי, גם אם העבודה אינה כוללת פגיעה באסבסט</w:t>
      </w:r>
      <w:r w:rsidRPr="00E156CA">
        <w:rPr>
          <w:rFonts w:ascii="Times New Roman" w:eastAsia="Times New Roman" w:hAnsi="Times New Roman" w:cs="David" w:hint="cs"/>
          <w:sz w:val="24"/>
          <w:szCs w:val="24"/>
          <w:rtl/>
        </w:rPr>
        <w:t xml:space="preserve">. </w:t>
      </w:r>
    </w:p>
    <w:p w14:paraId="4C30A9EB" w14:textId="7C2DE53D" w:rsidR="00B248E6" w:rsidRPr="00E156CA" w:rsidRDefault="00523411" w:rsidP="005B4BD4">
      <w:pPr>
        <w:numPr>
          <w:ilvl w:val="0"/>
          <w:numId w:val="30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בקשות להיתרי עבודת אסבסט שמטרתן כיסוי </w:t>
      </w:r>
      <w:r w:rsidR="005B4BD4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לוחות האסבסט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בחנו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F117FD">
        <w:rPr>
          <w:rFonts w:ascii="Times New Roman" w:eastAsia="Times New Roman" w:hAnsi="Times New Roman" w:cs="David" w:hint="cs"/>
          <w:sz w:val="24"/>
          <w:szCs w:val="24"/>
          <w:rtl/>
        </w:rPr>
        <w:t>לגופן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לנוכח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מכלול השיקולים שיפורטו להלן.</w:t>
      </w:r>
      <w:r w:rsidR="0084378C" w:rsidRPr="00E156C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</w:t>
      </w:r>
    </w:p>
    <w:p w14:paraId="4C30A9F0" w14:textId="77777777" w:rsidR="005B0FAA" w:rsidRDefault="005B0FAA" w:rsidP="00AA5C3F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</w:rPr>
      </w:pPr>
      <w:r w:rsidRPr="005B0FA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lastRenderedPageBreak/>
        <w:t xml:space="preserve">השיקולים מדוע לא לכסות אסבסט </w:t>
      </w:r>
    </w:p>
    <w:p w14:paraId="4C30A9F1" w14:textId="2BF23408" w:rsidR="00F8090B" w:rsidRPr="00F8090B" w:rsidRDefault="00F8090B" w:rsidP="00F8090B">
      <w:pPr>
        <w:spacing w:after="120" w:line="240" w:lineRule="auto"/>
        <w:ind w:left="360"/>
        <w:jc w:val="both"/>
        <w:rPr>
          <w:rFonts w:ascii="Times New Roman" w:eastAsia="Times New Roman" w:hAnsi="Times New Roman" w:cs="David"/>
          <w:sz w:val="24"/>
          <w:szCs w:val="24"/>
          <w:u w:val="single"/>
        </w:rPr>
      </w:pPr>
      <w:r w:rsidRPr="00F8090B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בעת עבודת הכיסוי</w:t>
      </w:r>
    </w:p>
    <w:p w14:paraId="4C30A9F2" w14:textId="51CE2611" w:rsidR="00AA5C3F" w:rsidRPr="00AA5C3F" w:rsidRDefault="00AA5C3F" w:rsidP="00707572">
      <w:pPr>
        <w:numPr>
          <w:ilvl w:val="0"/>
          <w:numId w:val="32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AA5C3F">
        <w:rPr>
          <w:rFonts w:ascii="Times New Roman" w:eastAsia="Times New Roman" w:hAnsi="Times New Roman" w:cs="David" w:hint="cs"/>
          <w:sz w:val="24"/>
          <w:szCs w:val="24"/>
          <w:rtl/>
        </w:rPr>
        <w:t xml:space="preserve"> עבודת הכיסוי מחייבת </w:t>
      </w:r>
      <w:r w:rsidR="00683E8D" w:rsidRPr="00AA5C3F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לעיתים </w:t>
      </w:r>
      <w:r w:rsidRPr="00AA5C3F">
        <w:rPr>
          <w:rFonts w:ascii="Times New Roman" w:eastAsia="Times New Roman" w:hAnsi="Times New Roman" w:cs="David" w:hint="cs"/>
          <w:sz w:val="24"/>
          <w:szCs w:val="24"/>
          <w:rtl/>
        </w:rPr>
        <w:t xml:space="preserve">קידוח </w:t>
      </w:r>
      <w:r w:rsidR="00707572">
        <w:rPr>
          <w:rFonts w:ascii="Times New Roman" w:eastAsia="Times New Roman" w:hAnsi="Times New Roman" w:cs="David" w:hint="cs"/>
          <w:sz w:val="24"/>
          <w:szCs w:val="24"/>
          <w:rtl/>
        </w:rPr>
        <w:t>במוצר</w:t>
      </w:r>
      <w:r w:rsidRPr="00AA5C3F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האסבסט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AA5C3F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צמנט, פעולה העלולה ליצור מפגע אסבסט בשל שחרור סיבי אסבסט. יצוין כי מוכרים לאגף מקרים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 w:rsidRPr="00AA5C3F">
        <w:rPr>
          <w:rFonts w:ascii="Times New Roman" w:eastAsia="Times New Roman" w:hAnsi="Times New Roman" w:cs="David" w:hint="cs"/>
          <w:sz w:val="24"/>
          <w:szCs w:val="24"/>
          <w:rtl/>
        </w:rPr>
        <w:t>נעשה קידוח נקודתי בלוחות אסבסט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AA5C3F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 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 w:rsidRPr="00AA5C3F">
        <w:rPr>
          <w:rFonts w:ascii="Times New Roman" w:eastAsia="Times New Roman" w:hAnsi="Times New Roman" w:cs="David" w:hint="cs"/>
          <w:sz w:val="24"/>
          <w:szCs w:val="24"/>
          <w:rtl/>
        </w:rPr>
        <w:t>בהם נמדדו רמות חריגות מא</w:t>
      </w:r>
      <w:r w:rsidR="00683E8D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AA5C3F">
        <w:rPr>
          <w:rFonts w:ascii="Times New Roman" w:eastAsia="Times New Roman" w:hAnsi="Times New Roman" w:cs="David" w:hint="cs"/>
          <w:sz w:val="24"/>
          <w:szCs w:val="24"/>
          <w:rtl/>
        </w:rPr>
        <w:t>ד של סיבי אסבסט.</w:t>
      </w:r>
    </w:p>
    <w:p w14:paraId="4C30A9F3" w14:textId="17C2EFE0" w:rsidR="00AA5C3F" w:rsidRDefault="00AA5C3F" w:rsidP="00F8090B">
      <w:pPr>
        <w:numPr>
          <w:ilvl w:val="0"/>
          <w:numId w:val="32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F8090B">
        <w:rPr>
          <w:rFonts w:ascii="Times New Roman" w:eastAsia="Times New Roman" w:hAnsi="Times New Roman" w:cs="David" w:hint="cs"/>
          <w:sz w:val="24"/>
          <w:szCs w:val="24"/>
          <w:rtl/>
        </w:rPr>
        <w:t>עבודות הכנת הגג לכיסוי, כגון ניקוי הקונסטרוקציה והברגים מחלודה באמצעות נייר לטש</w:t>
      </w:r>
      <w:r w:rsidR="00F8090B" w:rsidRPr="00F8090B"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או</w:t>
      </w:r>
      <w:r w:rsidRPr="00F8090B">
        <w:rPr>
          <w:rFonts w:ascii="Times New Roman" w:eastAsia="Times New Roman" w:hAnsi="Times New Roman" w:cs="David" w:hint="cs"/>
          <w:sz w:val="24"/>
          <w:szCs w:val="24"/>
          <w:rtl/>
        </w:rPr>
        <w:t xml:space="preserve"> מברשת פלדה</w:t>
      </w:r>
      <w:r w:rsidR="009B09B5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Pr="00F8090B"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או הסרת חלקי פח</w:t>
      </w:r>
      <w:r w:rsidR="00F8090B" w:rsidRPr="00F8090B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</w:t>
      </w:r>
      <w:r w:rsidRPr="00F8090B">
        <w:rPr>
          <w:rFonts w:ascii="Times New Roman" w:eastAsia="Times New Roman" w:hAnsi="Times New Roman" w:cs="David" w:hint="cs"/>
          <w:sz w:val="24"/>
          <w:szCs w:val="24"/>
          <w:rtl/>
        </w:rPr>
        <w:t>מתכת חדים שעלולים לגרום לפגיעה ביריעת האיטום, עלולים לגרום לשפשוף האסבסט ולשחרור סיבים.</w:t>
      </w:r>
      <w:r w:rsidR="00F8090B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F8090B" w:rsidRPr="00F8090B">
        <w:rPr>
          <w:rFonts w:ascii="Times New Roman" w:eastAsia="Times New Roman" w:hAnsi="Times New Roman" w:cs="David" w:hint="cs"/>
          <w:sz w:val="24"/>
          <w:szCs w:val="24"/>
          <w:rtl/>
        </w:rPr>
        <w:t>נוסף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 xml:space="preserve"> על כך</w:t>
      </w:r>
      <w:r w:rsidR="00F8090B" w:rsidRPr="00F8090B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Pr="00F8090B">
        <w:rPr>
          <w:rFonts w:ascii="Times New Roman" w:eastAsia="Times New Roman" w:hAnsi="Times New Roman" w:cs="David" w:hint="cs"/>
          <w:sz w:val="24"/>
          <w:szCs w:val="24"/>
          <w:rtl/>
        </w:rPr>
        <w:t xml:space="preserve">ניקוי </w:t>
      </w:r>
      <w:r w:rsidR="00F8090B">
        <w:rPr>
          <w:rFonts w:ascii="Times New Roman" w:eastAsia="Times New Roman" w:hAnsi="Times New Roman" w:cs="David" w:hint="cs"/>
          <w:sz w:val="24"/>
          <w:szCs w:val="24"/>
          <w:rtl/>
        </w:rPr>
        <w:t>לוחות האסבסט</w:t>
      </w:r>
      <w:r w:rsidRPr="00F8090B">
        <w:rPr>
          <w:rFonts w:ascii="Times New Roman" w:eastAsia="Times New Roman" w:hAnsi="Times New Roman" w:cs="David" w:hint="cs"/>
          <w:sz w:val="24"/>
          <w:szCs w:val="24"/>
          <w:rtl/>
        </w:rPr>
        <w:t xml:space="preserve"> מאבק באמצעים מכניים, כהכנה לכיסוי, עלול לגרום לשפשוף האסבסט ולשחרור סיבים.</w:t>
      </w:r>
    </w:p>
    <w:p w14:paraId="4C30A9F4" w14:textId="77777777" w:rsidR="00F8090B" w:rsidRPr="00F8090B" w:rsidRDefault="00F8090B" w:rsidP="00F8090B">
      <w:pPr>
        <w:spacing w:after="120" w:line="240" w:lineRule="auto"/>
        <w:ind w:left="360"/>
        <w:jc w:val="both"/>
        <w:rPr>
          <w:rFonts w:ascii="Times New Roman" w:eastAsia="Times New Roman" w:hAnsi="Times New Roman" w:cs="David"/>
          <w:sz w:val="24"/>
          <w:szCs w:val="24"/>
          <w:u w:val="single"/>
          <w:rtl/>
        </w:rPr>
      </w:pPr>
      <w:r w:rsidRPr="00F8090B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תחזוקה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 לאחר כיסוי</w:t>
      </w:r>
    </w:p>
    <w:p w14:paraId="4C30A9F5" w14:textId="6738BAC2" w:rsidR="00F8090B" w:rsidRPr="005B0FAA" w:rsidRDefault="00F8090B" w:rsidP="00F8090B">
      <w:pPr>
        <w:numPr>
          <w:ilvl w:val="0"/>
          <w:numId w:val="32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במקרים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יש </w:t>
      </w:r>
      <w:r w:rsidR="009B09B5">
        <w:rPr>
          <w:rFonts w:ascii="Times New Roman" w:eastAsia="Times New Roman" w:hAnsi="Times New Roman" w:cs="David" w:hint="cs"/>
          <w:sz w:val="24"/>
          <w:szCs w:val="24"/>
          <w:rtl/>
        </w:rPr>
        <w:t>בלאי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או </w:t>
      </w:r>
      <w:r w:rsidR="009B09B5">
        <w:rPr>
          <w:rFonts w:ascii="Times New Roman" w:eastAsia="Times New Roman" w:hAnsi="Times New Roman" w:cs="David" w:hint="cs"/>
          <w:sz w:val="24"/>
          <w:szCs w:val="24"/>
          <w:rtl/>
        </w:rPr>
        <w:t>נזק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9B09B5">
        <w:rPr>
          <w:rFonts w:ascii="Times New Roman" w:eastAsia="Times New Roman" w:hAnsi="Times New Roman" w:cs="David" w:hint="cs"/>
          <w:sz w:val="24"/>
          <w:szCs w:val="24"/>
          <w:rtl/>
        </w:rPr>
        <w:t>ב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>אסבסט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צמנט,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המחייב</w:t>
      </w:r>
      <w:r w:rsidR="009B09B5">
        <w:rPr>
          <w:rFonts w:ascii="Times New Roman" w:eastAsia="Times New Roman" w:hAnsi="Times New Roman" w:cs="David" w:hint="cs"/>
          <w:sz w:val="24"/>
          <w:szCs w:val="24"/>
          <w:rtl/>
        </w:rPr>
        <w:t>ים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עבודות תחזוקה למניעת הסיכון לשחרור סיבים </w:t>
      </w:r>
      <w:r w:rsidRPr="005B0FAA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="009B09B5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>חיפוי או כיסוי עלול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ים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למנוע את </w:t>
      </w:r>
      <w:r w:rsidR="00707572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יכולת הביצוע של 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>פעולות התחזוקה הנדרשות.</w:t>
      </w:r>
    </w:p>
    <w:p w14:paraId="4C30A9F6" w14:textId="5E1A87AD" w:rsidR="00F8090B" w:rsidRDefault="00F8090B" w:rsidP="00F8090B">
      <w:pPr>
        <w:spacing w:after="120" w:line="240" w:lineRule="auto"/>
        <w:ind w:left="360"/>
        <w:jc w:val="both"/>
        <w:rPr>
          <w:rFonts w:ascii="Times New Roman" w:eastAsia="Times New Roman" w:hAnsi="Times New Roman" w:cs="David"/>
          <w:sz w:val="24"/>
          <w:szCs w:val="24"/>
          <w:u w:val="single"/>
          <w:rtl/>
        </w:rPr>
      </w:pPr>
      <w:r w:rsidRPr="00F8090B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בעתיד</w:t>
      </w:r>
      <w:r w:rsidR="00FB4B01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 </w:t>
      </w:r>
      <w:r w:rsidRPr="00F8090B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- בעת שיהיה צורך בפ</w:t>
      </w:r>
      <w:r w:rsidR="00FB4B01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י</w:t>
      </w:r>
      <w:r w:rsidRPr="00F8090B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רוק המבנה </w:t>
      </w:r>
    </w:p>
    <w:p w14:paraId="4C30A9F7" w14:textId="161FB852" w:rsidR="00F8090B" w:rsidRPr="00AA5C3F" w:rsidRDefault="00F8090B" w:rsidP="00707572">
      <w:pPr>
        <w:numPr>
          <w:ilvl w:val="0"/>
          <w:numId w:val="32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לאחר ש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נעשה כיסוי של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לוחות האסבסט,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האסבסט אינו נראה לעין, ועל כן גדל הסיכון </w:t>
      </w:r>
      <w:r w:rsidR="009B09B5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פעולות בני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ה או שיפוץ במבנה בעתיד יבוצעו </w:t>
      </w:r>
      <w:r w:rsidR="00707572">
        <w:rPr>
          <w:rFonts w:ascii="Times New Roman" w:eastAsia="Times New Roman" w:hAnsi="Times New Roman" w:cs="David" w:hint="cs"/>
          <w:sz w:val="24"/>
          <w:szCs w:val="24"/>
          <w:rtl/>
        </w:rPr>
        <w:t>ללא התחשבות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בהימצאות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אסבסט במבנה, ובלי לנקוט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את כל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האמצעים הקבועים בחוק, מחוסר ידיעה. </w:t>
      </w:r>
    </w:p>
    <w:p w14:paraId="4C30A9F8" w14:textId="512674B4" w:rsidR="00D15327" w:rsidRPr="005B0FAA" w:rsidRDefault="00D15327" w:rsidP="005B0FAA">
      <w:pPr>
        <w:numPr>
          <w:ilvl w:val="0"/>
          <w:numId w:val="32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מרכיבי החיפוי עלולים להיות מזוהמים בסיבי אסבסט.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עקב כך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יגדלו כמויות החומרים שיהיה צורך לפנות כפסולת אסבסט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FB4B01"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עבודת הפירוק וההריסה תהיה מורכבת יותר ויקרה יותר. </w:t>
      </w:r>
    </w:p>
    <w:p w14:paraId="4C30A9F9" w14:textId="59EEEFDD" w:rsidR="00B6157C" w:rsidRDefault="00D15327" w:rsidP="00707572">
      <w:pPr>
        <w:numPr>
          <w:ilvl w:val="0"/>
          <w:numId w:val="32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חלק מהחיפויים נצמדים לגג האסבסט ואינם ניתנים להפרדה בקלות. </w:t>
      </w:r>
      <w:r w:rsidR="00CA04BA"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יתרה מכך, לעיתים פעולות הכנה </w:t>
      </w:r>
      <w:r w:rsidR="00F8090B">
        <w:rPr>
          <w:rFonts w:ascii="Times New Roman" w:eastAsia="Times New Roman" w:hAnsi="Times New Roman" w:cs="David" w:hint="cs"/>
          <w:sz w:val="24"/>
          <w:szCs w:val="24"/>
          <w:rtl/>
        </w:rPr>
        <w:t>לכיסוי</w:t>
      </w:r>
      <w:r w:rsidR="00707572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CA04BA" w:rsidRPr="005B0FAA">
        <w:rPr>
          <w:rFonts w:ascii="Times New Roman" w:eastAsia="Times New Roman" w:hAnsi="Times New Roman" w:cs="David" w:hint="cs"/>
          <w:sz w:val="24"/>
          <w:szCs w:val="24"/>
          <w:rtl/>
        </w:rPr>
        <w:t>כוללות איטום סדקים או מרווחים בין לוחות האסבסט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="00CA04BA"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 </w:t>
      </w:r>
      <w:r w:rsidR="00707572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בחומר </w:t>
      </w:r>
      <w:proofErr w:type="spellStart"/>
      <w:r w:rsidR="00707572">
        <w:rPr>
          <w:rFonts w:ascii="Times New Roman" w:eastAsia="Times New Roman" w:hAnsi="Times New Roman" w:cs="David" w:hint="cs"/>
          <w:sz w:val="24"/>
          <w:szCs w:val="24"/>
          <w:rtl/>
        </w:rPr>
        <w:t>פוליאוריטני</w:t>
      </w:r>
      <w:proofErr w:type="spellEnd"/>
      <w:r w:rsidR="00707572">
        <w:rPr>
          <w:rFonts w:ascii="Times New Roman" w:eastAsia="Times New Roman" w:hAnsi="Times New Roman" w:cs="David" w:hint="cs"/>
          <w:sz w:val="24"/>
          <w:szCs w:val="24"/>
          <w:rtl/>
        </w:rPr>
        <w:t>. פעולות חיפוי</w:t>
      </w:r>
      <w:r w:rsidR="009D47F6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</w:t>
      </w:r>
      <w:r w:rsidR="00CA04BA"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איטום אלו יקשו 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להסיר את לוחות גג האסבסט </w:t>
      </w:r>
      <w:r w:rsidR="00CA04BA" w:rsidRPr="005B0FAA">
        <w:rPr>
          <w:rFonts w:ascii="Times New Roman" w:eastAsia="Times New Roman" w:hAnsi="Times New Roman" w:cs="David" w:hint="cs"/>
          <w:sz w:val="24"/>
          <w:szCs w:val="24"/>
          <w:rtl/>
        </w:rPr>
        <w:t>בשלמותם</w:t>
      </w:r>
      <w:r w:rsidRPr="005B0FA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ללא </w:t>
      </w:r>
      <w:r w:rsidR="00F8090B">
        <w:rPr>
          <w:rFonts w:ascii="Times New Roman" w:eastAsia="Times New Roman" w:hAnsi="Times New Roman" w:cs="David" w:hint="cs"/>
          <w:sz w:val="24"/>
          <w:szCs w:val="24"/>
          <w:rtl/>
        </w:rPr>
        <w:t>שבירה או ניסור</w:t>
      </w:r>
      <w:r w:rsidR="00707572">
        <w:rPr>
          <w:rFonts w:ascii="Times New Roman" w:eastAsia="Times New Roman" w:hAnsi="Times New Roman" w:cs="David" w:hint="cs"/>
          <w:sz w:val="24"/>
          <w:szCs w:val="24"/>
          <w:rtl/>
        </w:rPr>
        <w:t xml:space="preserve">, ויגדילו את הסיכון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הכרוך בעבודה</w:t>
      </w:r>
      <w:r w:rsidR="00CA04BA" w:rsidRPr="005B0FA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4C30A9FB" w14:textId="6578999D" w:rsidR="00237BDB" w:rsidRPr="005B0FAA" w:rsidRDefault="00FB4B01" w:rsidP="00707572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</w:rPr>
      </w:pPr>
      <w:r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אלה </w:t>
      </w:r>
      <w:r w:rsidR="00CE3969" w:rsidRPr="005B0FA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המק</w:t>
      </w:r>
      <w:r w:rsidR="0084378C" w:rsidRPr="005B0FA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רים</w:t>
      </w:r>
      <w:r w:rsidR="00CE3969" w:rsidRPr="005B0FA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שאפשר</w:t>
      </w:r>
      <w:r w:rsidR="00CE3969" w:rsidRPr="005B0FA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לשקול </w:t>
      </w:r>
      <w:r w:rsidR="00DA544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כיסוי</w:t>
      </w:r>
      <w:r w:rsidR="00CE3969" w:rsidRPr="005B0FA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</w:t>
      </w:r>
      <w:r w:rsidR="00707572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מוצרי </w:t>
      </w:r>
      <w:r w:rsidR="00CE3969" w:rsidRPr="005B0FA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אסבסט צמנט </w:t>
      </w:r>
      <w:r w:rsidR="00707572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ולא להסירם:</w:t>
      </w:r>
    </w:p>
    <w:p w14:paraId="4C30A9FC" w14:textId="3E74D577" w:rsidR="0084378C" w:rsidRPr="00711087" w:rsidRDefault="0084378C" w:rsidP="00DA544A">
      <w:pPr>
        <w:numPr>
          <w:ilvl w:val="0"/>
          <w:numId w:val="35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711087">
        <w:rPr>
          <w:rFonts w:ascii="Times New Roman" w:eastAsia="Times New Roman" w:hAnsi="Times New Roman" w:cs="David" w:hint="cs"/>
          <w:sz w:val="24"/>
          <w:szCs w:val="24"/>
          <w:rtl/>
        </w:rPr>
        <w:t>כאשר הסרת לוחות האסבס</w:t>
      </w:r>
      <w:r w:rsidR="00A82CDE" w:rsidRPr="00711087">
        <w:rPr>
          <w:rFonts w:ascii="Times New Roman" w:eastAsia="Times New Roman" w:hAnsi="Times New Roman" w:cs="David" w:hint="cs"/>
          <w:sz w:val="24"/>
          <w:szCs w:val="24"/>
          <w:rtl/>
        </w:rPr>
        <w:t>ט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="00A82CDE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 </w:t>
      </w:r>
      <w:r w:rsidR="003F7549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אינה </w:t>
      </w:r>
      <w:r w:rsidR="00C352EC" w:rsidRPr="00711087">
        <w:rPr>
          <w:rFonts w:ascii="Times New Roman" w:eastAsia="Times New Roman" w:hAnsi="Times New Roman" w:cs="David" w:hint="cs"/>
          <w:sz w:val="24"/>
          <w:szCs w:val="24"/>
          <w:rtl/>
        </w:rPr>
        <w:t>אפשר</w:t>
      </w:r>
      <w:r w:rsidR="003F7549" w:rsidRPr="00711087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="00C352EC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ת ללא פגיעה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של ממש</w:t>
      </w:r>
      <w:r w:rsidR="00FB4B01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C352EC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בלוחות האסבסט, ועלולה לגרום  </w:t>
      </w:r>
      <w:r w:rsidR="00DA544A">
        <w:rPr>
          <w:rFonts w:ascii="Times New Roman" w:eastAsia="Times New Roman" w:hAnsi="Times New Roman" w:cs="David" w:hint="cs"/>
          <w:sz w:val="24"/>
          <w:szCs w:val="24"/>
          <w:rtl/>
        </w:rPr>
        <w:t>לפיזור סיבי אסבסט</w:t>
      </w:r>
      <w:r w:rsidR="00A82CDE" w:rsidRPr="00711087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="00A75D8A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FB4B01" w:rsidRPr="00711087">
        <w:rPr>
          <w:rFonts w:ascii="Times New Roman" w:eastAsia="Times New Roman" w:hAnsi="Times New Roman" w:cs="David" w:hint="cs"/>
          <w:sz w:val="24"/>
          <w:szCs w:val="24"/>
          <w:rtl/>
        </w:rPr>
        <w:t>לדוגמ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="003F7549" w:rsidRPr="00711087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A75D8A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כש</w:t>
      </w:r>
      <w:r w:rsidR="00A75D8A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תערובת </w:t>
      </w:r>
      <w:r w:rsidR="00DA544A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="00A75D8A" w:rsidRPr="00711087">
        <w:rPr>
          <w:rFonts w:ascii="Times New Roman" w:eastAsia="Times New Roman" w:hAnsi="Times New Roman" w:cs="David" w:hint="cs"/>
          <w:sz w:val="24"/>
          <w:szCs w:val="24"/>
          <w:rtl/>
        </w:rPr>
        <w:t>אסבסט</w:t>
      </w:r>
      <w:r w:rsidR="00A0145F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נוצקה במקום 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ואין אפשרות להסיר את </w:t>
      </w:r>
      <w:r w:rsidR="00A0145F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האסבסט </w:t>
      </w:r>
      <w:r w:rsid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ללא </w:t>
      </w:r>
      <w:r w:rsidR="003F7549" w:rsidRPr="00711087">
        <w:rPr>
          <w:rFonts w:ascii="Times New Roman" w:eastAsia="Times New Roman" w:hAnsi="Times New Roman" w:cs="David" w:hint="cs"/>
          <w:sz w:val="24"/>
          <w:szCs w:val="24"/>
          <w:rtl/>
        </w:rPr>
        <w:t>ריסוק</w:t>
      </w:r>
      <w:r w:rsidR="00CF529A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שכבת היציקה</w:t>
      </w:r>
      <w:r w:rsidR="003F7549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המכילה אסבסט</w:t>
      </w:r>
      <w:r w:rsidR="00DA544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(ללא חיסור בברגים)</w:t>
      </w:r>
      <w:r w:rsidR="00CF529A" w:rsidRPr="00711087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="00A0145F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</w:p>
    <w:p w14:paraId="4C30A9FD" w14:textId="24CF6165" w:rsidR="00707572" w:rsidRPr="00FB01FD" w:rsidRDefault="00707572" w:rsidP="00707572">
      <w:pPr>
        <w:numPr>
          <w:ilvl w:val="0"/>
          <w:numId w:val="35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כאשר כבר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ישנה</w:t>
      </w:r>
      <w:r w:rsidR="00FB4B01" w:rsidRP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שכבת חיפוי אשר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נדרש</w:t>
      </w:r>
      <w:r w:rsidRPr="00FB01FD">
        <w:rPr>
          <w:rFonts w:ascii="Times New Roman" w:eastAsia="Times New Roman" w:hAnsi="Times New Roman" w:cs="David" w:hint="cs"/>
          <w:sz w:val="24"/>
          <w:szCs w:val="24"/>
          <w:rtl/>
        </w:rPr>
        <w:t xml:space="preserve"> לתקנה.</w:t>
      </w:r>
    </w:p>
    <w:p w14:paraId="4C30A9FF" w14:textId="03558D4E" w:rsidR="006A3F8D" w:rsidRPr="003C59A2" w:rsidRDefault="0084378C" w:rsidP="003C59A2">
      <w:pPr>
        <w:numPr>
          <w:ilvl w:val="0"/>
          <w:numId w:val="35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כאשר </w:t>
      </w:r>
      <w:r w:rsidR="00707572">
        <w:rPr>
          <w:rFonts w:ascii="Times New Roman" w:eastAsia="Times New Roman" w:hAnsi="Times New Roman" w:cs="David" w:hint="cs"/>
          <w:sz w:val="24"/>
          <w:szCs w:val="24"/>
          <w:rtl/>
        </w:rPr>
        <w:t>אין גישה למוצרי האסבסט ללא עבודת שיפוץ או פירוק נרחבת במבנה</w:t>
      </w:r>
      <w:r w:rsidR="00DA544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4C30AA01" w14:textId="232E0A74" w:rsidR="00E444C6" w:rsidRPr="003C59A2" w:rsidRDefault="00DA544A" w:rsidP="003C59A2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DA544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התנאים לאישור </w:t>
      </w:r>
      <w:r w:rsidR="006A0F5B" w:rsidRPr="00DA544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כיסוי </w:t>
      </w:r>
      <w:r w:rsidRPr="00DA544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ב</w:t>
      </w:r>
      <w:r w:rsidR="006A0F5B" w:rsidRPr="00DA544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אסבסט </w:t>
      </w:r>
      <w:r w:rsidRPr="00DA544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- למניעת סיכון לציבור ולסביבה בעת התקנת הכיסוי, וכן </w:t>
      </w:r>
      <w:r w:rsidR="00FB4B01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למניעת</w:t>
      </w:r>
      <w:r w:rsidRPr="00DA544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היווצרות מפגע עתידי</w:t>
      </w:r>
      <w:r w:rsidR="009B09B5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:</w:t>
      </w:r>
      <w:r w:rsidRPr="00DA544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 </w:t>
      </w:r>
    </w:p>
    <w:p w14:paraId="4C30AA02" w14:textId="3853BDE9" w:rsidR="00DA544A" w:rsidRDefault="00707572" w:rsidP="00707572">
      <w:pPr>
        <w:spacing w:after="120" w:line="240" w:lineRule="auto"/>
        <w:ind w:left="36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תיקון, </w:t>
      </w:r>
      <w:r w:rsidR="00DA544A" w:rsidRPr="00DA544A">
        <w:rPr>
          <w:rFonts w:ascii="Times New Roman" w:eastAsia="Times New Roman" w:hAnsi="Times New Roman" w:cs="David" w:hint="cs"/>
          <w:sz w:val="24"/>
          <w:szCs w:val="24"/>
          <w:rtl/>
        </w:rPr>
        <w:t>כיסוי ו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חיפוי מוצרי</w:t>
      </w:r>
      <w:r w:rsidR="00DA544A" w:rsidRPr="00DA544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אסבסט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הם </w:t>
      </w:r>
      <w:r w:rsidR="00DA544A" w:rsidRPr="00DA544A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עבודה באסבסט,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לפי החוק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 xml:space="preserve">דורשים </w:t>
      </w:r>
      <w:r w:rsidR="00DA544A" w:rsidRPr="00DA544A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היתר </w:t>
      </w:r>
      <w:r w:rsidR="009D47F6" w:rsidRPr="00DA544A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עבודת אסבסט </w:t>
      </w:r>
      <w:r w:rsidR="00DA544A" w:rsidRPr="00DA544A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וביצוע באמצעות </w:t>
      </w:r>
      <w:r w:rsidR="009D47F6" w:rsidRPr="00DA544A">
        <w:rPr>
          <w:rFonts w:ascii="Times New Roman" w:eastAsia="Times New Roman" w:hAnsi="Times New Roman" w:cs="David" w:hint="cs"/>
          <w:sz w:val="24"/>
          <w:szCs w:val="24"/>
          <w:rtl/>
        </w:rPr>
        <w:t>קבלן אסבסט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="009D47F6" w:rsidRPr="00DA544A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צמנט בעל רישיון בתוקף. </w:t>
      </w:r>
    </w:p>
    <w:p w14:paraId="4C30AA03" w14:textId="0A8E3256" w:rsidR="00DA544A" w:rsidRDefault="00DA544A" w:rsidP="00DA544A">
      <w:pPr>
        <w:spacing w:after="120" w:line="240" w:lineRule="auto"/>
        <w:ind w:left="36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במקרה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יאושר פתרון של כיסוי אסבסט,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יקבעו בין היתר התנאים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האלה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כחלק מהיתר עבודת האסבסט:</w:t>
      </w:r>
    </w:p>
    <w:p w14:paraId="4C30AA04" w14:textId="77777777" w:rsidR="006A0F5B" w:rsidRPr="009D47F6" w:rsidRDefault="00CF529A" w:rsidP="00DA544A">
      <w:pPr>
        <w:numPr>
          <w:ilvl w:val="0"/>
          <w:numId w:val="37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DA544A">
        <w:rPr>
          <w:rFonts w:ascii="Times New Roman" w:eastAsia="Times New Roman" w:hAnsi="Times New Roman" w:cs="David" w:hint="cs"/>
          <w:sz w:val="24"/>
          <w:szCs w:val="24"/>
          <w:rtl/>
        </w:rPr>
        <w:t>נקיטת צעדים שיבטיחו פגיעה מינימלית</w:t>
      </w:r>
      <w:r w:rsidRPr="009D47F6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באסבסט</w:t>
      </w:r>
      <w:r w:rsidR="00DA544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בעת התקנת הכיסוי</w:t>
      </w:r>
      <w:r w:rsidRPr="009D47F6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="003B748A" w:rsidRPr="009D47F6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</w:p>
    <w:p w14:paraId="4C30AA05" w14:textId="0A927BC6" w:rsidR="006A0F5B" w:rsidRPr="00711087" w:rsidRDefault="00FB4B01" w:rsidP="00711087">
      <w:pPr>
        <w:spacing w:after="120" w:line="240" w:lineRule="auto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711087">
        <w:rPr>
          <w:rFonts w:ascii="Times New Roman" w:eastAsia="Times New Roman" w:hAnsi="Times New Roman" w:cs="David" w:hint="cs"/>
          <w:sz w:val="24"/>
          <w:szCs w:val="24"/>
          <w:rtl/>
        </w:rPr>
        <w:lastRenderedPageBreak/>
        <w:t>לדוגמ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="00CF529A" w:rsidRPr="00711087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70490F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3B748A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קיבועים של שכבת הכיסוי על גבי הקונסטרוקציה </w:t>
      </w:r>
      <w:r w:rsidR="00CF529A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הקיימת </w:t>
      </w:r>
      <w:r w:rsidR="00C22042" w:rsidRPr="00711087">
        <w:rPr>
          <w:rFonts w:ascii="Times New Roman" w:eastAsia="Times New Roman" w:hAnsi="Times New Roman" w:cs="David" w:hint="cs"/>
          <w:sz w:val="24"/>
          <w:szCs w:val="24"/>
          <w:rtl/>
        </w:rPr>
        <w:t>ללא התקנת קונסטרוקציה חדשה ע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ל גבי</w:t>
      </w:r>
      <w:r w:rsidR="00C22042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האסבסט, אשר תדרוש קידוח באסבסט.</w:t>
      </w:r>
      <w:r w:rsidR="003F7549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</w:p>
    <w:p w14:paraId="4C30AA06" w14:textId="1BB36493" w:rsidR="00D41903" w:rsidRPr="00711087" w:rsidRDefault="00707572" w:rsidP="00707572">
      <w:pPr>
        <w:numPr>
          <w:ilvl w:val="0"/>
          <w:numId w:val="37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סימון והתקנה של</w:t>
      </w:r>
      <w:r w:rsidR="00D41903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שילוט בולט ובר-</w:t>
      </w:r>
      <w:r w:rsidR="00FB4B01" w:rsidRPr="00711087">
        <w:rPr>
          <w:rFonts w:ascii="Times New Roman" w:eastAsia="Times New Roman" w:hAnsi="Times New Roman" w:cs="David" w:hint="cs"/>
          <w:sz w:val="24"/>
          <w:szCs w:val="24"/>
          <w:rtl/>
        </w:rPr>
        <w:t>קיימ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="00FB4B01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D41903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(מפלסטיק או מתכת)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בכמה</w:t>
      </w:r>
      <w:r w:rsidR="00FB4B01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D41903" w:rsidRPr="007110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מקומות בולטים במבנה ומחוץ למבנה בנוסח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הזה</w:t>
      </w:r>
      <w:r w:rsidR="00D41903" w:rsidRPr="00711087">
        <w:rPr>
          <w:rFonts w:ascii="Times New Roman" w:eastAsia="Times New Roman" w:hAnsi="Times New Roman" w:cs="David" w:hint="cs"/>
          <w:sz w:val="24"/>
          <w:szCs w:val="24"/>
          <w:rtl/>
        </w:rPr>
        <w:t>:</w:t>
      </w:r>
    </w:p>
    <w:p w14:paraId="4C30AA07" w14:textId="77777777" w:rsidR="00D41903" w:rsidRPr="00711087" w:rsidRDefault="00D41903" w:rsidP="00711087">
      <w:pPr>
        <w:spacing w:after="120" w:line="240" w:lineRule="auto"/>
        <w:ind w:left="720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  <w:r w:rsidRPr="00711087">
        <w:rPr>
          <w:rFonts w:ascii="Times New Roman" w:eastAsia="Times New Roman" w:hAnsi="Times New Roman" w:cs="David" w:hint="cs"/>
          <w:sz w:val="24"/>
          <w:szCs w:val="24"/>
          <w:rtl/>
        </w:rPr>
        <w:t>"במבנה זה קיים גג אסבסט-צמנט מוסתר בשטח של __ מ"ר.</w:t>
      </w:r>
    </w:p>
    <w:p w14:paraId="4C30AA08" w14:textId="6F1C16FD" w:rsidR="00711087" w:rsidRPr="00DA544A" w:rsidRDefault="001060B7" w:rsidP="00707572">
      <w:pPr>
        <w:numPr>
          <w:ilvl w:val="0"/>
          <w:numId w:val="37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DA544A">
        <w:rPr>
          <w:rFonts w:cs="David" w:hint="cs"/>
          <w:sz w:val="24"/>
          <w:szCs w:val="24"/>
          <w:rtl/>
        </w:rPr>
        <w:t xml:space="preserve">תנאים </w:t>
      </w:r>
      <w:r w:rsidR="00707572">
        <w:rPr>
          <w:rFonts w:cs="David" w:hint="cs"/>
          <w:sz w:val="24"/>
          <w:szCs w:val="24"/>
          <w:rtl/>
        </w:rPr>
        <w:t xml:space="preserve">סטנדרטיים לביצוע עבודת האסבסט </w:t>
      </w:r>
      <w:r w:rsidR="00FB4B01">
        <w:rPr>
          <w:rFonts w:cs="David" w:hint="cs"/>
          <w:sz w:val="24"/>
          <w:szCs w:val="24"/>
          <w:rtl/>
        </w:rPr>
        <w:t>ובהם</w:t>
      </w:r>
      <w:r w:rsidRPr="00DA544A">
        <w:rPr>
          <w:rFonts w:cs="David" w:hint="cs"/>
          <w:sz w:val="24"/>
          <w:szCs w:val="24"/>
          <w:rtl/>
        </w:rPr>
        <w:t>: הרחקת אוכלוסי</w:t>
      </w:r>
      <w:r w:rsidR="00FB4B01">
        <w:rPr>
          <w:rFonts w:cs="David" w:hint="cs"/>
          <w:sz w:val="24"/>
          <w:szCs w:val="24"/>
          <w:rtl/>
        </w:rPr>
        <w:t>י</w:t>
      </w:r>
      <w:r w:rsidRPr="00DA544A">
        <w:rPr>
          <w:rFonts w:cs="David" w:hint="cs"/>
          <w:sz w:val="24"/>
          <w:szCs w:val="24"/>
          <w:rtl/>
        </w:rPr>
        <w:t>ה, פינוי חפצים</w:t>
      </w:r>
      <w:r w:rsidR="00DA544A" w:rsidRPr="00DA544A">
        <w:rPr>
          <w:rFonts w:cs="David" w:hint="cs"/>
          <w:sz w:val="24"/>
          <w:szCs w:val="24"/>
          <w:rtl/>
        </w:rPr>
        <w:t xml:space="preserve"> מהמבנה וכיסוי חפצים נייחים, הרטבה, שאיבת סיבי אסבסט בשואב אבק ייעודי מצויד במסנן </w:t>
      </w:r>
      <w:r w:rsidR="00DA544A" w:rsidRPr="00DA544A">
        <w:rPr>
          <w:rFonts w:cs="David"/>
          <w:sz w:val="24"/>
          <w:szCs w:val="24"/>
        </w:rPr>
        <w:t>HEPA</w:t>
      </w:r>
      <w:r w:rsidR="00DA544A" w:rsidRPr="00DA544A">
        <w:rPr>
          <w:rFonts w:cs="David" w:hint="cs"/>
          <w:sz w:val="24"/>
          <w:szCs w:val="24"/>
          <w:rtl/>
        </w:rPr>
        <w:t>,</w:t>
      </w:r>
      <w:r w:rsidRPr="00DA544A">
        <w:rPr>
          <w:rFonts w:cs="David" w:hint="cs"/>
          <w:sz w:val="24"/>
          <w:szCs w:val="24"/>
          <w:rtl/>
        </w:rPr>
        <w:t xml:space="preserve"> דיגום </w:t>
      </w:r>
      <w:r w:rsidR="00DA544A" w:rsidRPr="00DA544A">
        <w:rPr>
          <w:rFonts w:cs="David" w:hint="cs"/>
          <w:sz w:val="24"/>
          <w:szCs w:val="24"/>
          <w:rtl/>
        </w:rPr>
        <w:t xml:space="preserve">סיבי אסבסט במבנה </w:t>
      </w:r>
      <w:r w:rsidRPr="00DA544A">
        <w:rPr>
          <w:rFonts w:cs="David" w:hint="cs"/>
          <w:sz w:val="24"/>
          <w:szCs w:val="24"/>
          <w:rtl/>
        </w:rPr>
        <w:t>טרם אכלוס.</w:t>
      </w:r>
      <w:r w:rsidR="00711087" w:rsidRPr="00DA544A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</w:p>
    <w:p w14:paraId="4C30AA0E" w14:textId="6D4CE114" w:rsidR="00AC217C" w:rsidRDefault="00012EC1" w:rsidP="003C59A2">
      <w:pPr>
        <w:spacing w:after="120" w:line="240" w:lineRule="auto"/>
        <w:jc w:val="both"/>
        <w:rPr>
          <w:rFonts w:cs="David"/>
          <w:sz w:val="24"/>
          <w:szCs w:val="24"/>
          <w:highlight w:val="yellow"/>
          <w:rtl/>
        </w:rPr>
      </w:pPr>
      <w:r w:rsidRPr="00012EC1">
        <w:rPr>
          <w:rFonts w:cs="David" w:hint="cs"/>
          <w:sz w:val="24"/>
          <w:szCs w:val="24"/>
          <w:rtl/>
        </w:rPr>
        <w:t xml:space="preserve">במקרה </w:t>
      </w:r>
      <w:r w:rsidR="00FB4B01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 w:rsidR="00FB4B01" w:rsidRPr="00012EC1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ידוע </w:t>
      </w:r>
      <w:r w:rsidR="00711087" w:rsidRPr="00012EC1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לבעל הנכס כי </w:t>
      </w:r>
      <w:r w:rsidR="00711087" w:rsidRPr="00012EC1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בעבר</w:t>
      </w:r>
      <w:r w:rsidR="00711087" w:rsidRPr="00012EC1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272B3D" w:rsidRPr="00012EC1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בוצע </w:t>
      </w:r>
      <w:r w:rsidR="00711087" w:rsidRPr="00012EC1">
        <w:rPr>
          <w:rFonts w:ascii="Times New Roman" w:eastAsia="Times New Roman" w:hAnsi="Times New Roman" w:cs="David" w:hint="cs"/>
          <w:sz w:val="24"/>
          <w:szCs w:val="24"/>
          <w:rtl/>
        </w:rPr>
        <w:t>חיפוי של לוחות אסבסט</w:t>
      </w:r>
      <w:r w:rsidR="00272B3D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711087" w:rsidRPr="00012EC1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707572">
        <w:rPr>
          <w:rFonts w:ascii="Times New Roman" w:eastAsia="Times New Roman" w:hAnsi="Times New Roman" w:cs="David" w:hint="cs"/>
          <w:sz w:val="24"/>
          <w:szCs w:val="24"/>
          <w:rtl/>
        </w:rPr>
        <w:t>מומלץ לבעל הנכס להתקין שילוט וסימון לפי סעיף 2</w:t>
      </w:r>
      <w:r w:rsidR="00711087" w:rsidRPr="00012EC1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23B40D23" w14:textId="77777777" w:rsidR="003C59A2" w:rsidRPr="006A0F5B" w:rsidRDefault="003C59A2" w:rsidP="003C59A2">
      <w:pPr>
        <w:spacing w:after="120" w:line="240" w:lineRule="auto"/>
        <w:jc w:val="both"/>
        <w:rPr>
          <w:rFonts w:cs="David"/>
          <w:sz w:val="24"/>
          <w:szCs w:val="24"/>
          <w:highlight w:val="yellow"/>
          <w:rtl/>
        </w:rPr>
      </w:pPr>
    </w:p>
    <w:p w14:paraId="4C30AA0F" w14:textId="63A9504A" w:rsidR="008A04AA" w:rsidRDefault="00423A6D" w:rsidP="007905DF">
      <w:pPr>
        <w:spacing w:after="120" w:line="240" w:lineRule="auto"/>
        <w:ind w:left="6463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תמר בר-און</w:t>
      </w:r>
    </w:p>
    <w:p w14:paraId="4C30AA12" w14:textId="058EC8AE" w:rsidR="003B748A" w:rsidRDefault="00423A6D" w:rsidP="007905DF">
      <w:pPr>
        <w:spacing w:after="120" w:line="240" w:lineRule="auto"/>
        <w:ind w:left="6463"/>
        <w:jc w:val="both"/>
        <w:rPr>
          <w:rFonts w:ascii="Times New Roman" w:eastAsia="Times New Roman" w:hAnsi="Times New Roman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מנהל</w:t>
      </w:r>
      <w:r w:rsidR="009B461D">
        <w:rPr>
          <w:rFonts w:ascii="Times New Roman" w:eastAsia="Times New Roman" w:hAnsi="Times New Roman" w:cs="David" w:hint="cs"/>
          <w:sz w:val="24"/>
          <w:szCs w:val="24"/>
          <w:rtl/>
        </w:rPr>
        <w:t>ת</w:t>
      </w:r>
      <w:r w:rsidR="007905DF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7F7D11">
        <w:rPr>
          <w:rFonts w:ascii="Times New Roman" w:eastAsia="Times New Roman" w:hAnsi="Times New Roman" w:cs="David" w:hint="cs"/>
          <w:sz w:val="24"/>
          <w:szCs w:val="24"/>
          <w:rtl/>
        </w:rPr>
        <w:t>רישוי אסבסט</w:t>
      </w:r>
    </w:p>
    <w:sectPr w:rsidR="003B748A" w:rsidSect="007905DF">
      <w:headerReference w:type="default" r:id="rId12"/>
      <w:pgSz w:w="11906" w:h="16838" w:code="9"/>
      <w:pgMar w:top="1440" w:right="1800" w:bottom="1440" w:left="1800" w:header="0" w:footer="113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2FF561" w14:textId="77777777" w:rsidR="006031E0" w:rsidRDefault="006031E0" w:rsidP="00DE1811">
      <w:pPr>
        <w:spacing w:after="0" w:line="240" w:lineRule="auto"/>
      </w:pPr>
      <w:r>
        <w:separator/>
      </w:r>
    </w:p>
  </w:endnote>
  <w:endnote w:type="continuationSeparator" w:id="0">
    <w:p w14:paraId="7325A397" w14:textId="77777777" w:rsidR="006031E0" w:rsidRDefault="006031E0" w:rsidP="00DE1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Hebrew">
    <w:altName w:val="Times New Roman"/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75888" w14:textId="77777777" w:rsidR="006031E0" w:rsidRDefault="006031E0" w:rsidP="00DE1811">
      <w:pPr>
        <w:spacing w:after="0" w:line="240" w:lineRule="auto"/>
      </w:pPr>
      <w:r>
        <w:separator/>
      </w:r>
    </w:p>
  </w:footnote>
  <w:footnote w:type="continuationSeparator" w:id="0">
    <w:p w14:paraId="02417165" w14:textId="77777777" w:rsidR="006031E0" w:rsidRDefault="006031E0" w:rsidP="00DE1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3FE09" w14:textId="77777777" w:rsidR="007905DF" w:rsidRPr="007905DF" w:rsidRDefault="007905DF" w:rsidP="007905DF">
    <w:pPr>
      <w:tabs>
        <w:tab w:val="center" w:pos="4153"/>
        <w:tab w:val="right" w:pos="8306"/>
      </w:tabs>
      <w:bidi w:val="0"/>
      <w:spacing w:after="0" w:line="240" w:lineRule="auto"/>
      <w:ind w:left="-1800"/>
      <w:rPr>
        <w:rFonts w:ascii="Times New Roman" w:eastAsia="Times New Roman" w:hAnsi="Times New Roman" w:cs="Times New Roman"/>
        <w:sz w:val="20"/>
        <w:szCs w:val="20"/>
      </w:rPr>
    </w:pPr>
    <w:bookmarkStart w:id="0" w:name="_Hlk153712073"/>
    <w:bookmarkStart w:id="1" w:name="_Hlk153712074"/>
    <w:bookmarkStart w:id="2" w:name="_Hlk153712075"/>
    <w:bookmarkStart w:id="3" w:name="_Hlk153712076"/>
    <w:bookmarkStart w:id="4" w:name="_Hlk153712077"/>
    <w:bookmarkStart w:id="5" w:name="_Hlk153712078"/>
    <w:r w:rsidRPr="007905DF"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592982AC" wp14:editId="2886E02B">
          <wp:extent cx="7773035" cy="1637731"/>
          <wp:effectExtent l="0" t="0" r="0" b="635"/>
          <wp:docPr id="34213639" name="Picture 34213639" descr="סמל מדינת ישראל ולוגו (סמליל) המשרד להגנת הסביב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316027" name="Picture 1367316027" descr="סמל מדינת ישראל ולוגו (סמליל) המשרד להגנת הסביבה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644"/>
                  <a:stretch/>
                </pic:blipFill>
                <pic:spPr bwMode="auto">
                  <a:xfrm>
                    <a:off x="0" y="0"/>
                    <a:ext cx="7773035" cy="16377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BB0FE30" w14:textId="311234EB" w:rsidR="007905DF" w:rsidRPr="007905DF" w:rsidRDefault="007905DF" w:rsidP="007905DF">
    <w:pPr>
      <w:tabs>
        <w:tab w:val="center" w:pos="4153"/>
        <w:tab w:val="right" w:pos="8306"/>
      </w:tabs>
      <w:spacing w:after="240" w:line="240" w:lineRule="auto"/>
      <w:ind w:left="-1192"/>
      <w:rPr>
        <w:rFonts w:ascii="Assistant" w:eastAsia="Times New Roman" w:hAnsi="Assistant" w:cs="Assistant"/>
      </w:rPr>
    </w:pPr>
    <w:r w:rsidRPr="007905DF">
      <w:rPr>
        <w:rFonts w:ascii="Assistant" w:eastAsia="Times New Roman" w:hAnsi="Assistant" w:cs="Assistant" w:hint="cs"/>
        <w:rtl/>
      </w:rPr>
      <w:t>אגף למניעת זיהום אוויר ואסבסט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F0B8B"/>
    <w:multiLevelType w:val="hybridMultilevel"/>
    <w:tmpl w:val="2486B0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622B"/>
    <w:multiLevelType w:val="multilevel"/>
    <w:tmpl w:val="9D962CE4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F4326CF"/>
    <w:multiLevelType w:val="hybridMultilevel"/>
    <w:tmpl w:val="2962F9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E7B2F"/>
    <w:multiLevelType w:val="hybridMultilevel"/>
    <w:tmpl w:val="3A543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45E32"/>
    <w:multiLevelType w:val="multilevel"/>
    <w:tmpl w:val="EB1AFA50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216F4A65"/>
    <w:multiLevelType w:val="hybridMultilevel"/>
    <w:tmpl w:val="016843AC"/>
    <w:lvl w:ilvl="0" w:tplc="61160FD8">
      <w:start w:val="1"/>
      <w:numFmt w:val="decimal"/>
      <w:lvlText w:val="%1."/>
      <w:lvlJc w:val="left"/>
      <w:pPr>
        <w:tabs>
          <w:tab w:val="num" w:pos="359"/>
        </w:tabs>
        <w:ind w:left="303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6" w15:restartNumberingAfterBreak="0">
    <w:nsid w:val="226376F1"/>
    <w:multiLevelType w:val="hybridMultilevel"/>
    <w:tmpl w:val="D5604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47AA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4DD5959"/>
    <w:multiLevelType w:val="hybridMultilevel"/>
    <w:tmpl w:val="D5604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E6783"/>
    <w:multiLevelType w:val="hybridMultilevel"/>
    <w:tmpl w:val="9C3E6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76BC2"/>
    <w:multiLevelType w:val="hybridMultilevel"/>
    <w:tmpl w:val="846A5D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A4597"/>
    <w:multiLevelType w:val="hybridMultilevel"/>
    <w:tmpl w:val="0B2252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5479D"/>
    <w:multiLevelType w:val="multilevel"/>
    <w:tmpl w:val="4E884E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651778A"/>
    <w:multiLevelType w:val="hybridMultilevel"/>
    <w:tmpl w:val="652A6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C2603"/>
    <w:multiLevelType w:val="hybridMultilevel"/>
    <w:tmpl w:val="D5604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D3BFF"/>
    <w:multiLevelType w:val="multilevel"/>
    <w:tmpl w:val="3168CE5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D0C431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D6D3E05"/>
    <w:multiLevelType w:val="multilevel"/>
    <w:tmpl w:val="690207F8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D94128B"/>
    <w:multiLevelType w:val="multilevel"/>
    <w:tmpl w:val="FB6A99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F751BB7"/>
    <w:multiLevelType w:val="hybridMultilevel"/>
    <w:tmpl w:val="C2A6D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966B4E"/>
    <w:multiLevelType w:val="multilevel"/>
    <w:tmpl w:val="5DDE77A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40CC13BA"/>
    <w:multiLevelType w:val="multilevel"/>
    <w:tmpl w:val="C5F00AF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47B35057"/>
    <w:multiLevelType w:val="hybridMultilevel"/>
    <w:tmpl w:val="613CCEA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BA06EF"/>
    <w:multiLevelType w:val="multilevel"/>
    <w:tmpl w:val="2F400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EE906D7"/>
    <w:multiLevelType w:val="hybridMultilevel"/>
    <w:tmpl w:val="4D949A58"/>
    <w:lvl w:ilvl="0" w:tplc="040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25" w15:restartNumberingAfterBreak="0">
    <w:nsid w:val="4EEB4446"/>
    <w:multiLevelType w:val="multilevel"/>
    <w:tmpl w:val="5DDE77A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54823C0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57C2F4D"/>
    <w:multiLevelType w:val="hybridMultilevel"/>
    <w:tmpl w:val="9266DC90"/>
    <w:lvl w:ilvl="0" w:tplc="4BDA3EAA">
      <w:start w:val="1"/>
      <w:numFmt w:val="hebrew1"/>
      <w:lvlText w:val="%1."/>
      <w:lvlJc w:val="left"/>
      <w:pPr>
        <w:tabs>
          <w:tab w:val="num" w:pos="728"/>
        </w:tabs>
        <w:ind w:left="728" w:right="728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8"/>
        </w:tabs>
        <w:ind w:left="1448" w:right="144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8"/>
        </w:tabs>
        <w:ind w:left="2168" w:right="216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8"/>
        </w:tabs>
        <w:ind w:left="2888" w:right="288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8"/>
        </w:tabs>
        <w:ind w:left="3608" w:right="360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8"/>
        </w:tabs>
        <w:ind w:left="4328" w:right="432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8"/>
        </w:tabs>
        <w:ind w:left="5048" w:right="504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8"/>
        </w:tabs>
        <w:ind w:left="5768" w:right="576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8"/>
        </w:tabs>
        <w:ind w:left="6488" w:right="6488" w:hanging="180"/>
      </w:pPr>
    </w:lvl>
  </w:abstractNum>
  <w:abstractNum w:abstractNumId="28" w15:restartNumberingAfterBreak="0">
    <w:nsid w:val="58D47D25"/>
    <w:multiLevelType w:val="multilevel"/>
    <w:tmpl w:val="9D962CE4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5D054DFF"/>
    <w:multiLevelType w:val="hybridMultilevel"/>
    <w:tmpl w:val="E544F4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1821FE"/>
    <w:multiLevelType w:val="hybridMultilevel"/>
    <w:tmpl w:val="6DFA86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EB0D13"/>
    <w:multiLevelType w:val="multilevel"/>
    <w:tmpl w:val="5DDE77A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6E1D23DC"/>
    <w:multiLevelType w:val="multilevel"/>
    <w:tmpl w:val="CEF2B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43866D5"/>
    <w:multiLevelType w:val="hybridMultilevel"/>
    <w:tmpl w:val="877E68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EB4347"/>
    <w:multiLevelType w:val="hybridMultilevel"/>
    <w:tmpl w:val="988C9848"/>
    <w:lvl w:ilvl="0" w:tplc="4BDA3EAA">
      <w:start w:val="1"/>
      <w:numFmt w:val="hebrew1"/>
      <w:lvlText w:val="%1."/>
      <w:lvlJc w:val="left"/>
      <w:pPr>
        <w:tabs>
          <w:tab w:val="num" w:pos="728"/>
        </w:tabs>
        <w:ind w:left="728" w:right="728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8150FBB"/>
    <w:multiLevelType w:val="hybridMultilevel"/>
    <w:tmpl w:val="321CED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3">
      <w:start w:val="1"/>
      <w:numFmt w:val="hebrew1"/>
      <w:lvlText w:val="%2."/>
      <w:lvlJc w:val="center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484244"/>
    <w:multiLevelType w:val="hybridMultilevel"/>
    <w:tmpl w:val="D5604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CA2452"/>
    <w:multiLevelType w:val="hybridMultilevel"/>
    <w:tmpl w:val="6290B81C"/>
    <w:lvl w:ilvl="0" w:tplc="77EC1B84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92B6B9A8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rFonts w:hint="cs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8" w15:restartNumberingAfterBreak="0">
    <w:nsid w:val="7B9C6D36"/>
    <w:multiLevelType w:val="hybridMultilevel"/>
    <w:tmpl w:val="110E8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772115">
    <w:abstractNumId w:val="37"/>
  </w:num>
  <w:num w:numId="2" w16cid:durableId="953947854">
    <w:abstractNumId w:val="27"/>
  </w:num>
  <w:num w:numId="3" w16cid:durableId="734353462">
    <w:abstractNumId w:val="34"/>
  </w:num>
  <w:num w:numId="4" w16cid:durableId="984505631">
    <w:abstractNumId w:val="5"/>
  </w:num>
  <w:num w:numId="5" w16cid:durableId="413665934">
    <w:abstractNumId w:val="2"/>
  </w:num>
  <w:num w:numId="6" w16cid:durableId="886726247">
    <w:abstractNumId w:val="30"/>
  </w:num>
  <w:num w:numId="7" w16cid:durableId="272248450">
    <w:abstractNumId w:val="29"/>
  </w:num>
  <w:num w:numId="8" w16cid:durableId="1947884882">
    <w:abstractNumId w:val="17"/>
  </w:num>
  <w:num w:numId="9" w16cid:durableId="644552367">
    <w:abstractNumId w:val="18"/>
  </w:num>
  <w:num w:numId="10" w16cid:durableId="543713510">
    <w:abstractNumId w:val="23"/>
  </w:num>
  <w:num w:numId="11" w16cid:durableId="518206205">
    <w:abstractNumId w:val="21"/>
  </w:num>
  <w:num w:numId="12" w16cid:durableId="46226047">
    <w:abstractNumId w:val="0"/>
  </w:num>
  <w:num w:numId="13" w16cid:durableId="1437021737">
    <w:abstractNumId w:val="16"/>
  </w:num>
  <w:num w:numId="14" w16cid:durableId="506555261">
    <w:abstractNumId w:val="33"/>
  </w:num>
  <w:num w:numId="15" w16cid:durableId="2061396563">
    <w:abstractNumId w:val="15"/>
  </w:num>
  <w:num w:numId="16" w16cid:durableId="1030031715">
    <w:abstractNumId w:val="7"/>
  </w:num>
  <w:num w:numId="17" w16cid:durableId="54400003">
    <w:abstractNumId w:val="31"/>
  </w:num>
  <w:num w:numId="18" w16cid:durableId="2116443701">
    <w:abstractNumId w:val="25"/>
  </w:num>
  <w:num w:numId="19" w16cid:durableId="618728253">
    <w:abstractNumId w:val="20"/>
  </w:num>
  <w:num w:numId="20" w16cid:durableId="1901088861">
    <w:abstractNumId w:val="13"/>
  </w:num>
  <w:num w:numId="21" w16cid:durableId="1304968116">
    <w:abstractNumId w:val="9"/>
  </w:num>
  <w:num w:numId="22" w16cid:durableId="258677783">
    <w:abstractNumId w:val="26"/>
  </w:num>
  <w:num w:numId="23" w16cid:durableId="1861160092">
    <w:abstractNumId w:val="32"/>
  </w:num>
  <w:num w:numId="24" w16cid:durableId="415252110">
    <w:abstractNumId w:val="11"/>
  </w:num>
  <w:num w:numId="25" w16cid:durableId="698629545">
    <w:abstractNumId w:val="12"/>
  </w:num>
  <w:num w:numId="26" w16cid:durableId="793134095">
    <w:abstractNumId w:val="24"/>
  </w:num>
  <w:num w:numId="27" w16cid:durableId="692652056">
    <w:abstractNumId w:val="22"/>
  </w:num>
  <w:num w:numId="28" w16cid:durableId="1667976870">
    <w:abstractNumId w:val="38"/>
  </w:num>
  <w:num w:numId="29" w16cid:durableId="1910461717">
    <w:abstractNumId w:val="19"/>
  </w:num>
  <w:num w:numId="30" w16cid:durableId="1979411467">
    <w:abstractNumId w:val="14"/>
  </w:num>
  <w:num w:numId="31" w16cid:durableId="394208379">
    <w:abstractNumId w:val="4"/>
  </w:num>
  <w:num w:numId="32" w16cid:durableId="1266569935">
    <w:abstractNumId w:val="6"/>
  </w:num>
  <w:num w:numId="33" w16cid:durableId="1181625459">
    <w:abstractNumId w:val="1"/>
  </w:num>
  <w:num w:numId="34" w16cid:durableId="574168038">
    <w:abstractNumId w:val="28"/>
  </w:num>
  <w:num w:numId="35" w16cid:durableId="2130469500">
    <w:abstractNumId w:val="36"/>
  </w:num>
  <w:num w:numId="36" w16cid:durableId="2020963391">
    <w:abstractNumId w:val="8"/>
  </w:num>
  <w:num w:numId="37" w16cid:durableId="1767580401">
    <w:abstractNumId w:val="10"/>
  </w:num>
  <w:num w:numId="38" w16cid:durableId="99836745">
    <w:abstractNumId w:val="35"/>
  </w:num>
  <w:num w:numId="39" w16cid:durableId="1284505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811"/>
    <w:rsid w:val="00012EC1"/>
    <w:rsid w:val="0001339F"/>
    <w:rsid w:val="0002121E"/>
    <w:rsid w:val="00027C4D"/>
    <w:rsid w:val="00030437"/>
    <w:rsid w:val="00032DE9"/>
    <w:rsid w:val="00034279"/>
    <w:rsid w:val="00035640"/>
    <w:rsid w:val="00047B51"/>
    <w:rsid w:val="00054FD8"/>
    <w:rsid w:val="00064D18"/>
    <w:rsid w:val="00066769"/>
    <w:rsid w:val="000774B3"/>
    <w:rsid w:val="00077AE3"/>
    <w:rsid w:val="00080767"/>
    <w:rsid w:val="00087325"/>
    <w:rsid w:val="000A06D9"/>
    <w:rsid w:val="000A47B4"/>
    <w:rsid w:val="000B3770"/>
    <w:rsid w:val="000E55B8"/>
    <w:rsid w:val="000F0439"/>
    <w:rsid w:val="000F1113"/>
    <w:rsid w:val="000F1A79"/>
    <w:rsid w:val="000F3452"/>
    <w:rsid w:val="000F4A81"/>
    <w:rsid w:val="000F5AEB"/>
    <w:rsid w:val="001039D7"/>
    <w:rsid w:val="00104F3A"/>
    <w:rsid w:val="001060B7"/>
    <w:rsid w:val="00131BFB"/>
    <w:rsid w:val="00142481"/>
    <w:rsid w:val="001427E4"/>
    <w:rsid w:val="0014492E"/>
    <w:rsid w:val="00145E2F"/>
    <w:rsid w:val="00157B1C"/>
    <w:rsid w:val="00165D80"/>
    <w:rsid w:val="001728F5"/>
    <w:rsid w:val="00173E3C"/>
    <w:rsid w:val="001751B2"/>
    <w:rsid w:val="0018123A"/>
    <w:rsid w:val="00186DBF"/>
    <w:rsid w:val="001A2166"/>
    <w:rsid w:val="001B0895"/>
    <w:rsid w:val="001B0E67"/>
    <w:rsid w:val="001B51F5"/>
    <w:rsid w:val="001C1F72"/>
    <w:rsid w:val="001D1295"/>
    <w:rsid w:val="001D12E6"/>
    <w:rsid w:val="001D6668"/>
    <w:rsid w:val="001E14C6"/>
    <w:rsid w:val="001E580B"/>
    <w:rsid w:val="001F7976"/>
    <w:rsid w:val="0020617D"/>
    <w:rsid w:val="002074BB"/>
    <w:rsid w:val="00211B22"/>
    <w:rsid w:val="00215BDD"/>
    <w:rsid w:val="00217678"/>
    <w:rsid w:val="00237BDB"/>
    <w:rsid w:val="00260128"/>
    <w:rsid w:val="002627C4"/>
    <w:rsid w:val="00272B3D"/>
    <w:rsid w:val="00284BDE"/>
    <w:rsid w:val="00285698"/>
    <w:rsid w:val="00293A2E"/>
    <w:rsid w:val="002C2353"/>
    <w:rsid w:val="002D6006"/>
    <w:rsid w:val="002E55C8"/>
    <w:rsid w:val="002E79BF"/>
    <w:rsid w:val="002F058E"/>
    <w:rsid w:val="002F5757"/>
    <w:rsid w:val="0030484D"/>
    <w:rsid w:val="00305BD2"/>
    <w:rsid w:val="00310274"/>
    <w:rsid w:val="0031346E"/>
    <w:rsid w:val="003135B7"/>
    <w:rsid w:val="00314C9C"/>
    <w:rsid w:val="0031562D"/>
    <w:rsid w:val="00322A6D"/>
    <w:rsid w:val="00324D1E"/>
    <w:rsid w:val="003462B2"/>
    <w:rsid w:val="003527B9"/>
    <w:rsid w:val="00357510"/>
    <w:rsid w:val="00362288"/>
    <w:rsid w:val="00363361"/>
    <w:rsid w:val="0037132C"/>
    <w:rsid w:val="00386AA7"/>
    <w:rsid w:val="0039728B"/>
    <w:rsid w:val="003B4B48"/>
    <w:rsid w:val="003B748A"/>
    <w:rsid w:val="003C00DD"/>
    <w:rsid w:val="003C59A2"/>
    <w:rsid w:val="003D1C4E"/>
    <w:rsid w:val="003D37A4"/>
    <w:rsid w:val="003E7959"/>
    <w:rsid w:val="003F7549"/>
    <w:rsid w:val="00400E5E"/>
    <w:rsid w:val="004017B6"/>
    <w:rsid w:val="00402EAF"/>
    <w:rsid w:val="00415F5B"/>
    <w:rsid w:val="00423A6D"/>
    <w:rsid w:val="00434433"/>
    <w:rsid w:val="00446EE5"/>
    <w:rsid w:val="00465480"/>
    <w:rsid w:val="004860E5"/>
    <w:rsid w:val="004D3800"/>
    <w:rsid w:val="004D59FE"/>
    <w:rsid w:val="004D7C07"/>
    <w:rsid w:val="005001AD"/>
    <w:rsid w:val="00516069"/>
    <w:rsid w:val="005218B3"/>
    <w:rsid w:val="00523411"/>
    <w:rsid w:val="00526291"/>
    <w:rsid w:val="00535106"/>
    <w:rsid w:val="005463FD"/>
    <w:rsid w:val="00550F42"/>
    <w:rsid w:val="00551721"/>
    <w:rsid w:val="00554F70"/>
    <w:rsid w:val="00555D4B"/>
    <w:rsid w:val="005634CB"/>
    <w:rsid w:val="005757A5"/>
    <w:rsid w:val="00576DED"/>
    <w:rsid w:val="005A6973"/>
    <w:rsid w:val="005B0FAA"/>
    <w:rsid w:val="005B4BD4"/>
    <w:rsid w:val="005D3EAD"/>
    <w:rsid w:val="005D78C5"/>
    <w:rsid w:val="005E584B"/>
    <w:rsid w:val="006031E0"/>
    <w:rsid w:val="00612DC4"/>
    <w:rsid w:val="00626C12"/>
    <w:rsid w:val="00632A92"/>
    <w:rsid w:val="00650123"/>
    <w:rsid w:val="006576BC"/>
    <w:rsid w:val="00673A73"/>
    <w:rsid w:val="00682544"/>
    <w:rsid w:val="00683E8D"/>
    <w:rsid w:val="00687C02"/>
    <w:rsid w:val="00695179"/>
    <w:rsid w:val="006A0F5B"/>
    <w:rsid w:val="006A3C53"/>
    <w:rsid w:val="006A3F8D"/>
    <w:rsid w:val="006C3B2B"/>
    <w:rsid w:val="006D0C8A"/>
    <w:rsid w:val="006D3F51"/>
    <w:rsid w:val="0070490F"/>
    <w:rsid w:val="00707572"/>
    <w:rsid w:val="00711087"/>
    <w:rsid w:val="00713F92"/>
    <w:rsid w:val="00735637"/>
    <w:rsid w:val="0076027A"/>
    <w:rsid w:val="00763936"/>
    <w:rsid w:val="007905DF"/>
    <w:rsid w:val="00793BF4"/>
    <w:rsid w:val="00794418"/>
    <w:rsid w:val="007D221A"/>
    <w:rsid w:val="007E7A85"/>
    <w:rsid w:val="007F67F6"/>
    <w:rsid w:val="007F7202"/>
    <w:rsid w:val="007F7D11"/>
    <w:rsid w:val="00806BA0"/>
    <w:rsid w:val="00806FDE"/>
    <w:rsid w:val="008128F3"/>
    <w:rsid w:val="0084221C"/>
    <w:rsid w:val="0084378C"/>
    <w:rsid w:val="00843A33"/>
    <w:rsid w:val="00843D63"/>
    <w:rsid w:val="008462AF"/>
    <w:rsid w:val="00861072"/>
    <w:rsid w:val="0086773F"/>
    <w:rsid w:val="00871851"/>
    <w:rsid w:val="00882ABC"/>
    <w:rsid w:val="00885708"/>
    <w:rsid w:val="008A04AA"/>
    <w:rsid w:val="008C5B34"/>
    <w:rsid w:val="008D3894"/>
    <w:rsid w:val="008D4DD1"/>
    <w:rsid w:val="008F276B"/>
    <w:rsid w:val="009051A0"/>
    <w:rsid w:val="009110B5"/>
    <w:rsid w:val="00912253"/>
    <w:rsid w:val="0092003F"/>
    <w:rsid w:val="00923958"/>
    <w:rsid w:val="00945821"/>
    <w:rsid w:val="009666D9"/>
    <w:rsid w:val="00971D38"/>
    <w:rsid w:val="009738C8"/>
    <w:rsid w:val="009939FD"/>
    <w:rsid w:val="009B09B5"/>
    <w:rsid w:val="009B461D"/>
    <w:rsid w:val="009B763F"/>
    <w:rsid w:val="009B7FDA"/>
    <w:rsid w:val="009C04A6"/>
    <w:rsid w:val="009C5FDC"/>
    <w:rsid w:val="009C7491"/>
    <w:rsid w:val="009D47F6"/>
    <w:rsid w:val="009D4E81"/>
    <w:rsid w:val="009E521F"/>
    <w:rsid w:val="009F133B"/>
    <w:rsid w:val="009F465A"/>
    <w:rsid w:val="009F4D1E"/>
    <w:rsid w:val="00A0145F"/>
    <w:rsid w:val="00A141B9"/>
    <w:rsid w:val="00A147A6"/>
    <w:rsid w:val="00A20ED3"/>
    <w:rsid w:val="00A40D0E"/>
    <w:rsid w:val="00A4150E"/>
    <w:rsid w:val="00A477D8"/>
    <w:rsid w:val="00A5257C"/>
    <w:rsid w:val="00A63F09"/>
    <w:rsid w:val="00A657BF"/>
    <w:rsid w:val="00A75D8A"/>
    <w:rsid w:val="00A81CCC"/>
    <w:rsid w:val="00A82CDE"/>
    <w:rsid w:val="00A87E0C"/>
    <w:rsid w:val="00A94F51"/>
    <w:rsid w:val="00AA5C3F"/>
    <w:rsid w:val="00AB64A3"/>
    <w:rsid w:val="00AC1D29"/>
    <w:rsid w:val="00AC217C"/>
    <w:rsid w:val="00AE317E"/>
    <w:rsid w:val="00B07C55"/>
    <w:rsid w:val="00B10764"/>
    <w:rsid w:val="00B248E6"/>
    <w:rsid w:val="00B426AE"/>
    <w:rsid w:val="00B519CB"/>
    <w:rsid w:val="00B53173"/>
    <w:rsid w:val="00B5786C"/>
    <w:rsid w:val="00B6157C"/>
    <w:rsid w:val="00B72502"/>
    <w:rsid w:val="00B75BE8"/>
    <w:rsid w:val="00B941A7"/>
    <w:rsid w:val="00B95112"/>
    <w:rsid w:val="00BA0EDA"/>
    <w:rsid w:val="00BB0153"/>
    <w:rsid w:val="00BD1FF5"/>
    <w:rsid w:val="00BE7128"/>
    <w:rsid w:val="00BF2D93"/>
    <w:rsid w:val="00C11B04"/>
    <w:rsid w:val="00C22042"/>
    <w:rsid w:val="00C32201"/>
    <w:rsid w:val="00C352EC"/>
    <w:rsid w:val="00C37446"/>
    <w:rsid w:val="00C41BA3"/>
    <w:rsid w:val="00C43074"/>
    <w:rsid w:val="00C61BC7"/>
    <w:rsid w:val="00C6787B"/>
    <w:rsid w:val="00C82D8C"/>
    <w:rsid w:val="00C84274"/>
    <w:rsid w:val="00C915FA"/>
    <w:rsid w:val="00CA04BA"/>
    <w:rsid w:val="00CA0E11"/>
    <w:rsid w:val="00CA402D"/>
    <w:rsid w:val="00CB33EC"/>
    <w:rsid w:val="00CC3B0B"/>
    <w:rsid w:val="00CD3D7E"/>
    <w:rsid w:val="00CE01A8"/>
    <w:rsid w:val="00CE3969"/>
    <w:rsid w:val="00CF529A"/>
    <w:rsid w:val="00D05A60"/>
    <w:rsid w:val="00D0622D"/>
    <w:rsid w:val="00D134E4"/>
    <w:rsid w:val="00D15327"/>
    <w:rsid w:val="00D2257D"/>
    <w:rsid w:val="00D41903"/>
    <w:rsid w:val="00D43DAD"/>
    <w:rsid w:val="00D56BC6"/>
    <w:rsid w:val="00D67426"/>
    <w:rsid w:val="00D71BF0"/>
    <w:rsid w:val="00D73CFF"/>
    <w:rsid w:val="00D73E4F"/>
    <w:rsid w:val="00D96637"/>
    <w:rsid w:val="00D96878"/>
    <w:rsid w:val="00DA544A"/>
    <w:rsid w:val="00DB5806"/>
    <w:rsid w:val="00DB602F"/>
    <w:rsid w:val="00DB7496"/>
    <w:rsid w:val="00DC1A01"/>
    <w:rsid w:val="00DD110A"/>
    <w:rsid w:val="00DE05D7"/>
    <w:rsid w:val="00DE1811"/>
    <w:rsid w:val="00E06469"/>
    <w:rsid w:val="00E156CA"/>
    <w:rsid w:val="00E2094F"/>
    <w:rsid w:val="00E20DAF"/>
    <w:rsid w:val="00E24549"/>
    <w:rsid w:val="00E31FC8"/>
    <w:rsid w:val="00E36252"/>
    <w:rsid w:val="00E43D25"/>
    <w:rsid w:val="00E4416E"/>
    <w:rsid w:val="00E444C6"/>
    <w:rsid w:val="00E56778"/>
    <w:rsid w:val="00E66D15"/>
    <w:rsid w:val="00E862B0"/>
    <w:rsid w:val="00EA0EC2"/>
    <w:rsid w:val="00EB5F17"/>
    <w:rsid w:val="00ED2909"/>
    <w:rsid w:val="00ED3A62"/>
    <w:rsid w:val="00EF36E2"/>
    <w:rsid w:val="00EF4551"/>
    <w:rsid w:val="00F031E5"/>
    <w:rsid w:val="00F07188"/>
    <w:rsid w:val="00F117FD"/>
    <w:rsid w:val="00F15E9A"/>
    <w:rsid w:val="00F272C2"/>
    <w:rsid w:val="00F400C1"/>
    <w:rsid w:val="00F41751"/>
    <w:rsid w:val="00F457BC"/>
    <w:rsid w:val="00F47F6C"/>
    <w:rsid w:val="00F74358"/>
    <w:rsid w:val="00F74A10"/>
    <w:rsid w:val="00F7523B"/>
    <w:rsid w:val="00F75E7C"/>
    <w:rsid w:val="00F77E87"/>
    <w:rsid w:val="00F8090B"/>
    <w:rsid w:val="00F90D1B"/>
    <w:rsid w:val="00F94C29"/>
    <w:rsid w:val="00FA08EC"/>
    <w:rsid w:val="00FB01FD"/>
    <w:rsid w:val="00FB4B01"/>
    <w:rsid w:val="00FC3E88"/>
    <w:rsid w:val="00FC46D8"/>
    <w:rsid w:val="00FE6D2C"/>
    <w:rsid w:val="00F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0A9DA"/>
  <w15:chartTrackingRefBased/>
  <w15:docId w15:val="{54051DDA-9658-480A-B888-4DADA155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ja-JP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3C59A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David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F031E5"/>
    <w:pPr>
      <w:keepNext/>
      <w:overflowPunct w:val="0"/>
      <w:autoSpaceDE w:val="0"/>
      <w:autoSpaceDN w:val="0"/>
      <w:bidi w:val="0"/>
      <w:adjustRightInd w:val="0"/>
      <w:spacing w:after="0" w:line="240" w:lineRule="auto"/>
      <w:jc w:val="center"/>
      <w:textAlignment w:val="baseline"/>
      <w:outlineLvl w:val="4"/>
    </w:pPr>
    <w:rPr>
      <w:rFonts w:ascii="David" w:eastAsia="Times New Roman" w:hAnsi="David" w:cs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DE18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DE181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F90D1B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paragraph" w:styleId="BodyText2">
    <w:name w:val="Body Text 2"/>
    <w:basedOn w:val="Normal"/>
    <w:rsid w:val="00B519CB"/>
    <w:pPr>
      <w:spacing w:after="0" w:line="480" w:lineRule="auto"/>
      <w:jc w:val="both"/>
    </w:pPr>
    <w:rPr>
      <w:rFonts w:ascii="Times New Roman" w:eastAsia="Times New Roman" w:hAnsi="Times New Roman" w:cs="David"/>
      <w:szCs w:val="24"/>
    </w:rPr>
  </w:style>
  <w:style w:type="paragraph" w:styleId="BodyTextIndent2">
    <w:name w:val="Body Text Indent 2"/>
    <w:basedOn w:val="Normal"/>
    <w:rsid w:val="00B519CB"/>
    <w:pPr>
      <w:spacing w:after="0" w:line="360" w:lineRule="auto"/>
      <w:ind w:left="386"/>
      <w:jc w:val="both"/>
    </w:pPr>
    <w:rPr>
      <w:rFonts w:ascii="Times New Roman" w:eastAsia="Times New Roman" w:hAnsi="Times New Roman" w:cs="David"/>
      <w:szCs w:val="24"/>
    </w:rPr>
  </w:style>
  <w:style w:type="table" w:styleId="TableGrid">
    <w:name w:val="Table Grid"/>
    <w:basedOn w:val="TableNormal"/>
    <w:rsid w:val="00F031E5"/>
    <w:pPr>
      <w:bidi/>
      <w:spacing w:line="36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031E5"/>
    <w:pPr>
      <w:spacing w:after="0" w:line="360" w:lineRule="auto"/>
      <w:jc w:val="center"/>
    </w:pPr>
    <w:rPr>
      <w:rFonts w:ascii="Times New Roman" w:eastAsia="Times New Roman" w:hAnsi="Times New Roman" w:cs="David"/>
      <w:b/>
      <w:bCs/>
      <w:sz w:val="32"/>
      <w:szCs w:val="32"/>
    </w:rPr>
  </w:style>
  <w:style w:type="paragraph" w:customStyle="1" w:styleId="TableBlock">
    <w:name w:val="Table Block"/>
    <w:basedOn w:val="Normal"/>
    <w:rsid w:val="00AC1D29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before="102" w:after="0" w:line="360" w:lineRule="auto"/>
      <w:jc w:val="both"/>
      <w:textAlignment w:val="center"/>
    </w:pPr>
    <w:rPr>
      <w:rFonts w:ascii="Arial" w:eastAsia="Times New Roman" w:hAnsi="Arial" w:cs="David"/>
      <w:color w:val="000000"/>
      <w:spacing w:val="1"/>
      <w:sz w:val="20"/>
      <w:szCs w:val="26"/>
      <w:lang w:eastAsia="ja-JP"/>
    </w:rPr>
  </w:style>
  <w:style w:type="paragraph" w:styleId="Revision">
    <w:name w:val="Revision"/>
    <w:hidden/>
    <w:uiPriority w:val="99"/>
    <w:semiHidden/>
    <w:rsid w:val="00683E8D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94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הגנת הסביבה" ma:contentTypeID="0x010100E5B8FEC42D71C148B1ADD56636BBBBBB00E3D7571E7F37C941B529B5264E25576C" ma:contentTypeVersion="281" ma:contentTypeDescription="" ma:contentTypeScope="" ma:versionID="ee931cca7c7fde8f6920d412145834f7">
  <xsd:schema xmlns:xsd="http://www.w3.org/2001/XMLSchema" xmlns:xs="http://www.w3.org/2001/XMLSchema" xmlns:p="http://schemas.microsoft.com/office/2006/metadata/properties" xmlns:ns2="768d7c6a-c0de-4a09-b8cf-57dd5f94ab56" xmlns:ns3="6b29c660-644d-4355-9042-032b1a66a10b" xmlns:ns4="cd176683-f386-4427-8b81-f86b02d16ad3" xmlns:ns5="eb9cfba2-c303-49ff-bb0f-1688b8e8b6b0" targetNamespace="http://schemas.microsoft.com/office/2006/metadata/properties" ma:root="true" ma:fieldsID="ae03bfd7e8ae5b604cf3182da2ebc74b" ns2:_="" ns3:_="" ns4:_="" ns5:_="">
    <xsd:import namespace="768d7c6a-c0de-4a09-b8cf-57dd5f94ab56"/>
    <xsd:import namespace="6b29c660-644d-4355-9042-032b1a66a10b"/>
    <xsd:import namespace="cd176683-f386-4427-8b81-f86b02d16ad3"/>
    <xsd:import namespace="eb9cfba2-c303-49ff-bb0f-1688b8e8b6b0"/>
    <xsd:element name="properties">
      <xsd:complexType>
        <xsd:sequence>
          <xsd:element name="documentManagement">
            <xsd:complexType>
              <xsd:all>
                <xsd:element ref="ns2:SvivaDocSource" minOccurs="0"/>
                <xsd:element ref="ns3:DocumentDate" minOccurs="0"/>
                <xsd:element ref="ns4:To" minOccurs="0"/>
                <xsd:element ref="ns4:From1" minOccurs="0"/>
                <xsd:element ref="ns4:addNotesFields" minOccurs="0"/>
                <xsd:element ref="ns4:_dlc_DocIdUrl" minOccurs="0"/>
                <xsd:element ref="ns4:_dlc_DocIdPersistId" minOccurs="0"/>
                <xsd:element ref="ns4:InterestsMetaTaxHTField0" minOccurs="0"/>
                <xsd:element ref="ns4:TaxCatchAll" minOccurs="0"/>
                <xsd:element ref="ns4:TaxCatchAllLabel" minOccurs="0"/>
                <xsd:element ref="ns3:SvivaOfficeUnitsMMetaTaxHTField0" minOccurs="0"/>
                <xsd:element ref="ns3:SvivaLabelingFreeMMetaTaxHTField0" minOccurs="0"/>
                <xsd:element ref="ns4:_dlc_DocId" minOccurs="0"/>
                <xsd:element ref="ns4:IdDocSviva" minOccurs="0"/>
                <xsd:element ref="ns5:SharedWithUsers" minOccurs="0"/>
                <xsd:element ref="ns5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d7c6a-c0de-4a09-b8cf-57dd5f94ab56" elementFormDefault="qualified">
    <xsd:import namespace="http://schemas.microsoft.com/office/2006/documentManagement/types"/>
    <xsd:import namespace="http://schemas.microsoft.com/office/infopath/2007/PartnerControls"/>
    <xsd:element name="SvivaDocSource" ma:index="2" nillable="true" ma:displayName="מקור המסמך" ma:format="Dropdown" ma:internalName="SvivaDocSource">
      <xsd:simpleType>
        <xsd:restriction base="dms:Choice">
          <xsd:enumeration value="נכנס"/>
          <xsd:enumeration value="יוצא"/>
          <xsd:enumeration value="פנימי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9c660-644d-4355-9042-032b1a66a10b" elementFormDefault="qualified">
    <xsd:import namespace="http://schemas.microsoft.com/office/2006/documentManagement/types"/>
    <xsd:import namespace="http://schemas.microsoft.com/office/infopath/2007/PartnerControls"/>
    <xsd:element name="DocumentDate" ma:index="3" nillable="true" ma:displayName="תאריך המסמך" ma:default="[today]" ma:description="" ma:format="DateOnly" ma:internalName="DocumentDate">
      <xsd:simpleType>
        <xsd:restriction base="dms:DateTime"/>
      </xsd:simpleType>
    </xsd:element>
    <xsd:element name="SvivaOfficeUnitsMMetaTaxHTField0" ma:index="21" nillable="true" ma:taxonomy="true" ma:internalName="SvivaOfficeUnitsMMetaTaxHTField0" ma:taxonomyFieldName="SvivaOfficeUnitsMMeta" ma:displayName="יחידות משרדיות" ma:default="" ma:fieldId="{0f9f4e77-fecb-4e6c-afa7-216b1f370344}" ma:taxonomyMulti="true" ma:sspId="ff4440f8-564e-4fa8-afbc-ea990aa8b102" ma:termSetId="bf56d739-595c-4460-b601-9cbdb6bbab3d" ma:anchorId="06c53814-0ae8-466c-8805-eaa83b6d43f2" ma:open="false" ma:isKeyword="false">
      <xsd:complexType>
        <xsd:sequence>
          <xsd:element ref="pc:Terms" minOccurs="0" maxOccurs="1"/>
        </xsd:sequence>
      </xsd:complexType>
    </xsd:element>
    <xsd:element name="SvivaLabelingFreeMMetaTaxHTField0" ma:index="22" nillable="true" ma:taxonomy="true" ma:internalName="SvivaLabelingFreeMMetaTaxHTField0" ma:taxonomyFieldName="SvivaLabelingFreeMMeta" ma:displayName="תיוג חופשי" ma:readOnly="false" ma:default="" ma:fieldId="{567e8b18-fe5c-4419-a490-0486e86ff6ae}" ma:taxonomyMulti="true" ma:sspId="ff4440f8-564e-4fa8-afbc-ea990aa8b102" ma:termSetId="55cf6b9e-590e-4a7a-a46c-94f42b633773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76683-f386-4427-8b81-f86b02d16ad3" elementFormDefault="qualified">
    <xsd:import namespace="http://schemas.microsoft.com/office/2006/documentManagement/types"/>
    <xsd:import namespace="http://schemas.microsoft.com/office/infopath/2007/PartnerControls"/>
    <xsd:element name="To" ma:index="4" nillable="true" ma:displayName="אל" ma:internalName="To">
      <xsd:simpleType>
        <xsd:restriction base="dms:Text">
          <xsd:maxLength value="255"/>
        </xsd:restriction>
      </xsd:simpleType>
    </xsd:element>
    <xsd:element name="From1" ma:index="5" nillable="true" ma:displayName="מאת" ma:internalName="From1">
      <xsd:simpleType>
        <xsd:restriction base="dms:Text">
          <xsd:maxLength value="255"/>
        </xsd:restriction>
      </xsd:simpleType>
    </xsd:element>
    <xsd:element name="addNotesFields" ma:index="9" nillable="true" ma:displayName="הערות המסמך" ma:internalName="addNotesFields">
      <xsd:simpleType>
        <xsd:restriction base="dms:Note"/>
      </xsd:simpleType>
    </xsd:element>
    <xsd:element name="_dlc_DocIdUrl" ma:index="10" nillable="true" ma:displayName="סימוכין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nterestsMetaTaxHTField0" ma:index="12" nillable="true" ma:taxonomy="true" ma:internalName="InterestsMetaTaxHTField0" ma:taxonomyFieldName="InterestsMeta" ma:displayName="נושאים סביבתיים" ma:default="" ma:fieldId="{3c901234-d614-4893-80f1-91f08c43bcc4}" ma:taxonomyMulti="true" ma:sspId="ff4440f8-564e-4fa8-afbc-ea990aa8b102" ma:termSetId="bf56d739-595c-4460-b601-9cbdb6bbab3d" ma:anchorId="9d4ac17b-53fc-40a1-90ae-7e0050090adb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73062d61-dc1e-4fe4-92aa-89431bb3230e}" ma:internalName="TaxCatchAll" ma:showField="CatchAllData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73062d61-dc1e-4fe4-92aa-89431bb3230e}" ma:internalName="TaxCatchAllLabel" ma:readOnly="true" ma:showField="CatchAllDataLabel" ma:web="cd176683-f386-4427-8b81-f86b02d1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3" nillable="true" ma:displayName="ערך של סימוכין" ma:description="הערך של מזהה המסמך שהוקצה לפריט זה." ma:internalName="_dlc_DocId" ma:readOnly="true">
      <xsd:simpleType>
        <xsd:restriction base="dms:Text"/>
      </xsd:simpleType>
    </xsd:element>
    <xsd:element name="IdDocSviva" ma:index="24" nillable="true" ma:displayName="סימוכין ישן" ma:hidden="true" ma:internalName="IdDocSviv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cfba2-c303-49ff-bb0f-1688b8e8b6b0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Date xmlns="6b29c660-644d-4355-9042-032b1a66a10b">2015-01-15T12:10:40+00:00</DocumentDate>
    <_dlc_DocId xmlns="cd176683-f386-4427-8b81-f86b02d16ad3">PR_090518074924199</_dlc_DocId>
    <_dlc_DocIdUrl xmlns="cd176683-f386-4427-8b81-f86b02d16ad3">
      <Url>https://portal.sviva.gov.il/industry/dust/_layouts/15/DocIdRedir.aspx?ID=PR_090518074924199</Url>
      <Description>PR_090518074924199</Description>
    </_dlc_DocIdUrl>
    <InterestsMetaTaxHTField0 xmlns="cd176683-f386-4427-8b81-f86b02d16ad3">
      <Terms xmlns="http://schemas.microsoft.com/office/infopath/2007/PartnerControls"/>
    </InterestsMetaTaxHTField0>
    <TaxCatchAll xmlns="cd176683-f386-4427-8b81-f86b02d16ad3"/>
    <To xmlns="cd176683-f386-4427-8b81-f86b02d16ad3" xsi:nil="true"/>
    <SvivaDocSource xmlns="768d7c6a-c0de-4a09-b8cf-57dd5f94ab56" xsi:nil="true"/>
    <From1 xmlns="cd176683-f386-4427-8b81-f86b02d16ad3" xsi:nil="true"/>
    <addNotesFields xmlns="cd176683-f386-4427-8b81-f86b02d16ad3" xsi:nil="true"/>
    <SvivaOfficeUnitsMMetaTaxHTField0 xmlns="6b29c660-644d-4355-9042-032b1a66a10b">
      <Terms xmlns="http://schemas.microsoft.com/office/infopath/2007/PartnerControls"/>
    </SvivaOfficeUnitsMMetaTaxHTField0>
    <IdDocSviva xmlns="cd176683-f386-4427-8b81-f86b02d16ad3" xsi:nil="true"/>
    <SvivaLabelingFreeMMetaTaxHTField0 xmlns="6b29c660-644d-4355-9042-032b1a66a10b">
      <Terms xmlns="http://schemas.microsoft.com/office/infopath/2007/PartnerControls"/>
    </SvivaLabelingFreeMMetaTaxHTField0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3D43513-5586-4B44-9839-E738B4137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d7c6a-c0de-4a09-b8cf-57dd5f94ab56"/>
    <ds:schemaRef ds:uri="6b29c660-644d-4355-9042-032b1a66a10b"/>
    <ds:schemaRef ds:uri="cd176683-f386-4427-8b81-f86b02d16ad3"/>
    <ds:schemaRef ds:uri="eb9cfba2-c303-49ff-bb0f-1688b8e8b6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4A0E9E-76EB-467F-BA55-3A6978051D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6284D2-9F2B-4830-960B-73D36154E369}">
  <ds:schemaRefs>
    <ds:schemaRef ds:uri="http://schemas.microsoft.com/office/2006/metadata/properties"/>
    <ds:schemaRef ds:uri="http://schemas.microsoft.com/office/infopath/2007/PartnerControls"/>
    <ds:schemaRef ds:uri="6b29c660-644d-4355-9042-032b1a66a10b"/>
    <ds:schemaRef ds:uri="cd176683-f386-4427-8b81-f86b02d16ad3"/>
    <ds:schemaRef ds:uri="768d7c6a-c0de-4a09-b8cf-57dd5f94ab56"/>
  </ds:schemaRefs>
</ds:datastoreItem>
</file>

<file path=customXml/itemProps4.xml><?xml version="1.0" encoding="utf-8"?>
<ds:datastoreItem xmlns:ds="http://schemas.openxmlformats.org/officeDocument/2006/customXml" ds:itemID="{A2D0AA21-C19C-428E-86AD-55B5306C672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FF50804-A234-42EC-8A9F-C1A8623718E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847</Words>
  <Characters>4237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מדיניות המשרד להגנת הסביבה בעניין כיסוי או חיפוי לוחות אסבסט צמנט</vt:lpstr>
      <vt:lpstr>מדיניות המשרד להגנת הסביבה בעניין כיסוי או חיפוי לוחות אסבסט צמנט</vt:lpstr>
    </vt:vector>
  </TitlesOfParts>
  <Company>MOE</Company>
  <LinksUpToDate>false</LinksUpToDate>
  <CharactersWithSpaces>5074</CharactersWithSpaces>
  <SharedDoc>false</SharedDoc>
  <HLinks>
    <vt:vector size="6" baseType="variant">
      <vt:variant>
        <vt:i4>5308459</vt:i4>
      </vt:variant>
      <vt:variant>
        <vt:i4>0</vt:i4>
      </vt:variant>
      <vt:variant>
        <vt:i4>0</vt:i4>
      </vt:variant>
      <vt:variant>
        <vt:i4>5</vt:i4>
      </vt:variant>
      <vt:variant>
        <vt:lpwstr>mailto:asbest@sviva.gov.il</vt:lpwstr>
      </vt:variant>
      <vt:variant>
        <vt:lpwstr/>
      </vt:variant>
    </vt:vector>
  </HLinks>
  <HyperlinksChanged>true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מדיניות המשרד להגנת הסביבה בעניין כיסוי או חיפוי לוחות אסבסט צמנט</dc:title>
  <dc:subject/>
  <dc:creator>Logo</dc:creator>
  <cp:keywords/>
  <cp:lastModifiedBy>אסתר טל  Esther Tal</cp:lastModifiedBy>
  <cp:revision>4</cp:revision>
  <cp:lastPrinted>2022-02-15T15:49:00Z</cp:lastPrinted>
  <dcterms:created xsi:type="dcterms:W3CDTF">2024-09-01T12:31:00Z</dcterms:created>
  <dcterms:modified xsi:type="dcterms:W3CDTF">2024-09-02T11:01:00Z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ate">
    <vt:lpwstr>2015-01-15T12:10:40Z</vt:lpwstr>
  </property>
  <property fmtid="{D5CDD505-2E9C-101B-9397-08002B2CF9AE}" pid="3" name="_dlc_DocId">
    <vt:lpwstr>PR_090518074924199</vt:lpwstr>
  </property>
  <property fmtid="{D5CDD505-2E9C-101B-9397-08002B2CF9AE}" pid="4" name="_dlc_DocIdUrl">
    <vt:lpwstr>https://portal.sviva.gov.il/industry/dust/_layouts/15/DocIdRedir.aspx?ID=PR_090518074924199, PR_090518074924199</vt:lpwstr>
  </property>
  <property fmtid="{D5CDD505-2E9C-101B-9397-08002B2CF9AE}" pid="5" name="ContentTypeId">
    <vt:lpwstr>0x010100E5B8FEC42D71C148B1ADD56636BBBBBB00E3D7571E7F37C941B529B5264E25576C</vt:lpwstr>
  </property>
</Properties>
</file>