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9352F" w14:textId="77777777" w:rsidR="00436E4E" w:rsidRDefault="00436E4E">
      <w:pPr>
        <w:pStyle w:val="a6"/>
        <w:rPr>
          <w:rFonts w:hint="cs"/>
          <w:rtl/>
        </w:rPr>
      </w:pPr>
    </w:p>
    <w:p w14:paraId="60FA2709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77B871BD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9F047F5" w14:textId="77777777" w:rsidR="00436E4E" w:rsidRDefault="00436E4E">
      <w:pPr>
        <w:rPr>
          <w:rtl/>
        </w:rPr>
      </w:pPr>
    </w:p>
    <w:p w14:paraId="12057C37" w14:textId="77777777" w:rsidR="00436E4E" w:rsidRDefault="00436E4E">
      <w:pPr>
        <w:rPr>
          <w:rtl/>
        </w:rPr>
      </w:pPr>
    </w:p>
    <w:p w14:paraId="777B0758" w14:textId="1490AA2D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0E657C">
        <w:rPr>
          <w:rtl/>
        </w:rPr>
        <w:t>תקציב רגיל</w:t>
      </w:r>
      <w:bookmarkEnd w:id="0"/>
    </w:p>
    <w:p w14:paraId="45D5B21B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321E8875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5865B164" w14:textId="22DA2775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E657C">
        <w:rPr>
          <w:rFonts w:cs="FrankRuehl"/>
          <w:sz w:val="26"/>
          <w:szCs w:val="26"/>
          <w:rtl/>
        </w:rPr>
        <w:t>220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0E657C">
        <w:rPr>
          <w:rFonts w:cs="FrankRuehl"/>
          <w:sz w:val="26"/>
          <w:szCs w:val="26"/>
          <w:rtl/>
        </w:rPr>
        <w:t>04</w:t>
      </w:r>
      <w:bookmarkEnd w:id="3"/>
    </w:p>
    <w:p w14:paraId="50532EB5" w14:textId="0CDD443C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0E657C">
        <w:rPr>
          <w:rFonts w:cs="FrankRuehl"/>
          <w:sz w:val="26"/>
          <w:szCs w:val="26"/>
          <w:rtl/>
        </w:rPr>
        <w:t>112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2233A66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32829BC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579FC2A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26FBE0A1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7E55768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2456FF3C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88A5B18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0E657C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2ED56756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4BEA09E2" w14:textId="02E7E9C2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0E657C">
        <w:rPr>
          <w:rFonts w:cs="FrankRuehl"/>
          <w:sz w:val="26"/>
          <w:szCs w:val="26"/>
          <w:rtl/>
        </w:rPr>
        <w:t>125,000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0E657C">
        <w:rPr>
          <w:rFonts w:cs="FrankRuehl"/>
          <w:sz w:val="26"/>
          <w:szCs w:val="26"/>
          <w:rtl/>
        </w:rPr>
        <w:t>04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0E657C">
        <w:rPr>
          <w:rFonts w:cs="FrankRuehl"/>
          <w:sz w:val="26"/>
          <w:szCs w:val="26"/>
          <w:rtl/>
        </w:rPr>
        <w:t>משרד ראש הממשלה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6C8A136B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0817D46E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53D2A73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69230E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169FCEF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A192475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219868DC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6EFB76EB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00DFBA6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37BE6E5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355C5FD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C998335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84B4B5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2B952BB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14BA8AF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5E6E9A98" w14:textId="77777777" w:rsidR="000E657C" w:rsidRDefault="000E657C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ההתישבות</w:t>
      </w:r>
    </w:p>
    <w:p w14:paraId="783DC0C4" w14:textId="77777777" w:rsidR="000E657C" w:rsidRDefault="000E657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תקציב לא משוייך</w:t>
      </w:r>
    </w:p>
    <w:p w14:paraId="5371A86D" w14:textId="74191FDA" w:rsidR="00436E4E" w:rsidRPr="002E1D22" w:rsidRDefault="000E657C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4A574C1E" w14:textId="7AC0B1C9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0E657C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120FF1AB" w14:textId="4D71748A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0E657C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08B6EDA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CC748C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43ED2F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A9061" w14:textId="77777777" w:rsidR="007847C9" w:rsidRDefault="007847C9" w:rsidP="004374A5">
      <w:r>
        <w:separator/>
      </w:r>
    </w:p>
  </w:endnote>
  <w:endnote w:type="continuationSeparator" w:id="0">
    <w:p w14:paraId="30A4D095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52DBA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2CD35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F46F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47CB0" w14:textId="77777777" w:rsidR="007847C9" w:rsidRDefault="007847C9" w:rsidP="004374A5">
      <w:r>
        <w:separator/>
      </w:r>
    </w:p>
  </w:footnote>
  <w:footnote w:type="continuationSeparator" w:id="0">
    <w:p w14:paraId="630F3243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8222E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F580" w14:textId="77777777" w:rsidR="004374A5" w:rsidRDefault="000E657C">
    <w:pPr>
      <w:pStyle w:val="a4"/>
    </w:pPr>
    <w:r>
      <w:rPr>
        <w:noProof/>
      </w:rPr>
      <w:pict w14:anchorId="4F0FCE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4505B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0E657C"/>
    <w:rsid w:val="00147D0B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F06B254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2026-07-15T10:13:00Z</dcterms:created>
  <dcterms:modified xsi:type="dcterms:W3CDTF">2026-07-15T10:13:00Z</dcterms:modified>
</cp:coreProperties>
</file>