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3A2A7" w14:textId="77777777" w:rsidR="00AA4BE2" w:rsidRPr="00D93B47" w:rsidRDefault="00AA4BE2">
      <w:pPr>
        <w:pStyle w:val="a6"/>
        <w:rPr>
          <w:rFonts w:ascii="FrankRuehl" w:hAnsi="FrankRuehl" w:cs="FrankRuehl"/>
          <w:sz w:val="26"/>
          <w:szCs w:val="26"/>
          <w:rtl/>
        </w:rPr>
      </w:pPr>
      <w:r w:rsidRPr="00D93B47">
        <w:rPr>
          <w:rFonts w:ascii="FrankRuehl" w:hAnsi="FrankRuehl" w:cs="FrankRuehl"/>
          <w:sz w:val="26"/>
          <w:szCs w:val="26"/>
          <w:rtl/>
        </w:rPr>
        <w:t>מדינת ישראל</w:t>
      </w:r>
    </w:p>
    <w:p w14:paraId="4793C96B" w14:textId="77777777" w:rsidR="00AA4BE2" w:rsidRPr="00D93B47" w:rsidRDefault="00AA4BE2">
      <w:pPr>
        <w:pStyle w:val="a6"/>
        <w:rPr>
          <w:rFonts w:ascii="FrankRuehl" w:hAnsi="FrankRuehl" w:cs="FrankRuehl"/>
          <w:sz w:val="26"/>
          <w:szCs w:val="26"/>
          <w:rtl/>
        </w:rPr>
      </w:pPr>
      <w:r w:rsidRPr="00D93B47">
        <w:rPr>
          <w:rFonts w:ascii="FrankRuehl" w:hAnsi="FrankRuehl" w:cs="FrankRuehl"/>
          <w:sz w:val="26"/>
          <w:szCs w:val="26"/>
          <w:rtl/>
        </w:rPr>
        <w:t>האוצר - אגף התקציבים</w:t>
      </w:r>
    </w:p>
    <w:p w14:paraId="0BA2E551" w14:textId="77777777" w:rsidR="00AA4BE2" w:rsidRPr="00D93B47" w:rsidRDefault="00AA4BE2">
      <w:pPr>
        <w:rPr>
          <w:rFonts w:ascii="FrankRuehl" w:hAnsi="FrankRuehl" w:cs="FrankRuehl"/>
          <w:sz w:val="26"/>
          <w:szCs w:val="26"/>
          <w:rtl/>
        </w:rPr>
      </w:pPr>
    </w:p>
    <w:p w14:paraId="034406EE" w14:textId="6019F205" w:rsidR="00AA4BE2" w:rsidRPr="00D93B47" w:rsidRDefault="00AA4BE2">
      <w:pPr>
        <w:tabs>
          <w:tab w:val="left" w:pos="6158"/>
        </w:tabs>
        <w:rPr>
          <w:rFonts w:ascii="FrankRuehl" w:hAnsi="FrankRuehl" w:cs="FrankRuehl"/>
          <w:sz w:val="26"/>
          <w:szCs w:val="26"/>
          <w:rtl/>
        </w:rPr>
      </w:pPr>
      <w:r w:rsidRPr="00D93B47">
        <w:rPr>
          <w:rFonts w:ascii="FrankRuehl" w:hAnsi="FrankRuehl" w:cs="FrankRuehl"/>
          <w:sz w:val="26"/>
          <w:szCs w:val="26"/>
          <w:rtl/>
        </w:rPr>
        <w:tab/>
      </w:r>
      <w:bookmarkStart w:id="0" w:name="TAKZIV8"/>
      <w:r w:rsidR="00DE3781" w:rsidRPr="00D93B47">
        <w:rPr>
          <w:rFonts w:ascii="FrankRuehl" w:hAnsi="FrankRuehl" w:cs="FrankRuehl"/>
          <w:sz w:val="26"/>
          <w:szCs w:val="26"/>
          <w:rtl/>
        </w:rPr>
        <w:t>תקציב פיתוח</w:t>
      </w:r>
      <w:bookmarkEnd w:id="0"/>
    </w:p>
    <w:p w14:paraId="63CA9C45" w14:textId="77777777" w:rsidR="00AA4BE2" w:rsidRPr="00D93B47" w:rsidRDefault="00AA4BE2" w:rsidP="000355A2">
      <w:pPr>
        <w:tabs>
          <w:tab w:val="left" w:pos="5613"/>
        </w:tabs>
        <w:rPr>
          <w:rFonts w:ascii="FrankRuehl" w:hAnsi="FrankRuehl" w:cs="FrankRuehl"/>
          <w:sz w:val="26"/>
          <w:szCs w:val="26"/>
          <w:rtl/>
        </w:rPr>
      </w:pPr>
      <w:r w:rsidRPr="00D93B47">
        <w:rPr>
          <w:rFonts w:ascii="FrankRuehl" w:hAnsi="FrankRuehl" w:cs="FrankRuehl"/>
          <w:sz w:val="26"/>
          <w:szCs w:val="26"/>
          <w:rtl/>
        </w:rPr>
        <w:tab/>
      </w:r>
    </w:p>
    <w:p w14:paraId="6ED9EBAB" w14:textId="77777777" w:rsidR="00AA4BE2" w:rsidRPr="00D93B47" w:rsidRDefault="00AA4BE2" w:rsidP="000355A2">
      <w:pPr>
        <w:tabs>
          <w:tab w:val="left" w:pos="5613"/>
        </w:tabs>
        <w:rPr>
          <w:rFonts w:ascii="FrankRuehl" w:hAnsi="FrankRuehl" w:cs="FrankRuehl"/>
          <w:sz w:val="26"/>
          <w:szCs w:val="26"/>
          <w:rtl/>
        </w:rPr>
      </w:pPr>
      <w:r w:rsidRPr="00D93B47">
        <w:rPr>
          <w:rFonts w:ascii="FrankRuehl" w:hAnsi="FrankRuehl" w:cs="FrankRuehl"/>
          <w:sz w:val="26"/>
          <w:szCs w:val="26"/>
          <w:rtl/>
        </w:rPr>
        <w:tab/>
        <w:t xml:space="preserve">ירושלים, </w:t>
      </w:r>
      <w:bookmarkStart w:id="1" w:name="TAKZIV9"/>
      <w:bookmarkEnd w:id="1"/>
    </w:p>
    <w:p w14:paraId="3932DF7B" w14:textId="032ED2AA" w:rsidR="00AA4BE2" w:rsidRPr="00D93B47" w:rsidRDefault="00AA4BE2" w:rsidP="000355A2">
      <w:pPr>
        <w:tabs>
          <w:tab w:val="left" w:pos="5613"/>
        </w:tabs>
        <w:rPr>
          <w:rFonts w:ascii="FrankRuehl" w:hAnsi="FrankRuehl" w:cs="FrankRuehl"/>
          <w:sz w:val="26"/>
          <w:szCs w:val="26"/>
          <w:rtl/>
        </w:rPr>
      </w:pPr>
      <w:r w:rsidRPr="00D93B47">
        <w:rPr>
          <w:rFonts w:ascii="FrankRuehl" w:hAnsi="FrankRuehl" w:cs="FrankRuehl"/>
          <w:sz w:val="26"/>
          <w:szCs w:val="26"/>
          <w:rtl/>
        </w:rPr>
        <w:tab/>
        <w:t xml:space="preserve">בקשה מספר </w:t>
      </w:r>
      <w:bookmarkStart w:id="2" w:name="TAKZIV4"/>
      <w:r w:rsidR="00DE3781" w:rsidRPr="00D93B47">
        <w:rPr>
          <w:rFonts w:ascii="FrankRuehl" w:hAnsi="FrankRuehl" w:cs="FrankRuehl"/>
          <w:sz w:val="26"/>
          <w:szCs w:val="26"/>
          <w:rtl/>
        </w:rPr>
        <w:t>005</w:t>
      </w:r>
      <w:bookmarkEnd w:id="2"/>
      <w:r w:rsidRPr="00D93B47">
        <w:rPr>
          <w:rFonts w:ascii="FrankRuehl" w:hAnsi="FrankRuehl" w:cs="FrankRuehl"/>
          <w:sz w:val="26"/>
          <w:szCs w:val="26"/>
          <w:rtl/>
        </w:rPr>
        <w:t xml:space="preserve"> - </w:t>
      </w:r>
      <w:bookmarkStart w:id="3" w:name="TAKZIV3"/>
      <w:r w:rsidR="00DE3781" w:rsidRPr="00D93B47">
        <w:rPr>
          <w:rFonts w:ascii="FrankRuehl" w:hAnsi="FrankRuehl" w:cs="FrankRuehl"/>
          <w:sz w:val="26"/>
          <w:szCs w:val="26"/>
          <w:rtl/>
        </w:rPr>
        <w:t>73</w:t>
      </w:r>
      <w:bookmarkEnd w:id="3"/>
    </w:p>
    <w:p w14:paraId="6FB43BEF" w14:textId="5E66A5AC" w:rsidR="00AA4BE2" w:rsidRPr="00D93B47" w:rsidRDefault="00AA4BE2" w:rsidP="000355A2">
      <w:pPr>
        <w:tabs>
          <w:tab w:val="left" w:pos="5613"/>
        </w:tabs>
        <w:rPr>
          <w:rFonts w:ascii="FrankRuehl" w:hAnsi="FrankRuehl" w:cs="FrankRuehl"/>
          <w:sz w:val="26"/>
          <w:szCs w:val="26"/>
          <w:rtl/>
        </w:rPr>
      </w:pPr>
      <w:r w:rsidRPr="00D93B47">
        <w:rPr>
          <w:rFonts w:ascii="FrankRuehl" w:hAnsi="FrankRuehl" w:cs="FrankRuehl"/>
          <w:sz w:val="26"/>
          <w:szCs w:val="26"/>
          <w:rtl/>
        </w:rPr>
        <w:tab/>
        <w:t xml:space="preserve">מספר פניה </w:t>
      </w:r>
      <w:proofErr w:type="spellStart"/>
      <w:r w:rsidRPr="00D93B47">
        <w:rPr>
          <w:rFonts w:ascii="FrankRuehl" w:hAnsi="FrankRuehl" w:cs="FrankRuehl"/>
          <w:sz w:val="26"/>
          <w:szCs w:val="26"/>
          <w:rtl/>
        </w:rPr>
        <w:t>לועדה</w:t>
      </w:r>
      <w:proofErr w:type="spellEnd"/>
      <w:r w:rsidRPr="00D93B47">
        <w:rPr>
          <w:rFonts w:ascii="FrankRuehl" w:hAnsi="FrankRuehl" w:cs="FrankRuehl"/>
          <w:sz w:val="26"/>
          <w:szCs w:val="26"/>
          <w:rtl/>
        </w:rPr>
        <w:t xml:space="preserve">: </w:t>
      </w:r>
      <w:bookmarkStart w:id="4" w:name="TAKZIV11"/>
      <w:r w:rsidR="00DE3781" w:rsidRPr="00D93B47">
        <w:rPr>
          <w:rFonts w:ascii="FrankRuehl" w:hAnsi="FrankRuehl" w:cs="FrankRuehl"/>
          <w:sz w:val="26"/>
          <w:szCs w:val="26"/>
          <w:rtl/>
        </w:rPr>
        <w:t>81</w:t>
      </w:r>
      <w:bookmarkEnd w:id="4"/>
    </w:p>
    <w:p w14:paraId="706C4040" w14:textId="77777777" w:rsidR="00AA4BE2" w:rsidRPr="00D93B47" w:rsidRDefault="00AA4BE2" w:rsidP="000355A2">
      <w:pPr>
        <w:tabs>
          <w:tab w:val="left" w:pos="5613"/>
        </w:tabs>
        <w:rPr>
          <w:rFonts w:ascii="FrankRuehl" w:hAnsi="FrankRuehl" w:cs="FrankRuehl"/>
          <w:sz w:val="26"/>
          <w:szCs w:val="26"/>
          <w:rtl/>
        </w:rPr>
      </w:pPr>
      <w:r w:rsidRPr="00D93B47">
        <w:rPr>
          <w:rFonts w:ascii="FrankRuehl" w:hAnsi="FrankRuehl" w:cs="FrankRuehl"/>
          <w:sz w:val="26"/>
          <w:szCs w:val="26"/>
          <w:rtl/>
        </w:rPr>
        <w:tab/>
      </w:r>
    </w:p>
    <w:p w14:paraId="03E9BDFB" w14:textId="77777777" w:rsidR="00AA4BE2" w:rsidRPr="00D93B47" w:rsidRDefault="00AA4BE2">
      <w:pPr>
        <w:tabs>
          <w:tab w:val="left" w:pos="6158"/>
        </w:tabs>
        <w:rPr>
          <w:rFonts w:ascii="FrankRuehl" w:hAnsi="FrankRuehl" w:cs="FrankRuehl"/>
          <w:sz w:val="26"/>
          <w:szCs w:val="26"/>
          <w:rtl/>
        </w:rPr>
      </w:pPr>
      <w:r w:rsidRPr="00D93B47">
        <w:rPr>
          <w:rFonts w:ascii="FrankRuehl" w:hAnsi="FrankRuehl" w:cs="FrankRuehl"/>
          <w:sz w:val="26"/>
          <w:szCs w:val="26"/>
          <w:rtl/>
        </w:rPr>
        <w:tab/>
      </w:r>
    </w:p>
    <w:p w14:paraId="3929FADC" w14:textId="77777777" w:rsidR="00AA4BE2" w:rsidRPr="00D93B47" w:rsidRDefault="00AA4BE2">
      <w:pPr>
        <w:tabs>
          <w:tab w:val="left" w:pos="6300"/>
        </w:tabs>
        <w:rPr>
          <w:rFonts w:ascii="FrankRuehl" w:hAnsi="FrankRuehl" w:cs="FrankRuehl"/>
          <w:sz w:val="26"/>
          <w:szCs w:val="26"/>
          <w:rtl/>
        </w:rPr>
      </w:pPr>
      <w:r w:rsidRPr="00D93B47">
        <w:rPr>
          <w:rFonts w:ascii="FrankRuehl" w:hAnsi="FrankRuehl" w:cs="FrankRuehl"/>
          <w:sz w:val="26"/>
          <w:szCs w:val="26"/>
          <w:rtl/>
        </w:rPr>
        <w:t>לכבוד,</w:t>
      </w:r>
    </w:p>
    <w:p w14:paraId="1A899800" w14:textId="77777777" w:rsidR="00AA4BE2" w:rsidRPr="00D93B47" w:rsidRDefault="00AA4BE2">
      <w:pPr>
        <w:rPr>
          <w:rFonts w:ascii="FrankRuehl" w:hAnsi="FrankRuehl" w:cs="FrankRuehl"/>
          <w:sz w:val="26"/>
          <w:szCs w:val="26"/>
          <w:rtl/>
        </w:rPr>
      </w:pPr>
      <w:r w:rsidRPr="00D93B47">
        <w:rPr>
          <w:rFonts w:ascii="FrankRuehl" w:hAnsi="FrankRuehl" w:cs="FrankRuehl"/>
          <w:sz w:val="26"/>
          <w:szCs w:val="26"/>
          <w:rtl/>
        </w:rPr>
        <w:t>יו"ר ועדת הכספים</w:t>
      </w:r>
    </w:p>
    <w:p w14:paraId="2B98F5D1" w14:textId="77777777" w:rsidR="00AA4BE2" w:rsidRPr="00D93B47" w:rsidRDefault="00AA4BE2">
      <w:pPr>
        <w:rPr>
          <w:rFonts w:ascii="FrankRuehl" w:hAnsi="FrankRuehl" w:cs="FrankRuehl"/>
          <w:sz w:val="26"/>
          <w:szCs w:val="26"/>
          <w:rtl/>
        </w:rPr>
      </w:pPr>
      <w:r w:rsidRPr="00D93B47">
        <w:rPr>
          <w:rFonts w:ascii="FrankRuehl" w:hAnsi="FrankRuehl" w:cs="FrankRuehl"/>
          <w:sz w:val="26"/>
          <w:szCs w:val="26"/>
          <w:rtl/>
        </w:rPr>
        <w:t>של הכנסת</w:t>
      </w:r>
    </w:p>
    <w:p w14:paraId="261B2726" w14:textId="77777777" w:rsidR="00AA4BE2" w:rsidRPr="00D93B47" w:rsidRDefault="00AA4BE2">
      <w:pPr>
        <w:rPr>
          <w:rFonts w:ascii="FrankRuehl" w:hAnsi="FrankRuehl" w:cs="FrankRuehl"/>
          <w:sz w:val="26"/>
          <w:szCs w:val="26"/>
          <w:rtl/>
        </w:rPr>
      </w:pPr>
    </w:p>
    <w:p w14:paraId="7AB99692" w14:textId="77777777" w:rsidR="00AA4BE2" w:rsidRPr="00D93B47" w:rsidRDefault="00AA4BE2">
      <w:pPr>
        <w:rPr>
          <w:rFonts w:ascii="FrankRuehl" w:hAnsi="FrankRuehl" w:cs="FrankRuehl"/>
          <w:sz w:val="26"/>
          <w:szCs w:val="26"/>
          <w:rtl/>
        </w:rPr>
      </w:pPr>
      <w:r w:rsidRPr="00D93B47">
        <w:rPr>
          <w:rFonts w:ascii="FrankRuehl" w:hAnsi="FrankRuehl" w:cs="FrankRuehl"/>
          <w:sz w:val="26"/>
          <w:szCs w:val="26"/>
          <w:rtl/>
        </w:rPr>
        <w:t>א.נ.,</w:t>
      </w:r>
    </w:p>
    <w:p w14:paraId="3CD260F7" w14:textId="77777777" w:rsidR="00AA4BE2" w:rsidRPr="00D93B47" w:rsidRDefault="00AA4BE2">
      <w:pPr>
        <w:rPr>
          <w:rFonts w:ascii="FrankRuehl" w:hAnsi="FrankRuehl" w:cs="FrankRuehl"/>
          <w:sz w:val="26"/>
          <w:szCs w:val="26"/>
          <w:rtl/>
        </w:rPr>
      </w:pPr>
    </w:p>
    <w:p w14:paraId="6DDEBC5E" w14:textId="77777777" w:rsidR="00AA4BE2" w:rsidRPr="00D93B47" w:rsidRDefault="00AA4BE2">
      <w:pPr>
        <w:pStyle w:val="a7"/>
        <w:rPr>
          <w:rFonts w:ascii="FrankRuehl" w:hAnsi="FrankRuehl" w:cs="FrankRuehl"/>
          <w:sz w:val="26"/>
          <w:rtl/>
        </w:rPr>
      </w:pPr>
      <w:r w:rsidRPr="00D93B47">
        <w:rPr>
          <w:rFonts w:ascii="FrankRuehl" w:hAnsi="FrankRuehl" w:cs="FrankRuehl"/>
          <w:bCs w:val="0"/>
          <w:sz w:val="26"/>
          <w:u w:val="none"/>
          <w:rtl/>
        </w:rPr>
        <w:t xml:space="preserve">הנדון: </w:t>
      </w:r>
      <w:r w:rsidRPr="00D93B47">
        <w:rPr>
          <w:rFonts w:ascii="FrankRuehl" w:hAnsi="FrankRuehl" w:cs="FrankRuehl"/>
          <w:bCs w:val="0"/>
          <w:sz w:val="26"/>
          <w:rtl/>
        </w:rPr>
        <w:t>שינויים בתקציב לשנת</w:t>
      </w:r>
      <w:r w:rsidRPr="00D93B47">
        <w:rPr>
          <w:rFonts w:ascii="FrankRuehl" w:hAnsi="FrankRuehl" w:cs="FrankRuehl"/>
          <w:sz w:val="26"/>
          <w:rtl/>
        </w:rPr>
        <w:t xml:space="preserve"> </w:t>
      </w:r>
      <w:bookmarkStart w:id="5" w:name="TAKZIV1"/>
      <w:r w:rsidR="00DE3781" w:rsidRPr="00D93B47">
        <w:rPr>
          <w:rFonts w:ascii="FrankRuehl" w:hAnsi="FrankRuehl" w:cs="FrankRuehl"/>
          <w:sz w:val="26"/>
          <w:rtl/>
        </w:rPr>
        <w:t>2026</w:t>
      </w:r>
      <w:bookmarkEnd w:id="5"/>
      <w:r w:rsidRPr="00D93B47">
        <w:rPr>
          <w:rFonts w:ascii="FrankRuehl" w:hAnsi="FrankRuehl" w:cs="FrankRuehl"/>
          <w:sz w:val="26"/>
          <w:rtl/>
        </w:rPr>
        <w:t xml:space="preserve">     </w:t>
      </w:r>
    </w:p>
    <w:p w14:paraId="14ED5DC8" w14:textId="77777777" w:rsidR="00AA4BE2" w:rsidRPr="00D93B47" w:rsidRDefault="00AA4BE2">
      <w:pPr>
        <w:rPr>
          <w:rFonts w:ascii="FrankRuehl" w:hAnsi="FrankRuehl" w:cs="FrankRuehl"/>
          <w:sz w:val="26"/>
          <w:szCs w:val="26"/>
          <w:rtl/>
        </w:rPr>
      </w:pPr>
    </w:p>
    <w:p w14:paraId="71339067" w14:textId="2434AEA1" w:rsidR="00AA4BE2" w:rsidRPr="00D93B47" w:rsidRDefault="00AA4BE2" w:rsidP="00D93B47">
      <w:pPr>
        <w:jc w:val="both"/>
        <w:rPr>
          <w:rFonts w:ascii="FrankRuehl" w:hAnsi="FrankRuehl" w:cs="FrankRuehl"/>
          <w:sz w:val="26"/>
          <w:szCs w:val="26"/>
          <w:rtl/>
        </w:rPr>
      </w:pPr>
      <w:r w:rsidRPr="00D93B47">
        <w:rPr>
          <w:rFonts w:ascii="FrankRuehl" w:hAnsi="FrankRuehl" w:cs="FrankRuehl"/>
          <w:sz w:val="26"/>
          <w:szCs w:val="26"/>
          <w:rtl/>
        </w:rPr>
        <w:t xml:space="preserve">שר </w:t>
      </w:r>
      <w:r w:rsidR="00831C64">
        <w:rPr>
          <w:rFonts w:cs="FrankRuehl" w:hint="cs"/>
          <w:sz w:val="26"/>
          <w:szCs w:val="26"/>
          <w:rtl/>
        </w:rPr>
        <w:t xml:space="preserve">האנרגיה </w:t>
      </w:r>
      <w:r w:rsidRPr="00D93B47">
        <w:rPr>
          <w:rFonts w:ascii="FrankRuehl" w:hAnsi="FrankRuehl" w:cs="FrankRuehl"/>
          <w:sz w:val="26"/>
          <w:szCs w:val="26"/>
          <w:rtl/>
        </w:rPr>
        <w:t xml:space="preserve">מציע שינויים בתקציב משרדו, ושר האוצר מבקש אישורה של ועדת הכספים של הכנסת על כך, בהתאם לסעיף 11 לחוק יסודות התקציב </w:t>
      </w:r>
      <w:proofErr w:type="spellStart"/>
      <w:r w:rsidRPr="00D93B47">
        <w:rPr>
          <w:rFonts w:ascii="FrankRuehl" w:hAnsi="FrankRuehl" w:cs="FrankRuehl"/>
          <w:sz w:val="26"/>
          <w:szCs w:val="26"/>
          <w:rtl/>
        </w:rPr>
        <w:t>התשמ"ה</w:t>
      </w:r>
      <w:proofErr w:type="spellEnd"/>
      <w:r w:rsidRPr="00D93B47">
        <w:rPr>
          <w:rFonts w:ascii="FrankRuehl" w:hAnsi="FrankRuehl" w:cs="FrankRuehl"/>
          <w:sz w:val="26"/>
          <w:szCs w:val="26"/>
          <w:rtl/>
        </w:rPr>
        <w:t xml:space="preserve"> - 1985, כמפורט בתדפיס המצורף בזה.</w:t>
      </w:r>
    </w:p>
    <w:p w14:paraId="6237BBF2" w14:textId="77777777" w:rsidR="00AA4BE2" w:rsidRPr="00D93B47" w:rsidRDefault="00AA4BE2" w:rsidP="00D93B47">
      <w:pPr>
        <w:jc w:val="both"/>
        <w:rPr>
          <w:rFonts w:ascii="FrankRuehl" w:hAnsi="FrankRuehl" w:cs="FrankRuehl"/>
          <w:sz w:val="26"/>
          <w:szCs w:val="26"/>
          <w:rtl/>
        </w:rPr>
      </w:pPr>
    </w:p>
    <w:p w14:paraId="098DEA33" w14:textId="77777777" w:rsidR="00D93B47" w:rsidRDefault="00D93B47" w:rsidP="00D93B47">
      <w:pPr>
        <w:jc w:val="both"/>
        <w:rPr>
          <w:rFonts w:ascii="FrankRuehl" w:hAnsi="FrankRuehl" w:cs="FrankRuehl"/>
          <w:sz w:val="26"/>
          <w:szCs w:val="26"/>
          <w:lang w:eastAsia="en-US"/>
        </w:rPr>
      </w:pPr>
      <w:bookmarkStart w:id="6" w:name="DIVREY_HESBER"/>
      <w:bookmarkEnd w:id="6"/>
      <w:r>
        <w:rPr>
          <w:rFonts w:ascii="FrankRuehl" w:hAnsi="FrankRuehl" w:cs="FrankRuehl"/>
          <w:b/>
          <w:bCs/>
          <w:sz w:val="26"/>
          <w:szCs w:val="26"/>
          <w:rtl/>
        </w:rPr>
        <w:t xml:space="preserve">הבקשה דנה בסעיף תקציבי: </w:t>
      </w:r>
      <w:r>
        <w:rPr>
          <w:rFonts w:ascii="FrankRuehl" w:hAnsi="FrankRuehl" w:cs="FrankRuehl"/>
          <w:sz w:val="26"/>
          <w:szCs w:val="26"/>
          <w:rtl/>
        </w:rPr>
        <w:t>73 - מפעלי מים</w:t>
      </w:r>
    </w:p>
    <w:p w14:paraId="245E6817" w14:textId="77777777" w:rsidR="00D93B47" w:rsidRDefault="00D93B47" w:rsidP="00D93B47">
      <w:pPr>
        <w:jc w:val="both"/>
        <w:rPr>
          <w:rFonts w:ascii="FrankRuehl" w:hAnsi="FrankRuehl" w:cs="FrankRuehl"/>
          <w:sz w:val="26"/>
          <w:szCs w:val="26"/>
        </w:rPr>
      </w:pPr>
    </w:p>
    <w:p w14:paraId="54CC11B9" w14:textId="77777777" w:rsidR="00D93B47" w:rsidRDefault="00D93B47" w:rsidP="00D93B47">
      <w:pPr>
        <w:jc w:val="both"/>
        <w:rPr>
          <w:rFonts w:ascii="FrankRuehl" w:hAnsi="FrankRuehl" w:cs="FrankRuehl"/>
          <w:b/>
          <w:bCs/>
          <w:sz w:val="26"/>
          <w:szCs w:val="26"/>
        </w:rPr>
      </w:pPr>
      <w:r>
        <w:rPr>
          <w:rFonts w:ascii="FrankRuehl" w:hAnsi="FrankRuehl" w:cs="FrankRuehl"/>
          <w:b/>
          <w:bCs/>
          <w:sz w:val="26"/>
          <w:szCs w:val="26"/>
          <w:rtl/>
        </w:rPr>
        <w:t>עיקרי הפנייה:</w:t>
      </w:r>
    </w:p>
    <w:p w14:paraId="33D0B81B" w14:textId="141C2BE9" w:rsidR="00D93B47" w:rsidRDefault="00D93B47" w:rsidP="00D93B47">
      <w:pPr>
        <w:jc w:val="both"/>
        <w:rPr>
          <w:rFonts w:ascii="FrankRuehl" w:hAnsi="FrankRuehl" w:cs="FrankRuehl"/>
          <w:sz w:val="26"/>
          <w:szCs w:val="26"/>
          <w:rtl/>
        </w:rPr>
      </w:pPr>
      <w:r>
        <w:rPr>
          <w:rFonts w:ascii="FrankRuehl" w:hAnsi="FrankRuehl" w:cs="FrankRuehl"/>
          <w:sz w:val="26"/>
          <w:szCs w:val="26"/>
          <w:rtl/>
        </w:rPr>
        <w:t xml:space="preserve">הפניה התקציבית נועדה לתקצוב סך של </w:t>
      </w:r>
      <w:r w:rsidRPr="00D93B47">
        <w:rPr>
          <w:rFonts w:ascii="FrankRuehl" w:hAnsi="FrankRuehl" w:cs="FrankRuehl" w:hint="cs"/>
          <w:sz w:val="26"/>
          <w:szCs w:val="26"/>
          <w:rtl/>
        </w:rPr>
        <w:t>70,325</w:t>
      </w:r>
      <w:r>
        <w:rPr>
          <w:rFonts w:cs="Times New Roman" w:hint="cs"/>
          <w:sz w:val="26"/>
          <w:szCs w:val="26"/>
          <w:rtl/>
        </w:rPr>
        <w:t xml:space="preserve"> </w:t>
      </w:r>
      <w:r>
        <w:rPr>
          <w:rFonts w:ascii="FrankRuehl" w:hAnsi="FrankRuehl" w:cs="FrankRuehl"/>
          <w:sz w:val="26"/>
          <w:szCs w:val="26"/>
          <w:rtl/>
        </w:rPr>
        <w:t>אלפי ש"ח בהוצאה עבור ביצוע שינויים פנימיים בתקציב המשרד, התאמת תקצוב המזומן לביצוע בפועל בהתאם לת</w:t>
      </w:r>
      <w:r w:rsidR="00831C64">
        <w:rPr>
          <w:rFonts w:ascii="FrankRuehl" w:hAnsi="FrankRuehl" w:cs="FrankRuehl" w:hint="cs"/>
          <w:sz w:val="26"/>
          <w:szCs w:val="26"/>
          <w:rtl/>
        </w:rPr>
        <w:t>ו</w:t>
      </w:r>
      <w:r>
        <w:rPr>
          <w:rFonts w:ascii="FrankRuehl" w:hAnsi="FrankRuehl" w:cs="FrankRuehl"/>
          <w:sz w:val="26"/>
          <w:szCs w:val="26"/>
          <w:rtl/>
        </w:rPr>
        <w:t>כנית העבודה של המשרד.</w:t>
      </w:r>
    </w:p>
    <w:p w14:paraId="0F60FD61" w14:textId="77777777" w:rsidR="00D93B47" w:rsidRDefault="00D93B47" w:rsidP="00D93B47">
      <w:pPr>
        <w:jc w:val="both"/>
        <w:rPr>
          <w:rFonts w:ascii="FrankRuehl" w:hAnsi="FrankRuehl" w:cs="FrankRuehl"/>
          <w:sz w:val="26"/>
          <w:szCs w:val="26"/>
        </w:rPr>
      </w:pPr>
    </w:p>
    <w:p w14:paraId="6933ABBD" w14:textId="049015B5" w:rsidR="00D93B47" w:rsidRDefault="00D93B47" w:rsidP="00D93B47">
      <w:pPr>
        <w:jc w:val="both"/>
        <w:rPr>
          <w:rFonts w:ascii="FrankRuehl" w:hAnsi="FrankRuehl" w:cs="FrankRuehl"/>
          <w:b/>
          <w:bCs/>
          <w:sz w:val="26"/>
          <w:szCs w:val="26"/>
          <w:rtl/>
        </w:rPr>
      </w:pPr>
      <w:r>
        <w:rPr>
          <w:rFonts w:ascii="FrankRuehl" w:hAnsi="FrankRuehl" w:cs="FrankRuehl"/>
          <w:b/>
          <w:bCs/>
          <w:sz w:val="26"/>
          <w:szCs w:val="26"/>
          <w:rtl/>
        </w:rPr>
        <w:t>עיקרי הפנייה התקציבית בחלוקה לתוכניות מובאים להלן:</w:t>
      </w:r>
    </w:p>
    <w:p w14:paraId="269D7D13" w14:textId="77777777" w:rsidR="00831C64" w:rsidRDefault="00831C64" w:rsidP="00D93B47">
      <w:pPr>
        <w:jc w:val="both"/>
        <w:rPr>
          <w:rFonts w:ascii="FrankRuehl" w:hAnsi="FrankRuehl" w:cs="FrankRuehl"/>
          <w:b/>
          <w:bCs/>
          <w:sz w:val="26"/>
          <w:szCs w:val="26"/>
        </w:rPr>
      </w:pPr>
    </w:p>
    <w:p w14:paraId="7E5059E2" w14:textId="77777777" w:rsidR="00D93B47" w:rsidRDefault="00D93B47" w:rsidP="00D93B47">
      <w:pPr>
        <w:jc w:val="both"/>
        <w:rPr>
          <w:rFonts w:ascii="FrankRuehl" w:hAnsi="FrankRuehl" w:cs="FrankRuehl"/>
          <w:b/>
          <w:bCs/>
          <w:sz w:val="26"/>
          <w:szCs w:val="26"/>
        </w:rPr>
      </w:pPr>
      <w:r>
        <w:rPr>
          <w:rFonts w:ascii="FrankRuehl" w:hAnsi="FrankRuehl" w:cs="FrankRuehl"/>
          <w:b/>
          <w:bCs/>
          <w:sz w:val="26"/>
          <w:szCs w:val="26"/>
          <w:rtl/>
        </w:rPr>
        <w:t xml:space="preserve">תכנית 733001 - פעולות שונות במשק המים – </w:t>
      </w:r>
      <w:r w:rsidRPr="00831C64">
        <w:rPr>
          <w:rFonts w:ascii="FrankRuehl" w:hAnsi="FrankRuehl" w:cs="FrankRuehl" w:hint="cs"/>
          <w:b/>
          <w:bCs/>
          <w:sz w:val="26"/>
          <w:szCs w:val="26"/>
          <w:rtl/>
        </w:rPr>
        <w:t>35,964</w:t>
      </w:r>
      <w:r>
        <w:rPr>
          <w:rFonts w:cs="Times New Roman" w:hint="cs"/>
          <w:b/>
          <w:bCs/>
          <w:sz w:val="26"/>
          <w:szCs w:val="26"/>
          <w:rtl/>
        </w:rPr>
        <w:t xml:space="preserve"> </w:t>
      </w:r>
      <w:r>
        <w:rPr>
          <w:rFonts w:ascii="FrankRuehl" w:hAnsi="FrankRuehl" w:cs="FrankRuehl"/>
          <w:b/>
          <w:bCs/>
          <w:sz w:val="26"/>
          <w:szCs w:val="26"/>
          <w:rtl/>
        </w:rPr>
        <w:t>אלפי ש"ח בהוצאה.</w:t>
      </w:r>
    </w:p>
    <w:p w14:paraId="53ECBF88" w14:textId="77777777" w:rsidR="00D93B47" w:rsidRDefault="00D93B47" w:rsidP="00D93B47">
      <w:pPr>
        <w:jc w:val="both"/>
        <w:rPr>
          <w:rFonts w:ascii="FrankRuehl" w:hAnsi="FrankRuehl" w:cs="FrankRuehl"/>
          <w:b/>
          <w:bCs/>
          <w:sz w:val="26"/>
          <w:szCs w:val="26"/>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r>
        <w:rPr>
          <w:rFonts w:ascii="FrankRuehl" w:hAnsi="FrankRuehl" w:cs="FrankRuehl"/>
          <w:sz w:val="26"/>
          <w:szCs w:val="26"/>
          <w:rtl/>
        </w:rPr>
        <w:t xml:space="preserve">תכנית זו משמשת לתקצוב פעילות הניטור על מקורות המים העיליים ועל </w:t>
      </w:r>
      <w:proofErr w:type="spellStart"/>
      <w:r>
        <w:rPr>
          <w:rFonts w:ascii="FrankRuehl" w:hAnsi="FrankRuehl" w:cs="FrankRuehl"/>
          <w:sz w:val="26"/>
          <w:szCs w:val="26"/>
          <w:rtl/>
        </w:rPr>
        <w:t>האקוויפרים</w:t>
      </w:r>
      <w:proofErr w:type="spellEnd"/>
      <w:r>
        <w:rPr>
          <w:rFonts w:ascii="FrankRuehl" w:hAnsi="FrankRuehl" w:cs="FrankRuehl"/>
          <w:sz w:val="26"/>
          <w:szCs w:val="26"/>
          <w:rtl/>
        </w:rPr>
        <w:t xml:space="preserve"> שבמסגרתה מתבצעים קידוחי ניטור לבחינת מפלס האקוויפר ופקחים לשמירה על הכינרת. בנוסף משמשת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לתקצוב הפעילות המקצועית של המשרד הכוללת תכנון סטטוטורי של מתקני התפלה חדשים וכן פיקוח על מתקני ההתפלה הקיימים, עריכה וחידוש של </w:t>
      </w:r>
      <w:proofErr w:type="spellStart"/>
      <w:r>
        <w:rPr>
          <w:rFonts w:ascii="FrankRuehl" w:hAnsi="FrankRuehl" w:cs="FrankRuehl"/>
          <w:sz w:val="26"/>
          <w:szCs w:val="26"/>
          <w:rtl/>
        </w:rPr>
        <w:t>תכניות</w:t>
      </w:r>
      <w:proofErr w:type="spellEnd"/>
      <w:r>
        <w:rPr>
          <w:rFonts w:ascii="FrankRuehl" w:hAnsi="FrankRuehl" w:cs="FrankRuehl"/>
          <w:sz w:val="26"/>
          <w:szCs w:val="26"/>
          <w:rtl/>
        </w:rPr>
        <w:t xml:space="preserve"> אב למים ולביוב לאזורים השונים ויצירת מודלים לתפעול אופטימאלי של משק המים. כמו כן,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משמשת לתקצוב הנחות בתעריפי מים לזכאים בהתאם לחוק תאגידי מים וביוב</w:t>
      </w:r>
      <w:r>
        <w:rPr>
          <w:rFonts w:cs="Times New Roman"/>
        </w:rPr>
        <w:t>.</w:t>
      </w:r>
    </w:p>
    <w:p w14:paraId="1373ACB3" w14:textId="77777777" w:rsidR="00D93B47" w:rsidRDefault="00D93B47" w:rsidP="00D93B47">
      <w:pPr>
        <w:jc w:val="both"/>
        <w:rPr>
          <w:rFonts w:ascii="FrankRuehl" w:hAnsi="FrankRuehl" w:cs="FrankRuehl"/>
          <w:sz w:val="26"/>
          <w:szCs w:val="26"/>
          <w:rtl/>
        </w:rPr>
      </w:pPr>
      <w:r>
        <w:rPr>
          <w:rFonts w:ascii="FrankRuehl" w:hAnsi="FrankRuehl" w:cs="FrankRuehl"/>
          <w:b/>
          <w:bCs/>
          <w:sz w:val="26"/>
          <w:szCs w:val="26"/>
          <w:rtl/>
        </w:rPr>
        <w:t xml:space="preserve">מטרת השינוי: </w:t>
      </w:r>
      <w:r>
        <w:rPr>
          <w:rFonts w:ascii="FrankRuehl" w:hAnsi="FrankRuehl" w:cs="FrankRuehl"/>
          <w:sz w:val="26"/>
          <w:szCs w:val="26"/>
          <w:rtl/>
        </w:rPr>
        <w:t>תקצוב הוצאה בהתאם לביצוע בפועל של פעילות ייעוץ בתחומי ההתפלה והביוב</w:t>
      </w:r>
      <w:r>
        <w:rPr>
          <w:rFonts w:cs="Times New Roman" w:hint="cs"/>
          <w:sz w:val="26"/>
          <w:szCs w:val="26"/>
          <w:rtl/>
        </w:rPr>
        <w:t xml:space="preserve">. </w:t>
      </w:r>
    </w:p>
    <w:p w14:paraId="57B512D6" w14:textId="77777777" w:rsidR="00D93B47" w:rsidRDefault="00D93B47" w:rsidP="00D93B47">
      <w:pPr>
        <w:jc w:val="both"/>
        <w:rPr>
          <w:rFonts w:ascii="FrankRuehl" w:hAnsi="FrankRuehl" w:cs="FrankRuehl"/>
          <w:b/>
          <w:bCs/>
          <w:sz w:val="26"/>
          <w:szCs w:val="26"/>
        </w:rPr>
      </w:pPr>
    </w:p>
    <w:p w14:paraId="58A08457" w14:textId="77777777" w:rsidR="00D93B47" w:rsidRDefault="00D93B47" w:rsidP="00D93B47">
      <w:pPr>
        <w:jc w:val="both"/>
        <w:rPr>
          <w:rFonts w:ascii="FrankRuehl" w:hAnsi="FrankRuehl" w:cs="FrankRuehl"/>
          <w:b/>
          <w:bCs/>
          <w:sz w:val="26"/>
          <w:szCs w:val="26"/>
        </w:rPr>
      </w:pPr>
      <w:r>
        <w:rPr>
          <w:rFonts w:ascii="FrankRuehl" w:hAnsi="FrankRuehl" w:cs="FrankRuehl"/>
          <w:b/>
          <w:bCs/>
          <w:sz w:val="26"/>
          <w:szCs w:val="26"/>
          <w:rtl/>
        </w:rPr>
        <w:t xml:space="preserve">תכנית 733003 - מענקים לתאגידי מים </w:t>
      </w:r>
      <w:r>
        <w:rPr>
          <w:rFonts w:ascii="FrankRuehl" w:hAnsi="FrankRuehl" w:cs="FrankRuehl"/>
          <w:b/>
          <w:bCs/>
          <w:sz w:val="26"/>
          <w:szCs w:val="26"/>
        </w:rPr>
        <w:t>–</w:t>
      </w:r>
      <w:r>
        <w:rPr>
          <w:rFonts w:cs="Times New Roman"/>
          <w:sz w:val="26"/>
          <w:szCs w:val="26"/>
          <w:rtl/>
        </w:rPr>
        <w:t xml:space="preserve"> </w:t>
      </w:r>
      <w:r w:rsidRPr="00831C64">
        <w:rPr>
          <w:rFonts w:ascii="FrankRuehl" w:hAnsi="FrankRuehl" w:cs="FrankRuehl" w:hint="cs"/>
          <w:b/>
          <w:bCs/>
          <w:sz w:val="26"/>
          <w:szCs w:val="26"/>
          <w:rtl/>
        </w:rPr>
        <w:t>34,361</w:t>
      </w:r>
      <w:r>
        <w:rPr>
          <w:rFonts w:cs="Times New Roman" w:hint="cs"/>
          <w:b/>
          <w:bCs/>
          <w:sz w:val="26"/>
          <w:szCs w:val="26"/>
          <w:rtl/>
        </w:rPr>
        <w:t xml:space="preserve"> </w:t>
      </w:r>
      <w:r>
        <w:rPr>
          <w:rFonts w:ascii="FrankRuehl" w:hAnsi="FrankRuehl" w:cs="FrankRuehl"/>
          <w:b/>
          <w:bCs/>
          <w:sz w:val="26"/>
          <w:szCs w:val="26"/>
          <w:rtl/>
        </w:rPr>
        <w:t>אלפי ש"ח</w:t>
      </w:r>
      <w:r>
        <w:rPr>
          <w:rFonts w:cs="Times New Roman" w:hint="cs"/>
          <w:b/>
          <w:bCs/>
          <w:sz w:val="26"/>
          <w:szCs w:val="26"/>
          <w:rtl/>
        </w:rPr>
        <w:t xml:space="preserve"> </w:t>
      </w:r>
      <w:r>
        <w:rPr>
          <w:rFonts w:ascii="FrankRuehl" w:hAnsi="FrankRuehl" w:cs="FrankRuehl"/>
          <w:b/>
          <w:bCs/>
          <w:sz w:val="26"/>
          <w:szCs w:val="26"/>
          <w:rtl/>
        </w:rPr>
        <w:t xml:space="preserve">בהוצאה. </w:t>
      </w:r>
    </w:p>
    <w:p w14:paraId="2101ED53" w14:textId="77777777" w:rsidR="00D93B47" w:rsidRDefault="00D93B47" w:rsidP="00D93B47">
      <w:pPr>
        <w:jc w:val="both"/>
        <w:rPr>
          <w:rFonts w:ascii="FrankRuehl" w:hAnsi="FrankRuehl" w:cs="FrankRuehl"/>
          <w:b/>
          <w:bCs/>
          <w:sz w:val="26"/>
          <w:szCs w:val="26"/>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 xml:space="preserve">: </w:t>
      </w:r>
      <w:r>
        <w:rPr>
          <w:rFonts w:ascii="FrankRuehl" w:hAnsi="FrankRuehl" w:cs="FrankRuehl"/>
          <w:sz w:val="26"/>
          <w:szCs w:val="26"/>
          <w:rtl/>
        </w:rPr>
        <w:t xml:space="preserve">תכנית זו משמשת לתקצוב פעולות לייעול משק המים העירוני. במסגרת זו מתוקצבים מענקי תאגוד לרשויות מקומיות המצטרפות לתאגידי מים וביוב, לרשויות הקולטות ולתאגידים עצמם, במטרה לעודד את ההפרדה המבנית והתקציבית במשק המים. כמו כן מתוקצבים </w:t>
      </w:r>
      <w:proofErr w:type="spellStart"/>
      <w:r>
        <w:rPr>
          <w:rFonts w:ascii="FrankRuehl" w:hAnsi="FrankRuehl" w:cs="FrankRuehl"/>
          <w:sz w:val="26"/>
          <w:szCs w:val="26"/>
          <w:rtl/>
        </w:rPr>
        <w:t>בתכנית</w:t>
      </w:r>
      <w:proofErr w:type="spellEnd"/>
      <w:r>
        <w:rPr>
          <w:rFonts w:ascii="FrankRuehl" w:hAnsi="FrankRuehl" w:cs="FrankRuehl"/>
          <w:sz w:val="26"/>
          <w:szCs w:val="26"/>
          <w:rtl/>
        </w:rPr>
        <w:t xml:space="preserve"> מענקי השקעות מוגדלים המוענקים לתאגידים הקולטים רשויות המדורגות ברמה סוציו-אקונומית נמוכה (מדד 1-4). בנוסף,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נותנת מענה תקציבי ייעודי למימון אספקת שירותי מים וביוב באזורים מורכבים המאופיינים בקשיי תחזוקה וגבייה ייחודיים המובילים לפחת מים גבוה.</w:t>
      </w:r>
    </w:p>
    <w:p w14:paraId="5CB4A774" w14:textId="77777777" w:rsidR="00D93B47" w:rsidRDefault="00D93B47" w:rsidP="00D93B47">
      <w:pPr>
        <w:jc w:val="both"/>
        <w:rPr>
          <w:rFonts w:ascii="FrankRuehl" w:hAnsi="FrankRuehl" w:cs="FrankRuehl"/>
          <w:sz w:val="26"/>
          <w:szCs w:val="26"/>
        </w:rPr>
      </w:pPr>
      <w:r>
        <w:rPr>
          <w:rFonts w:ascii="FrankRuehl" w:hAnsi="FrankRuehl" w:cs="FrankRuehl"/>
          <w:b/>
          <w:bCs/>
          <w:sz w:val="26"/>
          <w:szCs w:val="26"/>
          <w:rtl/>
        </w:rPr>
        <w:t xml:space="preserve">מטרת השינוי: </w:t>
      </w:r>
      <w:r>
        <w:rPr>
          <w:rFonts w:ascii="FrankRuehl" w:hAnsi="FrankRuehl" w:cs="FrankRuehl"/>
          <w:sz w:val="26"/>
          <w:szCs w:val="26"/>
          <w:rtl/>
        </w:rPr>
        <w:t>תקצוב הוצאה</w:t>
      </w:r>
      <w:r>
        <w:rPr>
          <w:rFonts w:cs="Times New Roman" w:hint="cs"/>
          <w:sz w:val="26"/>
          <w:szCs w:val="26"/>
          <w:rtl/>
        </w:rPr>
        <w:t xml:space="preserve"> </w:t>
      </w:r>
      <w:r>
        <w:rPr>
          <w:rFonts w:ascii="FrankRuehl" w:hAnsi="FrankRuehl" w:cs="FrankRuehl"/>
          <w:sz w:val="26"/>
          <w:szCs w:val="26"/>
          <w:rtl/>
        </w:rPr>
        <w:t>בהתאם לביצוע בפועל</w:t>
      </w:r>
      <w:r>
        <w:rPr>
          <w:rFonts w:cs="Times New Roman" w:hint="cs"/>
          <w:sz w:val="26"/>
          <w:szCs w:val="26"/>
          <w:rtl/>
        </w:rPr>
        <w:t xml:space="preserve"> </w:t>
      </w:r>
      <w:r>
        <w:rPr>
          <w:rFonts w:ascii="FrankRuehl" w:hAnsi="FrankRuehl" w:cs="FrankRuehl"/>
          <w:sz w:val="26"/>
          <w:szCs w:val="26"/>
          <w:rtl/>
        </w:rPr>
        <w:t xml:space="preserve">של תמיכות לצירוף רשויות מקומיות לתאגידי מים וביוב. </w:t>
      </w:r>
    </w:p>
    <w:p w14:paraId="1988FC0A" w14:textId="77777777" w:rsidR="00D93B47" w:rsidRDefault="00D93B47" w:rsidP="00D93B47">
      <w:pPr>
        <w:jc w:val="both"/>
        <w:rPr>
          <w:rFonts w:ascii="FrankRuehl" w:hAnsi="FrankRuehl" w:cs="FrankRuehl"/>
          <w:b/>
          <w:bCs/>
          <w:sz w:val="26"/>
          <w:szCs w:val="26"/>
        </w:rPr>
      </w:pPr>
    </w:p>
    <w:p w14:paraId="3739B884" w14:textId="77777777" w:rsidR="00D93B47" w:rsidRDefault="00D93B47" w:rsidP="00D93B47">
      <w:pPr>
        <w:jc w:val="both"/>
        <w:rPr>
          <w:rFonts w:ascii="FrankRuehl" w:hAnsi="FrankRuehl" w:cs="FrankRuehl"/>
          <w:sz w:val="26"/>
          <w:szCs w:val="26"/>
        </w:rPr>
      </w:pPr>
      <w:r>
        <w:rPr>
          <w:rFonts w:ascii="FrankRuehl" w:hAnsi="FrankRuehl" w:cs="FrankRuehl"/>
          <w:b/>
          <w:bCs/>
          <w:sz w:val="26"/>
          <w:szCs w:val="26"/>
          <w:rtl/>
        </w:rPr>
        <w:t>השפעה על כוח אדם:</w:t>
      </w:r>
      <w:r>
        <w:rPr>
          <w:rFonts w:ascii="FrankRuehl" w:hAnsi="FrankRuehl" w:cs="FrankRuehl"/>
          <w:sz w:val="26"/>
          <w:szCs w:val="26"/>
          <w:rtl/>
        </w:rPr>
        <w:t xml:space="preserve"> אין.</w:t>
      </w:r>
    </w:p>
    <w:p w14:paraId="3C68723A" w14:textId="77777777" w:rsidR="00D93B47" w:rsidRDefault="00D93B47" w:rsidP="00D93B47">
      <w:pPr>
        <w:rPr>
          <w:rFonts w:ascii="David" w:hAnsi="David" w:cs="David"/>
          <w:sz w:val="24"/>
        </w:rPr>
      </w:pPr>
    </w:p>
    <w:p w14:paraId="0DF2DF7C" w14:textId="77777777" w:rsidR="00D93B47" w:rsidRDefault="00D93B47" w:rsidP="00D93B47">
      <w:pPr>
        <w:rPr>
          <w:rFonts w:ascii="David" w:hAnsi="David"/>
        </w:rPr>
      </w:pPr>
    </w:p>
    <w:p w14:paraId="3974454E" w14:textId="77777777" w:rsidR="00D93B47" w:rsidRDefault="00D93B47" w:rsidP="00D93B47">
      <w:pPr>
        <w:rPr>
          <w:rFonts w:ascii="Miriam" w:hAnsi="Miriam" w:cs="Miriam"/>
          <w:sz w:val="23"/>
          <w:szCs w:val="23"/>
        </w:rPr>
      </w:pPr>
    </w:p>
    <w:p w14:paraId="3C939016" w14:textId="77777777" w:rsidR="00D93B47" w:rsidRDefault="00D93B47" w:rsidP="00D93B47">
      <w:pPr>
        <w:rPr>
          <w:rFonts w:cs="FrankRuehl"/>
          <w:sz w:val="26"/>
          <w:szCs w:val="26"/>
          <w:rtl/>
        </w:rPr>
      </w:pPr>
    </w:p>
    <w:p w14:paraId="040B722A" w14:textId="77777777" w:rsidR="00D93B47" w:rsidRDefault="00D93B47" w:rsidP="00D93B47">
      <w:pPr>
        <w:rPr>
          <w:rFonts w:cs="FrankRuehl"/>
          <w:sz w:val="26"/>
          <w:szCs w:val="26"/>
        </w:rPr>
      </w:pPr>
    </w:p>
    <w:p w14:paraId="46276463" w14:textId="77777777" w:rsidR="00D93B47" w:rsidRDefault="00D93B47" w:rsidP="00D93B47">
      <w:pPr>
        <w:rPr>
          <w:rFonts w:cs="FrankRuehl"/>
          <w:sz w:val="26"/>
          <w:szCs w:val="26"/>
          <w:rtl/>
        </w:rPr>
      </w:pPr>
    </w:p>
    <w:p w14:paraId="70430D78" w14:textId="6DB4BC18" w:rsidR="00D93B47" w:rsidRDefault="00D93B47" w:rsidP="00D93B47">
      <w:pPr>
        <w:tabs>
          <w:tab w:val="center" w:pos="6888"/>
        </w:tabs>
        <w:rPr>
          <w:rFonts w:cs="FrankRuehl"/>
          <w:sz w:val="26"/>
          <w:szCs w:val="26"/>
          <w:rtl/>
        </w:rPr>
      </w:pPr>
      <w:r>
        <w:rPr>
          <w:rFonts w:cs="FrankRuehl"/>
          <w:sz w:val="26"/>
          <w:szCs w:val="26"/>
          <w:rtl/>
        </w:rPr>
        <w:tab/>
      </w:r>
    </w:p>
    <w:p w14:paraId="576896D3" w14:textId="77777777" w:rsidR="00D93B47" w:rsidRDefault="00D93B47" w:rsidP="00D93B47">
      <w:pPr>
        <w:rPr>
          <w:rFonts w:cs="David"/>
          <w:sz w:val="24"/>
          <w:rtl/>
        </w:rPr>
      </w:pPr>
    </w:p>
    <w:p w14:paraId="626EFB96" w14:textId="77777777" w:rsidR="00D93B47" w:rsidRDefault="00D93B47" w:rsidP="00D93B47">
      <w:pPr>
        <w:rPr>
          <w:rtl/>
        </w:rPr>
      </w:pPr>
    </w:p>
    <w:tbl>
      <w:tblPr>
        <w:tblW w:w="9760" w:type="dxa"/>
        <w:tblInd w:w="-731" w:type="dxa"/>
        <w:tblLook w:val="04A0" w:firstRow="1" w:lastRow="0" w:firstColumn="1" w:lastColumn="0" w:noHBand="0" w:noVBand="1"/>
      </w:tblPr>
      <w:tblGrid>
        <w:gridCol w:w="1220"/>
        <w:gridCol w:w="1220"/>
        <w:gridCol w:w="1060"/>
        <w:gridCol w:w="1060"/>
        <w:gridCol w:w="1060"/>
        <w:gridCol w:w="1060"/>
        <w:gridCol w:w="1060"/>
        <w:gridCol w:w="1060"/>
        <w:gridCol w:w="960"/>
      </w:tblGrid>
      <w:tr w:rsidR="00D93B47" w14:paraId="611C0110" w14:textId="77777777" w:rsidTr="00D93B47">
        <w:trPr>
          <w:trHeight w:val="290"/>
        </w:trPr>
        <w:tc>
          <w:tcPr>
            <w:tcW w:w="1220" w:type="dxa"/>
            <w:noWrap/>
            <w:vAlign w:val="bottom"/>
            <w:hideMark/>
          </w:tcPr>
          <w:p w14:paraId="7AA0BAC1" w14:textId="77777777" w:rsidR="00D93B47" w:rsidRDefault="00D93B47" w:rsidP="00D93B47">
            <w:pPr>
              <w:overflowPunct/>
              <w:autoSpaceDE/>
              <w:autoSpaceDN/>
              <w:bidi w:val="0"/>
              <w:adjustRightInd/>
              <w:textAlignment w:val="auto"/>
              <w:rPr>
                <w:rFonts w:ascii="Calibri" w:hAnsi="Calibri" w:cs="Calibri"/>
                <w:color w:val="000000"/>
                <w:sz w:val="16"/>
                <w:szCs w:val="16"/>
              </w:rPr>
            </w:pPr>
          </w:p>
        </w:tc>
        <w:tc>
          <w:tcPr>
            <w:tcW w:w="1220" w:type="dxa"/>
            <w:noWrap/>
            <w:vAlign w:val="bottom"/>
            <w:hideMark/>
          </w:tcPr>
          <w:p w14:paraId="03296D16" w14:textId="77777777" w:rsidR="00D93B47" w:rsidRDefault="00D93B47">
            <w:pPr>
              <w:bidi w:val="0"/>
              <w:rPr>
                <w:rFonts w:ascii="Calibri" w:hAnsi="Calibri" w:cs="Arial"/>
                <w:szCs w:val="20"/>
              </w:rPr>
            </w:pPr>
          </w:p>
        </w:tc>
        <w:tc>
          <w:tcPr>
            <w:tcW w:w="1060" w:type="dxa"/>
            <w:noWrap/>
            <w:vAlign w:val="bottom"/>
            <w:hideMark/>
          </w:tcPr>
          <w:p w14:paraId="674A98EA" w14:textId="77777777" w:rsidR="00D93B47" w:rsidRDefault="00D93B47">
            <w:pPr>
              <w:bidi w:val="0"/>
              <w:rPr>
                <w:rFonts w:ascii="Calibri" w:hAnsi="Calibri" w:cs="Arial"/>
                <w:szCs w:val="20"/>
              </w:rPr>
            </w:pPr>
          </w:p>
        </w:tc>
        <w:tc>
          <w:tcPr>
            <w:tcW w:w="1060" w:type="dxa"/>
            <w:noWrap/>
            <w:vAlign w:val="bottom"/>
            <w:hideMark/>
          </w:tcPr>
          <w:p w14:paraId="33D9447E" w14:textId="77777777" w:rsidR="00D93B47" w:rsidRDefault="00D93B47">
            <w:pPr>
              <w:bidi w:val="0"/>
              <w:rPr>
                <w:rFonts w:ascii="Calibri" w:hAnsi="Calibri" w:cs="Arial"/>
                <w:szCs w:val="20"/>
              </w:rPr>
            </w:pPr>
          </w:p>
        </w:tc>
        <w:tc>
          <w:tcPr>
            <w:tcW w:w="1060" w:type="dxa"/>
            <w:noWrap/>
            <w:vAlign w:val="bottom"/>
            <w:hideMark/>
          </w:tcPr>
          <w:p w14:paraId="31256D71" w14:textId="77777777" w:rsidR="00D93B47" w:rsidRDefault="00D93B47">
            <w:pPr>
              <w:bidi w:val="0"/>
              <w:rPr>
                <w:rFonts w:ascii="Calibri" w:hAnsi="Calibri" w:cs="Arial"/>
                <w:szCs w:val="20"/>
              </w:rPr>
            </w:pPr>
          </w:p>
        </w:tc>
        <w:tc>
          <w:tcPr>
            <w:tcW w:w="1060" w:type="dxa"/>
            <w:noWrap/>
            <w:vAlign w:val="bottom"/>
            <w:hideMark/>
          </w:tcPr>
          <w:p w14:paraId="03E44F76" w14:textId="77777777" w:rsidR="00D93B47" w:rsidRDefault="00D93B47">
            <w:pPr>
              <w:bidi w:val="0"/>
              <w:rPr>
                <w:rFonts w:ascii="Calibri" w:hAnsi="Calibri" w:cs="Arial"/>
                <w:szCs w:val="20"/>
              </w:rPr>
            </w:pPr>
          </w:p>
        </w:tc>
        <w:tc>
          <w:tcPr>
            <w:tcW w:w="1060" w:type="dxa"/>
            <w:noWrap/>
            <w:vAlign w:val="bottom"/>
            <w:hideMark/>
          </w:tcPr>
          <w:p w14:paraId="68C91950" w14:textId="77777777" w:rsidR="00D93B47" w:rsidRDefault="00D93B47">
            <w:pPr>
              <w:bidi w:val="0"/>
              <w:rPr>
                <w:rFonts w:ascii="Calibri" w:hAnsi="Calibri" w:cs="Arial"/>
                <w:szCs w:val="20"/>
              </w:rPr>
            </w:pPr>
          </w:p>
        </w:tc>
        <w:tc>
          <w:tcPr>
            <w:tcW w:w="1060" w:type="dxa"/>
            <w:noWrap/>
            <w:vAlign w:val="bottom"/>
            <w:hideMark/>
          </w:tcPr>
          <w:p w14:paraId="05DCFBCA" w14:textId="77777777" w:rsidR="00D93B47" w:rsidRDefault="00D93B47">
            <w:pPr>
              <w:bidi w:val="0"/>
              <w:rPr>
                <w:rFonts w:ascii="Calibri" w:hAnsi="Calibri" w:cs="Arial"/>
                <w:szCs w:val="20"/>
              </w:rPr>
            </w:pPr>
          </w:p>
        </w:tc>
        <w:tc>
          <w:tcPr>
            <w:tcW w:w="960" w:type="dxa"/>
            <w:noWrap/>
            <w:vAlign w:val="bottom"/>
            <w:hideMark/>
          </w:tcPr>
          <w:p w14:paraId="09B4332D" w14:textId="77777777" w:rsidR="00D93B47" w:rsidRDefault="00D93B47">
            <w:pPr>
              <w:bidi w:val="0"/>
              <w:rPr>
                <w:rFonts w:ascii="Calibri" w:hAnsi="Calibri" w:cs="Arial"/>
                <w:szCs w:val="20"/>
              </w:rPr>
            </w:pPr>
          </w:p>
        </w:tc>
      </w:tr>
      <w:tr w:rsidR="00D93B47" w14:paraId="710B23F5" w14:textId="77777777" w:rsidTr="00D93B47">
        <w:trPr>
          <w:trHeight w:val="290"/>
        </w:trPr>
        <w:tc>
          <w:tcPr>
            <w:tcW w:w="1220" w:type="dxa"/>
            <w:noWrap/>
            <w:vAlign w:val="bottom"/>
            <w:hideMark/>
          </w:tcPr>
          <w:p w14:paraId="0A61BA1A" w14:textId="77777777" w:rsidR="00D93B47" w:rsidRDefault="00D93B47">
            <w:pPr>
              <w:bidi w:val="0"/>
              <w:rPr>
                <w:rFonts w:ascii="Calibri" w:hAnsi="Calibri" w:cs="Arial"/>
                <w:szCs w:val="20"/>
              </w:rPr>
            </w:pPr>
          </w:p>
        </w:tc>
        <w:tc>
          <w:tcPr>
            <w:tcW w:w="1220" w:type="dxa"/>
            <w:noWrap/>
            <w:vAlign w:val="bottom"/>
            <w:hideMark/>
          </w:tcPr>
          <w:p w14:paraId="622D3183" w14:textId="77777777" w:rsidR="00D93B47" w:rsidRDefault="00D93B47">
            <w:pPr>
              <w:bidi w:val="0"/>
              <w:rPr>
                <w:rFonts w:ascii="Calibri" w:hAnsi="Calibri" w:cs="Arial"/>
                <w:szCs w:val="20"/>
              </w:rPr>
            </w:pPr>
          </w:p>
        </w:tc>
        <w:tc>
          <w:tcPr>
            <w:tcW w:w="1060" w:type="dxa"/>
            <w:noWrap/>
            <w:vAlign w:val="bottom"/>
            <w:hideMark/>
          </w:tcPr>
          <w:p w14:paraId="7AD16606" w14:textId="77777777" w:rsidR="00D93B47" w:rsidRDefault="00D93B47">
            <w:pPr>
              <w:bidi w:val="0"/>
              <w:rPr>
                <w:rFonts w:ascii="Calibri" w:hAnsi="Calibri" w:cs="Arial"/>
                <w:szCs w:val="20"/>
              </w:rPr>
            </w:pPr>
          </w:p>
        </w:tc>
        <w:tc>
          <w:tcPr>
            <w:tcW w:w="1060" w:type="dxa"/>
            <w:noWrap/>
            <w:vAlign w:val="bottom"/>
            <w:hideMark/>
          </w:tcPr>
          <w:p w14:paraId="4E43E28C" w14:textId="77777777" w:rsidR="00D93B47" w:rsidRDefault="00D93B47">
            <w:pPr>
              <w:bidi w:val="0"/>
              <w:rPr>
                <w:rFonts w:ascii="Calibri" w:hAnsi="Calibri" w:cs="Arial"/>
                <w:szCs w:val="20"/>
              </w:rPr>
            </w:pPr>
          </w:p>
        </w:tc>
        <w:tc>
          <w:tcPr>
            <w:tcW w:w="1060" w:type="dxa"/>
            <w:noWrap/>
            <w:vAlign w:val="bottom"/>
            <w:hideMark/>
          </w:tcPr>
          <w:p w14:paraId="1D570421" w14:textId="77777777" w:rsidR="00D93B47" w:rsidRDefault="00D93B47">
            <w:pPr>
              <w:bidi w:val="0"/>
              <w:rPr>
                <w:rFonts w:ascii="Calibri" w:hAnsi="Calibri" w:cs="Arial"/>
                <w:szCs w:val="20"/>
              </w:rPr>
            </w:pPr>
          </w:p>
        </w:tc>
        <w:tc>
          <w:tcPr>
            <w:tcW w:w="1060" w:type="dxa"/>
            <w:noWrap/>
            <w:vAlign w:val="bottom"/>
            <w:hideMark/>
          </w:tcPr>
          <w:p w14:paraId="2E4635B7" w14:textId="77777777" w:rsidR="00D93B47" w:rsidRDefault="00D93B47">
            <w:pPr>
              <w:bidi w:val="0"/>
              <w:rPr>
                <w:rFonts w:ascii="Calibri" w:hAnsi="Calibri" w:cs="Arial"/>
                <w:szCs w:val="20"/>
              </w:rPr>
            </w:pPr>
          </w:p>
        </w:tc>
        <w:tc>
          <w:tcPr>
            <w:tcW w:w="1060" w:type="dxa"/>
            <w:noWrap/>
            <w:vAlign w:val="bottom"/>
            <w:hideMark/>
          </w:tcPr>
          <w:p w14:paraId="56876B25" w14:textId="77777777" w:rsidR="00D93B47" w:rsidRDefault="00D93B47">
            <w:pPr>
              <w:bidi w:val="0"/>
              <w:rPr>
                <w:rFonts w:ascii="Calibri" w:hAnsi="Calibri" w:cs="Arial"/>
                <w:szCs w:val="20"/>
              </w:rPr>
            </w:pPr>
          </w:p>
        </w:tc>
        <w:tc>
          <w:tcPr>
            <w:tcW w:w="1060" w:type="dxa"/>
            <w:noWrap/>
            <w:vAlign w:val="bottom"/>
            <w:hideMark/>
          </w:tcPr>
          <w:p w14:paraId="24265717" w14:textId="77777777" w:rsidR="00D93B47" w:rsidRDefault="00D93B47">
            <w:pPr>
              <w:bidi w:val="0"/>
              <w:rPr>
                <w:rFonts w:ascii="Calibri" w:hAnsi="Calibri" w:cs="Arial"/>
                <w:szCs w:val="20"/>
              </w:rPr>
            </w:pPr>
          </w:p>
        </w:tc>
        <w:tc>
          <w:tcPr>
            <w:tcW w:w="960" w:type="dxa"/>
            <w:noWrap/>
            <w:vAlign w:val="bottom"/>
            <w:hideMark/>
          </w:tcPr>
          <w:p w14:paraId="6DE7CF5D" w14:textId="77777777" w:rsidR="00D93B47" w:rsidRDefault="00D93B47">
            <w:pPr>
              <w:bidi w:val="0"/>
              <w:rPr>
                <w:rFonts w:ascii="Calibri" w:hAnsi="Calibri" w:cs="Arial"/>
                <w:szCs w:val="20"/>
              </w:rPr>
            </w:pPr>
          </w:p>
        </w:tc>
      </w:tr>
    </w:tbl>
    <w:p w14:paraId="133EDED1" w14:textId="5946BB57" w:rsidR="00AA4BE2" w:rsidRPr="00D93B47" w:rsidRDefault="00AA4BE2">
      <w:pPr>
        <w:rPr>
          <w:rFonts w:ascii="FrankRuehl" w:hAnsi="FrankRuehl" w:cs="FrankRuehl"/>
          <w:sz w:val="26"/>
          <w:szCs w:val="26"/>
          <w:rtl/>
        </w:rPr>
      </w:pPr>
    </w:p>
    <w:p w14:paraId="6DF6AB8D" w14:textId="77777777" w:rsidR="00AA4BE2" w:rsidRPr="00D93B47" w:rsidRDefault="00AA4BE2">
      <w:pPr>
        <w:rPr>
          <w:rFonts w:ascii="FrankRuehl" w:hAnsi="FrankRuehl" w:cs="FrankRuehl"/>
          <w:sz w:val="26"/>
          <w:szCs w:val="26"/>
          <w:rtl/>
        </w:rPr>
      </w:pPr>
    </w:p>
    <w:p w14:paraId="2B201FD5" w14:textId="77777777" w:rsidR="00AA4BE2" w:rsidRPr="00D93B47" w:rsidRDefault="00AA4BE2">
      <w:pPr>
        <w:rPr>
          <w:rFonts w:ascii="FrankRuehl" w:hAnsi="FrankRuehl" w:cs="FrankRuehl"/>
          <w:sz w:val="26"/>
          <w:szCs w:val="26"/>
          <w:rtl/>
        </w:rPr>
      </w:pPr>
    </w:p>
    <w:p w14:paraId="0A71FF88" w14:textId="77777777" w:rsidR="00AA4BE2" w:rsidRPr="00D93B47" w:rsidRDefault="00AA4BE2">
      <w:pPr>
        <w:rPr>
          <w:rFonts w:ascii="FrankRuehl" w:hAnsi="FrankRuehl" w:cs="FrankRuehl"/>
          <w:sz w:val="26"/>
          <w:szCs w:val="26"/>
          <w:rtl/>
        </w:rPr>
      </w:pPr>
    </w:p>
    <w:p w14:paraId="5264AD04" w14:textId="77777777" w:rsidR="00AA4BE2" w:rsidRPr="00D93B47" w:rsidRDefault="00AA4BE2">
      <w:pPr>
        <w:tabs>
          <w:tab w:val="center" w:pos="6867"/>
        </w:tabs>
        <w:rPr>
          <w:rFonts w:ascii="FrankRuehl" w:hAnsi="FrankRuehl" w:cs="FrankRuehl"/>
          <w:sz w:val="26"/>
          <w:szCs w:val="26"/>
          <w:rtl/>
        </w:rPr>
      </w:pPr>
      <w:r w:rsidRPr="00D93B47">
        <w:rPr>
          <w:rFonts w:ascii="FrankRuehl" w:hAnsi="FrankRuehl" w:cs="FrankRuehl"/>
          <w:sz w:val="26"/>
          <w:szCs w:val="26"/>
          <w:rtl/>
        </w:rPr>
        <w:tab/>
        <w:t>בכבוד רב,</w:t>
      </w:r>
    </w:p>
    <w:p w14:paraId="7B4E5D86" w14:textId="77777777" w:rsidR="00AA4BE2" w:rsidRPr="00D93B47" w:rsidRDefault="00AA4BE2">
      <w:pPr>
        <w:tabs>
          <w:tab w:val="center" w:pos="6867"/>
        </w:tabs>
        <w:rPr>
          <w:rFonts w:ascii="FrankRuehl" w:hAnsi="FrankRuehl" w:cs="FrankRuehl"/>
          <w:sz w:val="26"/>
          <w:szCs w:val="26"/>
          <w:rtl/>
        </w:rPr>
      </w:pPr>
      <w:r w:rsidRPr="00D93B47">
        <w:rPr>
          <w:rFonts w:ascii="FrankRuehl" w:hAnsi="FrankRuehl" w:cs="FrankRuehl"/>
          <w:sz w:val="26"/>
          <w:szCs w:val="26"/>
          <w:rtl/>
        </w:rPr>
        <w:tab/>
      </w:r>
    </w:p>
    <w:p w14:paraId="0866CD2D" w14:textId="77777777" w:rsidR="00AA4BE2" w:rsidRPr="00D93B47" w:rsidRDefault="00A30AC7">
      <w:pPr>
        <w:tabs>
          <w:tab w:val="center" w:pos="6867"/>
        </w:tabs>
        <w:rPr>
          <w:rFonts w:ascii="FrankRuehl" w:hAnsi="FrankRuehl" w:cs="FrankRuehl"/>
          <w:sz w:val="26"/>
          <w:szCs w:val="26"/>
        </w:rPr>
      </w:pPr>
      <w:r w:rsidRPr="00D93B47">
        <w:rPr>
          <w:rFonts w:ascii="FrankRuehl" w:hAnsi="FrankRuehl" w:cs="FrankRuehl"/>
          <w:sz w:val="26"/>
          <w:szCs w:val="26"/>
          <w:rtl/>
        </w:rPr>
        <w:tab/>
      </w:r>
      <w:bookmarkStart w:id="7" w:name="Sign_Image"/>
      <w:bookmarkEnd w:id="7"/>
    </w:p>
    <w:p w14:paraId="6AD9F59C" w14:textId="77777777" w:rsidR="00AA4BE2" w:rsidRPr="00D93B47" w:rsidRDefault="00AA4BE2">
      <w:pPr>
        <w:tabs>
          <w:tab w:val="center" w:pos="6867"/>
        </w:tabs>
        <w:rPr>
          <w:rFonts w:ascii="FrankRuehl" w:hAnsi="FrankRuehl" w:cs="FrankRuehl"/>
          <w:sz w:val="26"/>
          <w:szCs w:val="26"/>
          <w:rtl/>
        </w:rPr>
      </w:pPr>
    </w:p>
    <w:p w14:paraId="46B05FB4" w14:textId="77777777" w:rsidR="00AA4BE2" w:rsidRPr="00D93B47" w:rsidRDefault="00AA4BE2">
      <w:pPr>
        <w:tabs>
          <w:tab w:val="center" w:pos="6867"/>
        </w:tabs>
        <w:rPr>
          <w:rFonts w:ascii="FrankRuehl" w:hAnsi="FrankRuehl" w:cs="FrankRuehl"/>
          <w:sz w:val="26"/>
          <w:szCs w:val="26"/>
          <w:rtl/>
        </w:rPr>
      </w:pPr>
      <w:r w:rsidRPr="00D93B47">
        <w:rPr>
          <w:rFonts w:ascii="FrankRuehl" w:hAnsi="FrankRuehl" w:cs="FrankRuehl"/>
          <w:sz w:val="26"/>
          <w:szCs w:val="26"/>
          <w:rtl/>
        </w:rPr>
        <w:tab/>
      </w:r>
    </w:p>
    <w:p w14:paraId="775443F2" w14:textId="77777777" w:rsidR="00AA4BE2" w:rsidRPr="00D93B47" w:rsidRDefault="00AA4BE2" w:rsidP="00BB06E9">
      <w:pPr>
        <w:tabs>
          <w:tab w:val="center" w:pos="6867"/>
        </w:tabs>
        <w:rPr>
          <w:rFonts w:ascii="FrankRuehl" w:hAnsi="FrankRuehl" w:cs="FrankRuehl"/>
          <w:sz w:val="26"/>
          <w:szCs w:val="26"/>
          <w:rtl/>
        </w:rPr>
      </w:pPr>
      <w:r w:rsidRPr="00D93B47">
        <w:rPr>
          <w:rFonts w:ascii="FrankRuehl" w:hAnsi="FrankRuehl" w:cs="FrankRuehl"/>
          <w:sz w:val="26"/>
          <w:szCs w:val="26"/>
          <w:rtl/>
        </w:rPr>
        <w:tab/>
      </w:r>
    </w:p>
    <w:p w14:paraId="76BF86A8" w14:textId="77777777" w:rsidR="00AA4BE2" w:rsidRPr="00D93B47" w:rsidRDefault="00AA4BE2">
      <w:pPr>
        <w:rPr>
          <w:rFonts w:ascii="FrankRuehl" w:hAnsi="FrankRuehl" w:cs="FrankRuehl"/>
          <w:sz w:val="26"/>
          <w:szCs w:val="26"/>
          <w:rtl/>
        </w:rPr>
      </w:pPr>
      <w:r w:rsidRPr="00D93B47">
        <w:rPr>
          <w:rFonts w:ascii="FrankRuehl" w:hAnsi="FrankRuehl" w:cs="FrankRuehl"/>
          <w:sz w:val="26"/>
          <w:szCs w:val="26"/>
          <w:rtl/>
        </w:rPr>
        <w:t>העתק:</w:t>
      </w:r>
    </w:p>
    <w:p w14:paraId="2C9DE307" w14:textId="77777777" w:rsidR="00AA4BE2" w:rsidRPr="00D93B47" w:rsidRDefault="00AA4BE2">
      <w:pPr>
        <w:rPr>
          <w:rFonts w:ascii="FrankRuehl" w:hAnsi="FrankRuehl" w:cs="FrankRuehl"/>
          <w:sz w:val="26"/>
          <w:szCs w:val="26"/>
          <w:rtl/>
        </w:rPr>
      </w:pPr>
      <w:r w:rsidRPr="00D93B47">
        <w:rPr>
          <w:rFonts w:ascii="FrankRuehl" w:hAnsi="FrankRuehl" w:cs="FrankRuehl"/>
          <w:sz w:val="26"/>
          <w:szCs w:val="26"/>
          <w:rtl/>
        </w:rPr>
        <w:t>החשב הכללי</w:t>
      </w:r>
    </w:p>
    <w:p w14:paraId="401B5118" w14:textId="77777777" w:rsidR="00AA4BE2" w:rsidRPr="00D93B47" w:rsidRDefault="00AA4BE2">
      <w:pPr>
        <w:rPr>
          <w:rFonts w:ascii="FrankRuehl" w:hAnsi="FrankRuehl" w:cs="FrankRuehl"/>
          <w:sz w:val="26"/>
          <w:szCs w:val="26"/>
          <w:rtl/>
        </w:rPr>
      </w:pPr>
      <w:r w:rsidRPr="00D93B47">
        <w:rPr>
          <w:rFonts w:ascii="FrankRuehl" w:hAnsi="FrankRuehl" w:cs="FrankRuehl"/>
          <w:sz w:val="26"/>
          <w:szCs w:val="26"/>
          <w:rtl/>
        </w:rPr>
        <w:t>מבקר המדינה (2)</w:t>
      </w:r>
    </w:p>
    <w:p w14:paraId="36BCBE24" w14:textId="77777777" w:rsidR="00DE3781" w:rsidRPr="00D93B47" w:rsidRDefault="00DE3781">
      <w:pPr>
        <w:rPr>
          <w:rFonts w:ascii="FrankRuehl" w:hAnsi="FrankRuehl" w:cs="FrankRuehl"/>
          <w:sz w:val="26"/>
          <w:szCs w:val="26"/>
          <w:rtl/>
        </w:rPr>
      </w:pPr>
      <w:bookmarkStart w:id="8" w:name="TAKZIV22"/>
      <w:r w:rsidRPr="00D93B47">
        <w:rPr>
          <w:rFonts w:ascii="FrankRuehl" w:hAnsi="FrankRuehl" w:cs="FrankRuehl"/>
          <w:sz w:val="26"/>
          <w:szCs w:val="26"/>
          <w:rtl/>
        </w:rPr>
        <w:t>חשב משק המים</w:t>
      </w:r>
    </w:p>
    <w:bookmarkEnd w:id="8"/>
    <w:p w14:paraId="504462C0" w14:textId="3654822D" w:rsidR="00AA4BE2" w:rsidRPr="00D93B47" w:rsidRDefault="00AA4BE2">
      <w:pPr>
        <w:rPr>
          <w:rFonts w:ascii="FrankRuehl" w:hAnsi="FrankRuehl" w:cs="FrankRuehl"/>
          <w:sz w:val="26"/>
          <w:szCs w:val="26"/>
          <w:rtl/>
        </w:rPr>
      </w:pPr>
      <w:r w:rsidRPr="00D93B47">
        <w:rPr>
          <w:rFonts w:ascii="FrankRuehl" w:hAnsi="FrankRuehl" w:cs="FrankRuehl"/>
          <w:sz w:val="26"/>
          <w:szCs w:val="26"/>
          <w:rtl/>
        </w:rPr>
        <w:t xml:space="preserve">קצין תקציבים </w:t>
      </w:r>
      <w:bookmarkStart w:id="9" w:name="TAKZIV6"/>
      <w:r w:rsidR="00DE3781" w:rsidRPr="00D93B47">
        <w:rPr>
          <w:rFonts w:ascii="FrankRuehl" w:hAnsi="FrankRuehl" w:cs="FrankRuehl"/>
          <w:sz w:val="26"/>
          <w:szCs w:val="26"/>
          <w:rtl/>
        </w:rPr>
        <w:t>מפעלי מים</w:t>
      </w:r>
      <w:bookmarkEnd w:id="9"/>
    </w:p>
    <w:p w14:paraId="6A8D3D55" w14:textId="6312B796" w:rsidR="00AA4BE2" w:rsidRPr="00D93B47" w:rsidRDefault="00AA4BE2">
      <w:pPr>
        <w:rPr>
          <w:rFonts w:ascii="FrankRuehl" w:hAnsi="FrankRuehl" w:cs="FrankRuehl"/>
          <w:sz w:val="26"/>
          <w:szCs w:val="26"/>
          <w:rtl/>
        </w:rPr>
      </w:pPr>
      <w:r w:rsidRPr="00D93B47">
        <w:rPr>
          <w:rFonts w:ascii="FrankRuehl" w:hAnsi="FrankRuehl" w:cs="FrankRuehl"/>
          <w:sz w:val="26"/>
          <w:szCs w:val="26"/>
          <w:rtl/>
        </w:rPr>
        <w:t xml:space="preserve">רפרנט </w:t>
      </w:r>
      <w:bookmarkStart w:id="10" w:name="TAKZIV6_1"/>
      <w:r w:rsidR="00DE3781" w:rsidRPr="00D93B47">
        <w:rPr>
          <w:rFonts w:ascii="FrankRuehl" w:hAnsi="FrankRuehl" w:cs="FrankRuehl"/>
          <w:sz w:val="26"/>
          <w:szCs w:val="26"/>
          <w:rtl/>
        </w:rPr>
        <w:t>מפעלי מים</w:t>
      </w:r>
      <w:bookmarkEnd w:id="10"/>
    </w:p>
    <w:p w14:paraId="4776E110" w14:textId="77777777" w:rsidR="00AA4BE2" w:rsidRPr="00D93B47" w:rsidRDefault="00AA4BE2">
      <w:pPr>
        <w:rPr>
          <w:rFonts w:ascii="FrankRuehl" w:hAnsi="FrankRuehl" w:cs="FrankRuehl"/>
          <w:sz w:val="26"/>
          <w:szCs w:val="26"/>
          <w:rtl/>
        </w:rPr>
      </w:pPr>
      <w:bookmarkStart w:id="11" w:name="TAKZIV23"/>
      <w:bookmarkEnd w:id="11"/>
    </w:p>
    <w:p w14:paraId="36A4EDF7" w14:textId="77777777" w:rsidR="00AA4BE2" w:rsidRPr="00D93B47" w:rsidRDefault="00AA4BE2">
      <w:pPr>
        <w:rPr>
          <w:rFonts w:ascii="FrankRuehl" w:hAnsi="FrankRuehl" w:cs="FrankRuehl"/>
          <w:sz w:val="26"/>
          <w:szCs w:val="26"/>
          <w:rtl/>
        </w:rPr>
      </w:pPr>
    </w:p>
    <w:p w14:paraId="7049FDAF" w14:textId="2E4B4C58" w:rsidR="00AA4BE2" w:rsidRDefault="00AA4BE2">
      <w:pPr>
        <w:rPr>
          <w:rFonts w:ascii="FrankRuehl" w:hAnsi="FrankRuehl" w:cs="FrankRuehl"/>
          <w:sz w:val="26"/>
          <w:szCs w:val="26"/>
          <w:rtl/>
        </w:rPr>
      </w:pPr>
      <w:bookmarkStart w:id="12" w:name="TAKZIV25"/>
      <w:bookmarkEnd w:id="12"/>
    </w:p>
    <w:p w14:paraId="19BC9789" w14:textId="730E1980" w:rsidR="00D93B47" w:rsidRDefault="00D93B47">
      <w:pPr>
        <w:rPr>
          <w:rFonts w:ascii="FrankRuehl" w:hAnsi="FrankRuehl" w:cs="FrankRuehl"/>
          <w:sz w:val="26"/>
          <w:szCs w:val="26"/>
          <w:rtl/>
        </w:rPr>
      </w:pPr>
    </w:p>
    <w:p w14:paraId="7EF54AEE" w14:textId="2348859F" w:rsidR="00D93B47" w:rsidRDefault="00D93B47">
      <w:pPr>
        <w:rPr>
          <w:rFonts w:ascii="FrankRuehl" w:hAnsi="FrankRuehl" w:cs="FrankRuehl"/>
          <w:sz w:val="26"/>
          <w:szCs w:val="26"/>
          <w:rtl/>
        </w:rPr>
      </w:pPr>
    </w:p>
    <w:p w14:paraId="303AF3AA" w14:textId="60A27E7F" w:rsidR="00D93B47" w:rsidRDefault="00D93B47">
      <w:pPr>
        <w:rPr>
          <w:rFonts w:ascii="FrankRuehl" w:hAnsi="FrankRuehl" w:cs="FrankRuehl"/>
          <w:sz w:val="26"/>
          <w:szCs w:val="26"/>
          <w:rtl/>
        </w:rPr>
      </w:pPr>
    </w:p>
    <w:p w14:paraId="54DBC1C0" w14:textId="0DA4C702" w:rsidR="00D93B47" w:rsidRDefault="00D93B47">
      <w:pPr>
        <w:rPr>
          <w:rFonts w:ascii="FrankRuehl" w:hAnsi="FrankRuehl" w:cs="FrankRuehl"/>
          <w:sz w:val="26"/>
          <w:szCs w:val="26"/>
          <w:rtl/>
        </w:rPr>
      </w:pPr>
    </w:p>
    <w:p w14:paraId="05734C8E" w14:textId="334C993C" w:rsidR="00D93B47" w:rsidRDefault="00D93B47">
      <w:pPr>
        <w:rPr>
          <w:rFonts w:ascii="FrankRuehl" w:hAnsi="FrankRuehl" w:cs="FrankRuehl"/>
          <w:sz w:val="26"/>
          <w:szCs w:val="26"/>
          <w:rtl/>
        </w:rPr>
      </w:pPr>
    </w:p>
    <w:p w14:paraId="1C9F6EBD" w14:textId="2B67F744" w:rsidR="00D93B47" w:rsidRDefault="00D93B47">
      <w:pPr>
        <w:rPr>
          <w:rFonts w:ascii="FrankRuehl" w:hAnsi="FrankRuehl" w:cs="FrankRuehl"/>
          <w:sz w:val="26"/>
          <w:szCs w:val="26"/>
          <w:rtl/>
        </w:rPr>
      </w:pPr>
    </w:p>
    <w:p w14:paraId="4E85C4CB" w14:textId="7CDB7875" w:rsidR="00D93B47" w:rsidRDefault="00D93B47">
      <w:pPr>
        <w:rPr>
          <w:rFonts w:ascii="FrankRuehl" w:hAnsi="FrankRuehl" w:cs="FrankRuehl"/>
          <w:sz w:val="26"/>
          <w:szCs w:val="26"/>
          <w:rtl/>
        </w:rPr>
      </w:pPr>
    </w:p>
    <w:p w14:paraId="0AA9231C" w14:textId="15B48D5D" w:rsidR="00D93B47" w:rsidRDefault="00D93B47">
      <w:pPr>
        <w:rPr>
          <w:rFonts w:ascii="FrankRuehl" w:hAnsi="FrankRuehl" w:cs="FrankRuehl"/>
          <w:sz w:val="26"/>
          <w:szCs w:val="26"/>
          <w:rtl/>
        </w:rPr>
      </w:pPr>
    </w:p>
    <w:p w14:paraId="4A9FF85C" w14:textId="7607B783" w:rsidR="00D93B47" w:rsidRDefault="00D93B47">
      <w:pPr>
        <w:rPr>
          <w:rFonts w:ascii="FrankRuehl" w:hAnsi="FrankRuehl" w:cs="FrankRuehl"/>
          <w:sz w:val="26"/>
          <w:szCs w:val="26"/>
          <w:rtl/>
        </w:rPr>
      </w:pPr>
    </w:p>
    <w:p w14:paraId="2118117B" w14:textId="33635CF2" w:rsidR="00D93B47" w:rsidRDefault="00D93B47">
      <w:pPr>
        <w:rPr>
          <w:rFonts w:ascii="FrankRuehl" w:hAnsi="FrankRuehl" w:cs="FrankRuehl"/>
          <w:sz w:val="26"/>
          <w:szCs w:val="26"/>
          <w:rtl/>
        </w:rPr>
      </w:pPr>
    </w:p>
    <w:p w14:paraId="05F191C6" w14:textId="1F7214F3" w:rsidR="00D93B47" w:rsidRDefault="00D93B47">
      <w:pPr>
        <w:rPr>
          <w:rFonts w:ascii="FrankRuehl" w:hAnsi="FrankRuehl" w:cs="FrankRuehl"/>
          <w:sz w:val="26"/>
          <w:szCs w:val="26"/>
          <w:rtl/>
        </w:rPr>
      </w:pPr>
    </w:p>
    <w:p w14:paraId="769A74B5" w14:textId="1E7C3A11" w:rsidR="00D93B47" w:rsidRDefault="00D93B47">
      <w:pPr>
        <w:rPr>
          <w:rFonts w:ascii="FrankRuehl" w:hAnsi="FrankRuehl" w:cs="FrankRuehl"/>
          <w:sz w:val="26"/>
          <w:szCs w:val="26"/>
          <w:rtl/>
        </w:rPr>
      </w:pPr>
    </w:p>
    <w:p w14:paraId="1ECC70D3" w14:textId="24110F8B" w:rsidR="00D93B47" w:rsidRDefault="00D93B47">
      <w:pPr>
        <w:rPr>
          <w:rFonts w:ascii="FrankRuehl" w:hAnsi="FrankRuehl" w:cs="FrankRuehl"/>
          <w:sz w:val="26"/>
          <w:szCs w:val="26"/>
          <w:rtl/>
        </w:rPr>
      </w:pPr>
    </w:p>
    <w:p w14:paraId="3D8E0683" w14:textId="0C9CA037" w:rsidR="00D93B47" w:rsidRDefault="00D93B47">
      <w:pPr>
        <w:rPr>
          <w:rFonts w:ascii="FrankRuehl" w:hAnsi="FrankRuehl" w:cs="FrankRuehl"/>
          <w:sz w:val="26"/>
          <w:szCs w:val="26"/>
          <w:rtl/>
        </w:rPr>
      </w:pPr>
    </w:p>
    <w:p w14:paraId="6FBB228A" w14:textId="7928E9B0" w:rsidR="00D93B47" w:rsidRDefault="00D93B47">
      <w:pPr>
        <w:rPr>
          <w:rFonts w:ascii="FrankRuehl" w:hAnsi="FrankRuehl" w:cs="FrankRuehl"/>
          <w:sz w:val="26"/>
          <w:szCs w:val="26"/>
          <w:rtl/>
        </w:rPr>
      </w:pPr>
    </w:p>
    <w:p w14:paraId="3199F1F6" w14:textId="79E428EE" w:rsidR="00D93B47" w:rsidRDefault="00D93B47">
      <w:pPr>
        <w:rPr>
          <w:rFonts w:ascii="FrankRuehl" w:hAnsi="FrankRuehl" w:cs="FrankRuehl"/>
          <w:sz w:val="26"/>
          <w:szCs w:val="26"/>
          <w:rtl/>
        </w:rPr>
      </w:pPr>
    </w:p>
    <w:p w14:paraId="41032600" w14:textId="30D5AB70" w:rsidR="00D93B47" w:rsidRDefault="00D93B47">
      <w:pPr>
        <w:rPr>
          <w:rFonts w:ascii="FrankRuehl" w:hAnsi="FrankRuehl" w:cs="FrankRuehl"/>
          <w:sz w:val="26"/>
          <w:szCs w:val="26"/>
          <w:rtl/>
        </w:rPr>
      </w:pPr>
    </w:p>
    <w:p w14:paraId="101EAE93" w14:textId="041BEA70" w:rsidR="00D93B47" w:rsidRDefault="00D93B47">
      <w:pPr>
        <w:rPr>
          <w:rFonts w:ascii="FrankRuehl" w:hAnsi="FrankRuehl" w:cs="FrankRuehl"/>
          <w:sz w:val="26"/>
          <w:szCs w:val="26"/>
          <w:rtl/>
        </w:rPr>
      </w:pPr>
    </w:p>
    <w:p w14:paraId="3DFD8488" w14:textId="41D237F0" w:rsidR="00D93B47" w:rsidRDefault="00D93B47">
      <w:pPr>
        <w:rPr>
          <w:rFonts w:ascii="FrankRuehl" w:hAnsi="FrankRuehl" w:cs="FrankRuehl"/>
          <w:sz w:val="26"/>
          <w:szCs w:val="26"/>
          <w:rtl/>
        </w:rPr>
      </w:pPr>
    </w:p>
    <w:p w14:paraId="38B8C68F" w14:textId="23A623A8" w:rsidR="00D93B47" w:rsidRDefault="00D93B47">
      <w:pPr>
        <w:rPr>
          <w:rFonts w:ascii="FrankRuehl" w:hAnsi="FrankRuehl" w:cs="FrankRuehl"/>
          <w:sz w:val="26"/>
          <w:szCs w:val="26"/>
          <w:rtl/>
        </w:rPr>
      </w:pPr>
    </w:p>
    <w:p w14:paraId="37B2B75A" w14:textId="5E30D0EF" w:rsidR="00D93B47" w:rsidRDefault="00D93B47">
      <w:pPr>
        <w:rPr>
          <w:rFonts w:ascii="FrankRuehl" w:hAnsi="FrankRuehl" w:cs="FrankRuehl"/>
          <w:sz w:val="26"/>
          <w:szCs w:val="26"/>
          <w:rtl/>
        </w:rPr>
      </w:pPr>
    </w:p>
    <w:p w14:paraId="11CC477B" w14:textId="02D3FDD9" w:rsidR="00D93B47" w:rsidRDefault="00D93B47">
      <w:pPr>
        <w:rPr>
          <w:rFonts w:ascii="FrankRuehl" w:hAnsi="FrankRuehl" w:cs="FrankRuehl"/>
          <w:sz w:val="26"/>
          <w:szCs w:val="26"/>
          <w:rtl/>
        </w:rPr>
      </w:pPr>
    </w:p>
    <w:p w14:paraId="19BE2D4D" w14:textId="2FDC90AF" w:rsidR="00831C64" w:rsidRDefault="00831C64">
      <w:pPr>
        <w:rPr>
          <w:rFonts w:ascii="FrankRuehl" w:hAnsi="FrankRuehl" w:cs="FrankRuehl"/>
          <w:sz w:val="26"/>
          <w:szCs w:val="26"/>
          <w:rtl/>
        </w:rPr>
      </w:pPr>
    </w:p>
    <w:p w14:paraId="3BA74C69" w14:textId="77777777" w:rsidR="00831C64" w:rsidRDefault="00831C64">
      <w:pPr>
        <w:rPr>
          <w:rFonts w:ascii="FrankRuehl" w:hAnsi="FrankRuehl" w:cs="FrankRuehl"/>
          <w:sz w:val="26"/>
          <w:szCs w:val="26"/>
          <w:rtl/>
        </w:rPr>
      </w:pPr>
    </w:p>
    <w:p w14:paraId="565CD9A7" w14:textId="4316C398" w:rsidR="00D93B47" w:rsidRDefault="00D93B47">
      <w:pPr>
        <w:rPr>
          <w:rFonts w:ascii="FrankRuehl" w:hAnsi="FrankRuehl" w:cs="FrankRuehl"/>
          <w:sz w:val="26"/>
          <w:szCs w:val="26"/>
          <w:rtl/>
        </w:rPr>
      </w:pPr>
    </w:p>
    <w:p w14:paraId="5B5A7595" w14:textId="385DCD64" w:rsidR="00D93B47" w:rsidRDefault="00D93B47">
      <w:pPr>
        <w:rPr>
          <w:rFonts w:ascii="FrankRuehl" w:hAnsi="FrankRuehl" w:cs="FrankRuehl"/>
          <w:sz w:val="26"/>
          <w:szCs w:val="26"/>
          <w:rtl/>
        </w:rPr>
      </w:pPr>
    </w:p>
    <w:p w14:paraId="019D3D43" w14:textId="0843F535" w:rsidR="00D93B47" w:rsidRDefault="00D93B47">
      <w:pPr>
        <w:rPr>
          <w:rFonts w:ascii="FrankRuehl" w:hAnsi="FrankRuehl" w:cs="FrankRuehl"/>
          <w:sz w:val="26"/>
          <w:szCs w:val="26"/>
          <w:rtl/>
        </w:rPr>
      </w:pPr>
    </w:p>
    <w:p w14:paraId="322298C5" w14:textId="732EA6B4" w:rsidR="00D93B47" w:rsidRPr="00D93B47" w:rsidRDefault="00D93B47" w:rsidP="00D93B47">
      <w:pPr>
        <w:jc w:val="center"/>
        <w:rPr>
          <w:rFonts w:ascii="FrankRuehl" w:hAnsi="FrankRuehl" w:cs="FrankRuehl"/>
          <w:b/>
          <w:bCs/>
          <w:sz w:val="26"/>
          <w:szCs w:val="26"/>
          <w:u w:val="single"/>
          <w:rtl/>
        </w:rPr>
      </w:pPr>
      <w:r w:rsidRPr="00D93B47">
        <w:rPr>
          <w:rFonts w:ascii="FrankRuehl" w:hAnsi="FrankRuehl" w:cs="FrankRuehl" w:hint="cs"/>
          <w:b/>
          <w:bCs/>
          <w:sz w:val="26"/>
          <w:szCs w:val="26"/>
          <w:u w:val="single"/>
          <w:rtl/>
        </w:rPr>
        <w:lastRenderedPageBreak/>
        <w:t>נספח לדברי ההסבר</w:t>
      </w:r>
    </w:p>
    <w:p w14:paraId="5FBE316A" w14:textId="1E7A8A40" w:rsidR="00D93B47" w:rsidRDefault="00D93B47">
      <w:pPr>
        <w:rPr>
          <w:rFonts w:ascii="FrankRuehl" w:hAnsi="FrankRuehl" w:cs="FrankRuehl"/>
          <w:sz w:val="26"/>
          <w:szCs w:val="26"/>
          <w:rtl/>
        </w:rPr>
      </w:pPr>
    </w:p>
    <w:tbl>
      <w:tblPr>
        <w:tblW w:w="5000" w:type="pct"/>
        <w:tblLook w:val="04A0" w:firstRow="1" w:lastRow="0" w:firstColumn="1" w:lastColumn="0" w:noHBand="0" w:noVBand="1"/>
      </w:tblPr>
      <w:tblGrid>
        <w:gridCol w:w="993"/>
        <w:gridCol w:w="1223"/>
        <w:gridCol w:w="844"/>
        <w:gridCol w:w="994"/>
        <w:gridCol w:w="844"/>
        <w:gridCol w:w="994"/>
        <w:gridCol w:w="844"/>
        <w:gridCol w:w="994"/>
        <w:gridCol w:w="793"/>
      </w:tblGrid>
      <w:tr w:rsidR="00D93B47" w14:paraId="4ECB57C9" w14:textId="77777777" w:rsidTr="00D93B47">
        <w:trPr>
          <w:trHeight w:val="290"/>
        </w:trPr>
        <w:tc>
          <w:tcPr>
            <w:tcW w:w="4534" w:type="pct"/>
            <w:gridSpan w:val="8"/>
            <w:vAlign w:val="center"/>
            <w:hideMark/>
          </w:tcPr>
          <w:p w14:paraId="1D250F71" w14:textId="77777777" w:rsidR="00D93B47" w:rsidRPr="00D93B47" w:rsidRDefault="00D93B47" w:rsidP="00B332D6">
            <w:pPr>
              <w:jc w:val="center"/>
              <w:rPr>
                <w:rFonts w:ascii="FrankRuehl" w:hAnsi="FrankRuehl" w:cs="FrankRuehl"/>
                <w:b/>
                <w:bCs/>
                <w:sz w:val="26"/>
                <w:szCs w:val="26"/>
                <w:rtl/>
              </w:rPr>
            </w:pPr>
            <w:r w:rsidRPr="00D93B47">
              <w:rPr>
                <w:rFonts w:ascii="FrankRuehl" w:hAnsi="FrankRuehl" w:cs="FrankRuehl"/>
                <w:b/>
                <w:bCs/>
                <w:sz w:val="26"/>
                <w:szCs w:val="26"/>
                <w:rtl/>
              </w:rPr>
              <w:t>היסטוריה תקציבית של הפנייה - הוצאה נטו</w:t>
            </w:r>
          </w:p>
        </w:tc>
        <w:tc>
          <w:tcPr>
            <w:tcW w:w="466" w:type="pct"/>
            <w:noWrap/>
            <w:vAlign w:val="bottom"/>
            <w:hideMark/>
          </w:tcPr>
          <w:p w14:paraId="31CE34C6" w14:textId="77777777" w:rsidR="00D93B47" w:rsidRDefault="00D93B47" w:rsidP="00B332D6">
            <w:pPr>
              <w:rPr>
                <w:rFonts w:ascii="Calibri" w:hAnsi="Calibri" w:cs="Calibri"/>
                <w:b/>
                <w:bCs/>
                <w:color w:val="000000"/>
                <w:szCs w:val="20"/>
              </w:rPr>
            </w:pPr>
          </w:p>
        </w:tc>
      </w:tr>
      <w:tr w:rsidR="00D93B47" w14:paraId="234C3A2A" w14:textId="77777777" w:rsidTr="00D93B47">
        <w:trPr>
          <w:trHeight w:val="290"/>
        </w:trPr>
        <w:tc>
          <w:tcPr>
            <w:tcW w:w="583" w:type="pct"/>
            <w:vAlign w:val="center"/>
            <w:hideMark/>
          </w:tcPr>
          <w:p w14:paraId="69F39B46" w14:textId="77777777" w:rsidR="00D93B47" w:rsidRDefault="00D93B47" w:rsidP="00B332D6">
            <w:pPr>
              <w:bidi w:val="0"/>
              <w:rPr>
                <w:rFonts w:ascii="Calibri" w:hAnsi="Calibri" w:cs="Arial"/>
                <w:szCs w:val="20"/>
              </w:rPr>
            </w:pPr>
          </w:p>
        </w:tc>
        <w:tc>
          <w:tcPr>
            <w:tcW w:w="718" w:type="pct"/>
            <w:noWrap/>
            <w:vAlign w:val="bottom"/>
            <w:hideMark/>
          </w:tcPr>
          <w:p w14:paraId="4198C3CA" w14:textId="77777777" w:rsidR="00D93B47" w:rsidRDefault="00D93B47" w:rsidP="00B332D6">
            <w:pPr>
              <w:bidi w:val="0"/>
              <w:rPr>
                <w:rFonts w:ascii="Calibri" w:hAnsi="Calibri" w:cs="Arial"/>
                <w:szCs w:val="20"/>
              </w:rPr>
            </w:pPr>
          </w:p>
        </w:tc>
        <w:tc>
          <w:tcPr>
            <w:tcW w:w="495" w:type="pct"/>
            <w:noWrap/>
            <w:vAlign w:val="bottom"/>
            <w:hideMark/>
          </w:tcPr>
          <w:p w14:paraId="1C9C03C9" w14:textId="77777777" w:rsidR="00D93B47" w:rsidRDefault="00D93B47" w:rsidP="00B332D6">
            <w:pPr>
              <w:bidi w:val="0"/>
              <w:rPr>
                <w:rFonts w:ascii="Calibri" w:hAnsi="Calibri" w:cs="Arial"/>
                <w:szCs w:val="20"/>
              </w:rPr>
            </w:pPr>
          </w:p>
        </w:tc>
        <w:tc>
          <w:tcPr>
            <w:tcW w:w="583" w:type="pct"/>
            <w:noWrap/>
            <w:vAlign w:val="bottom"/>
            <w:hideMark/>
          </w:tcPr>
          <w:p w14:paraId="284A02F9" w14:textId="77777777" w:rsidR="00D93B47" w:rsidRDefault="00D93B47" w:rsidP="00B332D6">
            <w:pPr>
              <w:bidi w:val="0"/>
              <w:rPr>
                <w:rFonts w:ascii="Calibri" w:hAnsi="Calibri" w:cs="Arial"/>
                <w:szCs w:val="20"/>
              </w:rPr>
            </w:pPr>
          </w:p>
        </w:tc>
        <w:tc>
          <w:tcPr>
            <w:tcW w:w="495" w:type="pct"/>
            <w:noWrap/>
            <w:vAlign w:val="bottom"/>
            <w:hideMark/>
          </w:tcPr>
          <w:p w14:paraId="3A60D2D7" w14:textId="77777777" w:rsidR="00D93B47" w:rsidRDefault="00D93B47" w:rsidP="00B332D6">
            <w:pPr>
              <w:bidi w:val="0"/>
              <w:rPr>
                <w:rFonts w:ascii="Calibri" w:hAnsi="Calibri" w:cs="Arial"/>
                <w:szCs w:val="20"/>
              </w:rPr>
            </w:pPr>
          </w:p>
        </w:tc>
        <w:tc>
          <w:tcPr>
            <w:tcW w:w="583" w:type="pct"/>
            <w:noWrap/>
            <w:vAlign w:val="bottom"/>
            <w:hideMark/>
          </w:tcPr>
          <w:p w14:paraId="2F85476A" w14:textId="77777777" w:rsidR="00D93B47" w:rsidRDefault="00D93B47" w:rsidP="00B332D6">
            <w:pPr>
              <w:bidi w:val="0"/>
              <w:rPr>
                <w:rFonts w:ascii="Calibri" w:hAnsi="Calibri" w:cs="Arial"/>
                <w:szCs w:val="20"/>
              </w:rPr>
            </w:pPr>
          </w:p>
        </w:tc>
        <w:tc>
          <w:tcPr>
            <w:tcW w:w="495" w:type="pct"/>
            <w:noWrap/>
            <w:vAlign w:val="bottom"/>
            <w:hideMark/>
          </w:tcPr>
          <w:p w14:paraId="27118806" w14:textId="77777777" w:rsidR="00D93B47" w:rsidRDefault="00D93B47" w:rsidP="00B332D6">
            <w:pPr>
              <w:bidi w:val="0"/>
              <w:rPr>
                <w:rFonts w:ascii="Calibri" w:hAnsi="Calibri" w:cs="Arial"/>
                <w:szCs w:val="20"/>
              </w:rPr>
            </w:pPr>
          </w:p>
        </w:tc>
        <w:tc>
          <w:tcPr>
            <w:tcW w:w="583" w:type="pct"/>
            <w:noWrap/>
            <w:vAlign w:val="bottom"/>
            <w:hideMark/>
          </w:tcPr>
          <w:p w14:paraId="669C11D7" w14:textId="77777777" w:rsidR="00D93B47" w:rsidRDefault="00D93B47" w:rsidP="00B332D6">
            <w:pPr>
              <w:bidi w:val="0"/>
              <w:rPr>
                <w:rFonts w:ascii="Calibri" w:hAnsi="Calibri" w:cs="Arial"/>
                <w:szCs w:val="20"/>
              </w:rPr>
            </w:pPr>
          </w:p>
        </w:tc>
        <w:tc>
          <w:tcPr>
            <w:tcW w:w="466" w:type="pct"/>
            <w:noWrap/>
            <w:vAlign w:val="bottom"/>
            <w:hideMark/>
          </w:tcPr>
          <w:p w14:paraId="0C653FC6" w14:textId="77777777" w:rsidR="00D93B47" w:rsidRDefault="00D93B47" w:rsidP="00B332D6">
            <w:pPr>
              <w:bidi w:val="0"/>
              <w:rPr>
                <w:rFonts w:ascii="Calibri" w:hAnsi="Calibri" w:cs="Arial"/>
                <w:szCs w:val="20"/>
              </w:rPr>
            </w:pPr>
          </w:p>
        </w:tc>
      </w:tr>
      <w:tr w:rsidR="00D93B47" w14:paraId="2AEF5106" w14:textId="77777777" w:rsidTr="00D93B47">
        <w:trPr>
          <w:trHeight w:val="630"/>
        </w:trPr>
        <w:tc>
          <w:tcPr>
            <w:tcW w:w="583" w:type="pct"/>
            <w:tcBorders>
              <w:top w:val="single" w:sz="4" w:space="0" w:color="979991"/>
              <w:left w:val="single" w:sz="4" w:space="0" w:color="979991"/>
              <w:bottom w:val="nil"/>
              <w:right w:val="nil"/>
            </w:tcBorders>
            <w:shd w:val="clear" w:color="auto" w:fill="F0F4FA"/>
            <w:vAlign w:val="center"/>
            <w:hideMark/>
          </w:tcPr>
          <w:p w14:paraId="3E602FAE" w14:textId="77777777" w:rsidR="00D93B47" w:rsidRDefault="00D93B47" w:rsidP="00B332D6">
            <w:pPr>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718" w:type="pct"/>
            <w:tcBorders>
              <w:top w:val="single" w:sz="4" w:space="0" w:color="979991"/>
              <w:left w:val="single" w:sz="4" w:space="0" w:color="979991"/>
              <w:bottom w:val="single" w:sz="4" w:space="0" w:color="979991"/>
              <w:right w:val="nil"/>
            </w:tcBorders>
            <w:shd w:val="clear" w:color="auto" w:fill="F0F4FA"/>
            <w:vAlign w:val="center"/>
            <w:hideMark/>
          </w:tcPr>
          <w:p w14:paraId="0B11F890" w14:textId="77777777" w:rsidR="00D93B47" w:rsidRDefault="00D93B47" w:rsidP="00B332D6">
            <w:pPr>
              <w:jc w:val="cente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495" w:type="pct"/>
            <w:tcBorders>
              <w:top w:val="single" w:sz="4" w:space="0" w:color="979991"/>
              <w:left w:val="single" w:sz="4" w:space="0" w:color="979991"/>
              <w:bottom w:val="single" w:sz="4" w:space="0" w:color="979991"/>
              <w:right w:val="nil"/>
            </w:tcBorders>
            <w:shd w:val="clear" w:color="auto" w:fill="F0F4FA"/>
            <w:vAlign w:val="center"/>
            <w:hideMark/>
          </w:tcPr>
          <w:p w14:paraId="4B795154" w14:textId="77777777" w:rsidR="00D93B47" w:rsidRDefault="00D93B47" w:rsidP="00B332D6">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583" w:type="pct"/>
            <w:tcBorders>
              <w:top w:val="single" w:sz="4" w:space="0" w:color="979991"/>
              <w:left w:val="single" w:sz="4" w:space="0" w:color="979991"/>
              <w:bottom w:val="single" w:sz="4" w:space="0" w:color="979991"/>
              <w:right w:val="nil"/>
            </w:tcBorders>
            <w:shd w:val="clear" w:color="auto" w:fill="F0F4FA"/>
            <w:vAlign w:val="center"/>
            <w:hideMark/>
          </w:tcPr>
          <w:p w14:paraId="0831D305" w14:textId="77777777" w:rsidR="00D93B47" w:rsidRDefault="00D93B47" w:rsidP="00B332D6">
            <w:pPr>
              <w:jc w:val="cente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495" w:type="pct"/>
            <w:tcBorders>
              <w:top w:val="single" w:sz="4" w:space="0" w:color="979991"/>
              <w:left w:val="single" w:sz="4" w:space="0" w:color="979991"/>
              <w:bottom w:val="single" w:sz="4" w:space="0" w:color="979991"/>
              <w:right w:val="nil"/>
            </w:tcBorders>
            <w:shd w:val="clear" w:color="auto" w:fill="F0F4FA"/>
            <w:vAlign w:val="center"/>
            <w:hideMark/>
          </w:tcPr>
          <w:p w14:paraId="7A790F93" w14:textId="77777777" w:rsidR="00D93B47" w:rsidRDefault="00D93B47" w:rsidP="00B332D6">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583" w:type="pct"/>
            <w:tcBorders>
              <w:top w:val="single" w:sz="4" w:space="0" w:color="979991"/>
              <w:left w:val="single" w:sz="4" w:space="0" w:color="979991"/>
              <w:bottom w:val="single" w:sz="4" w:space="0" w:color="979991"/>
              <w:right w:val="nil"/>
            </w:tcBorders>
            <w:shd w:val="clear" w:color="auto" w:fill="F0F4FA"/>
            <w:vAlign w:val="center"/>
            <w:hideMark/>
          </w:tcPr>
          <w:p w14:paraId="1157736A" w14:textId="77777777" w:rsidR="00D93B47" w:rsidRDefault="00D93B47" w:rsidP="00B332D6">
            <w:pPr>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495" w:type="pct"/>
            <w:tcBorders>
              <w:top w:val="single" w:sz="4" w:space="0" w:color="979991"/>
              <w:left w:val="single" w:sz="4" w:space="0" w:color="979991"/>
              <w:bottom w:val="single" w:sz="4" w:space="0" w:color="979991"/>
              <w:right w:val="nil"/>
            </w:tcBorders>
            <w:shd w:val="clear" w:color="auto" w:fill="F0F4FA"/>
            <w:vAlign w:val="center"/>
            <w:hideMark/>
          </w:tcPr>
          <w:p w14:paraId="62F36A78" w14:textId="77777777" w:rsidR="00D93B47" w:rsidRDefault="00D93B47" w:rsidP="00B332D6">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583" w:type="pct"/>
            <w:tcBorders>
              <w:top w:val="single" w:sz="4" w:space="0" w:color="979991"/>
              <w:left w:val="single" w:sz="4" w:space="0" w:color="979991"/>
              <w:bottom w:val="single" w:sz="4" w:space="0" w:color="979991"/>
              <w:right w:val="nil"/>
            </w:tcBorders>
            <w:shd w:val="clear" w:color="auto" w:fill="F0F4FA"/>
            <w:vAlign w:val="center"/>
            <w:hideMark/>
          </w:tcPr>
          <w:p w14:paraId="2F4869F1" w14:textId="77777777" w:rsidR="00D93B47" w:rsidRDefault="00D93B47" w:rsidP="00B332D6">
            <w:pPr>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466" w:type="pct"/>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08150F0E" w14:textId="77777777" w:rsidR="00D93B47" w:rsidRDefault="00D93B47" w:rsidP="00B332D6">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D93B47" w14:paraId="73EEAFBC" w14:textId="77777777" w:rsidTr="00D93B47">
        <w:trPr>
          <w:trHeight w:val="290"/>
        </w:trPr>
        <w:tc>
          <w:tcPr>
            <w:tcW w:w="583" w:type="pct"/>
            <w:tcBorders>
              <w:top w:val="single" w:sz="4" w:space="0" w:color="979991"/>
              <w:left w:val="single" w:sz="4" w:space="0" w:color="979991"/>
              <w:bottom w:val="single" w:sz="4" w:space="0" w:color="979991"/>
              <w:right w:val="nil"/>
            </w:tcBorders>
            <w:shd w:val="clear" w:color="auto" w:fill="F0F4FA"/>
            <w:vAlign w:val="center"/>
            <w:hideMark/>
          </w:tcPr>
          <w:p w14:paraId="3A040ADA" w14:textId="77777777" w:rsidR="00D93B47" w:rsidRDefault="00D93B47" w:rsidP="00B332D6">
            <w:pPr>
              <w:bidi w:val="0"/>
              <w:jc w:val="center"/>
              <w:rPr>
                <w:rFonts w:ascii="Calibri" w:hAnsi="Calibri" w:cs="Calibri"/>
                <w:color w:val="000000"/>
                <w:sz w:val="16"/>
                <w:szCs w:val="16"/>
                <w:rtl/>
              </w:rPr>
            </w:pPr>
            <w:r>
              <w:rPr>
                <w:rFonts w:ascii="Calibri" w:hAnsi="Calibri" w:cs="Calibri"/>
                <w:color w:val="000000"/>
                <w:sz w:val="16"/>
                <w:szCs w:val="16"/>
              </w:rPr>
              <w:t>733001</w:t>
            </w:r>
          </w:p>
        </w:tc>
        <w:tc>
          <w:tcPr>
            <w:tcW w:w="718" w:type="pct"/>
            <w:tcBorders>
              <w:top w:val="nil"/>
              <w:left w:val="single" w:sz="4" w:space="0" w:color="979991"/>
              <w:bottom w:val="single" w:sz="4" w:space="0" w:color="979991"/>
              <w:right w:val="nil"/>
            </w:tcBorders>
            <w:shd w:val="clear" w:color="auto" w:fill="FFFFFF"/>
            <w:vAlign w:val="center"/>
            <w:hideMark/>
          </w:tcPr>
          <w:p w14:paraId="48212576" w14:textId="77777777" w:rsidR="00D93B47" w:rsidRDefault="00D93B47" w:rsidP="00B332D6">
            <w:pPr>
              <w:bidi w:val="0"/>
              <w:jc w:val="center"/>
              <w:rPr>
                <w:rFonts w:ascii="Calibri" w:hAnsi="Calibri" w:cs="Calibri"/>
                <w:color w:val="000000"/>
                <w:sz w:val="16"/>
                <w:szCs w:val="16"/>
                <w:rtl/>
              </w:rPr>
            </w:pPr>
            <w:r>
              <w:rPr>
                <w:rFonts w:ascii="Calibri" w:hAnsi="Calibri" w:cs="Calibri"/>
                <w:color w:val="000000"/>
                <w:sz w:val="16"/>
                <w:szCs w:val="16"/>
              </w:rPr>
              <w:t>35,964</w:t>
            </w:r>
          </w:p>
        </w:tc>
        <w:tc>
          <w:tcPr>
            <w:tcW w:w="495" w:type="pct"/>
            <w:tcBorders>
              <w:top w:val="nil"/>
              <w:left w:val="single" w:sz="4" w:space="0" w:color="979991"/>
              <w:bottom w:val="single" w:sz="4" w:space="0" w:color="979991"/>
              <w:right w:val="nil"/>
            </w:tcBorders>
            <w:shd w:val="clear" w:color="auto" w:fill="FFFFFF"/>
            <w:vAlign w:val="center"/>
            <w:hideMark/>
          </w:tcPr>
          <w:p w14:paraId="3AA6F8A8"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151,247</w:t>
            </w:r>
          </w:p>
        </w:tc>
        <w:tc>
          <w:tcPr>
            <w:tcW w:w="583" w:type="pct"/>
            <w:tcBorders>
              <w:top w:val="nil"/>
              <w:left w:val="single" w:sz="4" w:space="0" w:color="979991"/>
              <w:bottom w:val="single" w:sz="4" w:space="0" w:color="979991"/>
              <w:right w:val="nil"/>
            </w:tcBorders>
            <w:shd w:val="clear" w:color="auto" w:fill="FFFFFF"/>
            <w:vAlign w:val="center"/>
            <w:hideMark/>
          </w:tcPr>
          <w:p w14:paraId="329E283D"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180,650</w:t>
            </w:r>
          </w:p>
        </w:tc>
        <w:tc>
          <w:tcPr>
            <w:tcW w:w="495" w:type="pct"/>
            <w:tcBorders>
              <w:top w:val="nil"/>
              <w:left w:val="single" w:sz="4" w:space="0" w:color="979991"/>
              <w:bottom w:val="single" w:sz="4" w:space="0" w:color="979991"/>
              <w:right w:val="nil"/>
            </w:tcBorders>
            <w:shd w:val="clear" w:color="auto" w:fill="FFFFFF"/>
            <w:vAlign w:val="center"/>
            <w:hideMark/>
          </w:tcPr>
          <w:p w14:paraId="787A7284"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115,126</w:t>
            </w:r>
          </w:p>
        </w:tc>
        <w:tc>
          <w:tcPr>
            <w:tcW w:w="583" w:type="pct"/>
            <w:tcBorders>
              <w:top w:val="nil"/>
              <w:left w:val="single" w:sz="4" w:space="0" w:color="979991"/>
              <w:bottom w:val="single" w:sz="4" w:space="0" w:color="979991"/>
              <w:right w:val="nil"/>
            </w:tcBorders>
            <w:shd w:val="clear" w:color="auto" w:fill="FFFFFF"/>
            <w:vAlign w:val="center"/>
            <w:hideMark/>
          </w:tcPr>
          <w:p w14:paraId="0C88214D"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134,860</w:t>
            </w:r>
          </w:p>
        </w:tc>
        <w:tc>
          <w:tcPr>
            <w:tcW w:w="495" w:type="pct"/>
            <w:tcBorders>
              <w:top w:val="nil"/>
              <w:left w:val="single" w:sz="4" w:space="0" w:color="979991"/>
              <w:bottom w:val="single" w:sz="4" w:space="0" w:color="979991"/>
              <w:right w:val="nil"/>
            </w:tcBorders>
            <w:shd w:val="clear" w:color="auto" w:fill="FFFFFF"/>
            <w:vAlign w:val="center"/>
            <w:hideMark/>
          </w:tcPr>
          <w:p w14:paraId="5D723773"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114,684</w:t>
            </w:r>
          </w:p>
        </w:tc>
        <w:tc>
          <w:tcPr>
            <w:tcW w:w="583" w:type="pct"/>
            <w:tcBorders>
              <w:top w:val="nil"/>
              <w:left w:val="single" w:sz="4" w:space="0" w:color="979991"/>
              <w:bottom w:val="single" w:sz="4" w:space="0" w:color="979991"/>
              <w:right w:val="nil"/>
            </w:tcBorders>
            <w:shd w:val="clear" w:color="auto" w:fill="FFFFFF"/>
            <w:vAlign w:val="center"/>
            <w:hideMark/>
          </w:tcPr>
          <w:p w14:paraId="01C624A0"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123,303</w:t>
            </w:r>
          </w:p>
        </w:tc>
        <w:tc>
          <w:tcPr>
            <w:tcW w:w="466" w:type="pct"/>
            <w:tcBorders>
              <w:top w:val="nil"/>
              <w:left w:val="single" w:sz="4" w:space="0" w:color="979991"/>
              <w:bottom w:val="single" w:sz="4" w:space="0" w:color="979991"/>
              <w:right w:val="single" w:sz="4" w:space="0" w:color="979991"/>
            </w:tcBorders>
            <w:shd w:val="clear" w:color="auto" w:fill="FFFFFF"/>
            <w:vAlign w:val="center"/>
            <w:hideMark/>
          </w:tcPr>
          <w:p w14:paraId="2977CC8B"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115,418</w:t>
            </w:r>
          </w:p>
        </w:tc>
      </w:tr>
      <w:tr w:rsidR="00D93B47" w14:paraId="091BCEAF" w14:textId="77777777" w:rsidTr="00D93B47">
        <w:trPr>
          <w:trHeight w:val="290"/>
        </w:trPr>
        <w:tc>
          <w:tcPr>
            <w:tcW w:w="583" w:type="pct"/>
            <w:tcBorders>
              <w:top w:val="nil"/>
              <w:left w:val="single" w:sz="4" w:space="0" w:color="979991"/>
              <w:bottom w:val="single" w:sz="4" w:space="0" w:color="979991"/>
              <w:right w:val="nil"/>
            </w:tcBorders>
            <w:shd w:val="clear" w:color="auto" w:fill="F0F4FA"/>
            <w:vAlign w:val="center"/>
            <w:hideMark/>
          </w:tcPr>
          <w:p w14:paraId="26D8BBD4"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733002</w:t>
            </w:r>
          </w:p>
        </w:tc>
        <w:tc>
          <w:tcPr>
            <w:tcW w:w="718" w:type="pct"/>
            <w:tcBorders>
              <w:top w:val="nil"/>
              <w:left w:val="single" w:sz="4" w:space="0" w:color="979991"/>
              <w:bottom w:val="single" w:sz="4" w:space="0" w:color="979991"/>
              <w:right w:val="nil"/>
            </w:tcBorders>
            <w:shd w:val="clear" w:color="auto" w:fill="FFFFFF"/>
            <w:vAlign w:val="center"/>
            <w:hideMark/>
          </w:tcPr>
          <w:p w14:paraId="63AA89A8"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-70,325</w:t>
            </w:r>
          </w:p>
        </w:tc>
        <w:tc>
          <w:tcPr>
            <w:tcW w:w="495" w:type="pct"/>
            <w:tcBorders>
              <w:top w:val="nil"/>
              <w:left w:val="single" w:sz="4" w:space="0" w:color="979991"/>
              <w:bottom w:val="single" w:sz="4" w:space="0" w:color="979991"/>
              <w:right w:val="nil"/>
            </w:tcBorders>
            <w:shd w:val="clear" w:color="auto" w:fill="FFFFFF"/>
            <w:vAlign w:val="center"/>
            <w:hideMark/>
          </w:tcPr>
          <w:p w14:paraId="206FE37A"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541,727</w:t>
            </w:r>
          </w:p>
        </w:tc>
        <w:tc>
          <w:tcPr>
            <w:tcW w:w="583" w:type="pct"/>
            <w:tcBorders>
              <w:top w:val="nil"/>
              <w:left w:val="single" w:sz="4" w:space="0" w:color="979991"/>
              <w:bottom w:val="single" w:sz="4" w:space="0" w:color="979991"/>
              <w:right w:val="nil"/>
            </w:tcBorders>
            <w:shd w:val="clear" w:color="auto" w:fill="FFFFFF"/>
            <w:vAlign w:val="center"/>
            <w:hideMark/>
          </w:tcPr>
          <w:p w14:paraId="7F7672F1"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244,440</w:t>
            </w:r>
          </w:p>
        </w:tc>
        <w:tc>
          <w:tcPr>
            <w:tcW w:w="495" w:type="pct"/>
            <w:tcBorders>
              <w:top w:val="nil"/>
              <w:left w:val="single" w:sz="4" w:space="0" w:color="979991"/>
              <w:bottom w:val="single" w:sz="4" w:space="0" w:color="979991"/>
              <w:right w:val="nil"/>
            </w:tcBorders>
            <w:shd w:val="clear" w:color="auto" w:fill="FFFFFF"/>
            <w:vAlign w:val="center"/>
            <w:hideMark/>
          </w:tcPr>
          <w:p w14:paraId="7E248D85"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510,937</w:t>
            </w:r>
          </w:p>
        </w:tc>
        <w:tc>
          <w:tcPr>
            <w:tcW w:w="583" w:type="pct"/>
            <w:tcBorders>
              <w:top w:val="nil"/>
              <w:left w:val="single" w:sz="4" w:space="0" w:color="979991"/>
              <w:bottom w:val="single" w:sz="4" w:space="0" w:color="979991"/>
              <w:right w:val="nil"/>
            </w:tcBorders>
            <w:shd w:val="clear" w:color="auto" w:fill="FFFFFF"/>
            <w:vAlign w:val="center"/>
            <w:hideMark/>
          </w:tcPr>
          <w:p w14:paraId="5B561ED3"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252,151</w:t>
            </w:r>
          </w:p>
        </w:tc>
        <w:tc>
          <w:tcPr>
            <w:tcW w:w="495" w:type="pct"/>
            <w:tcBorders>
              <w:top w:val="nil"/>
              <w:left w:val="single" w:sz="4" w:space="0" w:color="979991"/>
              <w:bottom w:val="single" w:sz="4" w:space="0" w:color="979991"/>
              <w:right w:val="nil"/>
            </w:tcBorders>
            <w:shd w:val="clear" w:color="auto" w:fill="FFFFFF"/>
            <w:vAlign w:val="center"/>
            <w:hideMark/>
          </w:tcPr>
          <w:p w14:paraId="11E97A11"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369,430</w:t>
            </w:r>
          </w:p>
        </w:tc>
        <w:tc>
          <w:tcPr>
            <w:tcW w:w="583" w:type="pct"/>
            <w:tcBorders>
              <w:top w:val="nil"/>
              <w:left w:val="single" w:sz="4" w:space="0" w:color="979991"/>
              <w:bottom w:val="single" w:sz="4" w:space="0" w:color="979991"/>
              <w:right w:val="nil"/>
            </w:tcBorders>
            <w:shd w:val="clear" w:color="auto" w:fill="FFFFFF"/>
            <w:vAlign w:val="center"/>
            <w:hideMark/>
          </w:tcPr>
          <w:p w14:paraId="44FCA9DA"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431,822</w:t>
            </w:r>
          </w:p>
        </w:tc>
        <w:tc>
          <w:tcPr>
            <w:tcW w:w="466" w:type="pct"/>
            <w:tcBorders>
              <w:top w:val="nil"/>
              <w:left w:val="single" w:sz="4" w:space="0" w:color="979991"/>
              <w:bottom w:val="single" w:sz="4" w:space="0" w:color="979991"/>
              <w:right w:val="single" w:sz="4" w:space="0" w:color="979991"/>
            </w:tcBorders>
            <w:shd w:val="clear" w:color="auto" w:fill="FFFFFF"/>
            <w:vAlign w:val="center"/>
            <w:hideMark/>
          </w:tcPr>
          <w:p w14:paraId="2C0CFB92"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400,342</w:t>
            </w:r>
          </w:p>
        </w:tc>
      </w:tr>
      <w:tr w:rsidR="00D93B47" w14:paraId="36DF95E5" w14:textId="77777777" w:rsidTr="00D93B47">
        <w:trPr>
          <w:trHeight w:val="290"/>
        </w:trPr>
        <w:tc>
          <w:tcPr>
            <w:tcW w:w="583" w:type="pct"/>
            <w:tcBorders>
              <w:top w:val="nil"/>
              <w:left w:val="single" w:sz="4" w:space="0" w:color="979991"/>
              <w:bottom w:val="single" w:sz="4" w:space="0" w:color="979991"/>
              <w:right w:val="nil"/>
            </w:tcBorders>
            <w:shd w:val="clear" w:color="auto" w:fill="F0F4FA"/>
            <w:vAlign w:val="center"/>
            <w:hideMark/>
          </w:tcPr>
          <w:p w14:paraId="0AD4BD5C"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733003</w:t>
            </w:r>
          </w:p>
        </w:tc>
        <w:tc>
          <w:tcPr>
            <w:tcW w:w="718" w:type="pct"/>
            <w:tcBorders>
              <w:top w:val="nil"/>
              <w:left w:val="single" w:sz="4" w:space="0" w:color="979991"/>
              <w:bottom w:val="single" w:sz="4" w:space="0" w:color="979991"/>
              <w:right w:val="nil"/>
            </w:tcBorders>
            <w:shd w:val="clear" w:color="auto" w:fill="FFFFFF"/>
            <w:vAlign w:val="center"/>
            <w:hideMark/>
          </w:tcPr>
          <w:p w14:paraId="1E71253A"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34,361</w:t>
            </w:r>
          </w:p>
        </w:tc>
        <w:tc>
          <w:tcPr>
            <w:tcW w:w="495" w:type="pct"/>
            <w:tcBorders>
              <w:top w:val="nil"/>
              <w:left w:val="single" w:sz="4" w:space="0" w:color="979991"/>
              <w:bottom w:val="single" w:sz="4" w:space="0" w:color="979991"/>
              <w:right w:val="nil"/>
            </w:tcBorders>
            <w:shd w:val="clear" w:color="auto" w:fill="FFFFFF"/>
            <w:vAlign w:val="center"/>
            <w:hideMark/>
          </w:tcPr>
          <w:p w14:paraId="75ADDB63"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25,530</w:t>
            </w:r>
          </w:p>
        </w:tc>
        <w:tc>
          <w:tcPr>
            <w:tcW w:w="583" w:type="pct"/>
            <w:tcBorders>
              <w:top w:val="nil"/>
              <w:left w:val="single" w:sz="4" w:space="0" w:color="979991"/>
              <w:bottom w:val="single" w:sz="4" w:space="0" w:color="979991"/>
              <w:right w:val="nil"/>
            </w:tcBorders>
            <w:shd w:val="clear" w:color="auto" w:fill="FFFFFF"/>
            <w:vAlign w:val="center"/>
            <w:hideMark/>
          </w:tcPr>
          <w:p w14:paraId="29C66372"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15,508</w:t>
            </w:r>
          </w:p>
        </w:tc>
        <w:tc>
          <w:tcPr>
            <w:tcW w:w="495" w:type="pct"/>
            <w:tcBorders>
              <w:top w:val="nil"/>
              <w:left w:val="single" w:sz="4" w:space="0" w:color="979991"/>
              <w:bottom w:val="single" w:sz="4" w:space="0" w:color="979991"/>
              <w:right w:val="nil"/>
            </w:tcBorders>
            <w:shd w:val="clear" w:color="auto" w:fill="FFFFFF"/>
            <w:vAlign w:val="center"/>
            <w:hideMark/>
          </w:tcPr>
          <w:p w14:paraId="3AE1D745"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51,939</w:t>
            </w:r>
          </w:p>
        </w:tc>
        <w:tc>
          <w:tcPr>
            <w:tcW w:w="583" w:type="pct"/>
            <w:tcBorders>
              <w:top w:val="nil"/>
              <w:left w:val="single" w:sz="4" w:space="0" w:color="979991"/>
              <w:bottom w:val="single" w:sz="4" w:space="0" w:color="979991"/>
              <w:right w:val="nil"/>
            </w:tcBorders>
            <w:shd w:val="clear" w:color="auto" w:fill="FFFFFF"/>
            <w:vAlign w:val="center"/>
            <w:hideMark/>
          </w:tcPr>
          <w:p w14:paraId="050C3727"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41,459</w:t>
            </w:r>
          </w:p>
        </w:tc>
        <w:tc>
          <w:tcPr>
            <w:tcW w:w="495" w:type="pct"/>
            <w:tcBorders>
              <w:top w:val="nil"/>
              <w:left w:val="single" w:sz="4" w:space="0" w:color="979991"/>
              <w:bottom w:val="single" w:sz="4" w:space="0" w:color="979991"/>
              <w:right w:val="nil"/>
            </w:tcBorders>
            <w:shd w:val="clear" w:color="auto" w:fill="FFFFFF"/>
            <w:vAlign w:val="center"/>
            <w:hideMark/>
          </w:tcPr>
          <w:p w14:paraId="40AC98C7"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44,068</w:t>
            </w:r>
          </w:p>
        </w:tc>
        <w:tc>
          <w:tcPr>
            <w:tcW w:w="583" w:type="pct"/>
            <w:tcBorders>
              <w:top w:val="nil"/>
              <w:left w:val="single" w:sz="4" w:space="0" w:color="979991"/>
              <w:bottom w:val="single" w:sz="4" w:space="0" w:color="979991"/>
              <w:right w:val="nil"/>
            </w:tcBorders>
            <w:shd w:val="clear" w:color="auto" w:fill="FFFFFF"/>
            <w:vAlign w:val="center"/>
            <w:hideMark/>
          </w:tcPr>
          <w:p w14:paraId="386DDA51"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47,410</w:t>
            </w:r>
          </w:p>
        </w:tc>
        <w:tc>
          <w:tcPr>
            <w:tcW w:w="466" w:type="pct"/>
            <w:tcBorders>
              <w:top w:val="nil"/>
              <w:left w:val="single" w:sz="4" w:space="0" w:color="979991"/>
              <w:bottom w:val="single" w:sz="4" w:space="0" w:color="979991"/>
              <w:right w:val="single" w:sz="4" w:space="0" w:color="979991"/>
            </w:tcBorders>
            <w:shd w:val="clear" w:color="auto" w:fill="FFFFFF"/>
            <w:vAlign w:val="center"/>
            <w:hideMark/>
          </w:tcPr>
          <w:p w14:paraId="695D2EF7"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66,524</w:t>
            </w:r>
          </w:p>
        </w:tc>
      </w:tr>
      <w:tr w:rsidR="00D93B47" w14:paraId="6ABD14DE" w14:textId="77777777" w:rsidTr="00D93B47">
        <w:trPr>
          <w:trHeight w:val="290"/>
        </w:trPr>
        <w:tc>
          <w:tcPr>
            <w:tcW w:w="583" w:type="pct"/>
            <w:noWrap/>
            <w:vAlign w:val="bottom"/>
            <w:hideMark/>
          </w:tcPr>
          <w:p w14:paraId="3A8635B4" w14:textId="77777777" w:rsidR="00D93B47" w:rsidRDefault="00D93B47" w:rsidP="00B332D6">
            <w:pPr>
              <w:rPr>
                <w:rFonts w:ascii="Calibri" w:hAnsi="Calibri" w:cs="Calibri"/>
                <w:color w:val="000000"/>
                <w:sz w:val="16"/>
                <w:szCs w:val="16"/>
              </w:rPr>
            </w:pPr>
          </w:p>
        </w:tc>
        <w:tc>
          <w:tcPr>
            <w:tcW w:w="718" w:type="pct"/>
            <w:noWrap/>
            <w:vAlign w:val="bottom"/>
            <w:hideMark/>
          </w:tcPr>
          <w:p w14:paraId="49C7071E" w14:textId="77777777" w:rsidR="00D93B47" w:rsidRDefault="00D93B47" w:rsidP="00B332D6">
            <w:pPr>
              <w:bidi w:val="0"/>
              <w:rPr>
                <w:rFonts w:ascii="Calibri" w:hAnsi="Calibri" w:cs="Arial"/>
                <w:szCs w:val="20"/>
              </w:rPr>
            </w:pPr>
          </w:p>
        </w:tc>
        <w:tc>
          <w:tcPr>
            <w:tcW w:w="495" w:type="pct"/>
            <w:noWrap/>
            <w:vAlign w:val="bottom"/>
            <w:hideMark/>
          </w:tcPr>
          <w:p w14:paraId="7368E3BC" w14:textId="77777777" w:rsidR="00D93B47" w:rsidRDefault="00D93B47" w:rsidP="00B332D6">
            <w:pPr>
              <w:bidi w:val="0"/>
              <w:rPr>
                <w:rFonts w:ascii="Calibri" w:hAnsi="Calibri" w:cs="Arial"/>
                <w:szCs w:val="20"/>
              </w:rPr>
            </w:pPr>
          </w:p>
        </w:tc>
        <w:tc>
          <w:tcPr>
            <w:tcW w:w="583" w:type="pct"/>
            <w:noWrap/>
            <w:vAlign w:val="bottom"/>
            <w:hideMark/>
          </w:tcPr>
          <w:p w14:paraId="19F59B56" w14:textId="77777777" w:rsidR="00D93B47" w:rsidRDefault="00D93B47" w:rsidP="00B332D6">
            <w:pPr>
              <w:bidi w:val="0"/>
              <w:rPr>
                <w:rFonts w:ascii="Calibri" w:hAnsi="Calibri" w:cs="Arial"/>
                <w:szCs w:val="20"/>
              </w:rPr>
            </w:pPr>
          </w:p>
        </w:tc>
        <w:tc>
          <w:tcPr>
            <w:tcW w:w="495" w:type="pct"/>
            <w:noWrap/>
            <w:vAlign w:val="bottom"/>
            <w:hideMark/>
          </w:tcPr>
          <w:p w14:paraId="7E54E56A" w14:textId="77777777" w:rsidR="00D93B47" w:rsidRDefault="00D93B47" w:rsidP="00B332D6">
            <w:pPr>
              <w:bidi w:val="0"/>
              <w:rPr>
                <w:rFonts w:ascii="Calibri" w:hAnsi="Calibri" w:cs="Arial"/>
                <w:szCs w:val="20"/>
              </w:rPr>
            </w:pPr>
          </w:p>
        </w:tc>
        <w:tc>
          <w:tcPr>
            <w:tcW w:w="583" w:type="pct"/>
            <w:noWrap/>
            <w:vAlign w:val="bottom"/>
            <w:hideMark/>
          </w:tcPr>
          <w:p w14:paraId="19F21609" w14:textId="77777777" w:rsidR="00D93B47" w:rsidRDefault="00D93B47" w:rsidP="00B332D6">
            <w:pPr>
              <w:bidi w:val="0"/>
              <w:rPr>
                <w:rFonts w:ascii="Calibri" w:hAnsi="Calibri" w:cs="Arial"/>
                <w:szCs w:val="20"/>
              </w:rPr>
            </w:pPr>
          </w:p>
        </w:tc>
        <w:tc>
          <w:tcPr>
            <w:tcW w:w="495" w:type="pct"/>
            <w:noWrap/>
            <w:vAlign w:val="bottom"/>
            <w:hideMark/>
          </w:tcPr>
          <w:p w14:paraId="77441AED" w14:textId="77777777" w:rsidR="00D93B47" w:rsidRDefault="00D93B47" w:rsidP="00B332D6">
            <w:pPr>
              <w:bidi w:val="0"/>
              <w:rPr>
                <w:rFonts w:ascii="Calibri" w:hAnsi="Calibri" w:cs="Arial"/>
                <w:szCs w:val="20"/>
              </w:rPr>
            </w:pPr>
          </w:p>
        </w:tc>
        <w:tc>
          <w:tcPr>
            <w:tcW w:w="583" w:type="pct"/>
            <w:noWrap/>
            <w:vAlign w:val="bottom"/>
            <w:hideMark/>
          </w:tcPr>
          <w:p w14:paraId="0AC9F721" w14:textId="77777777" w:rsidR="00D93B47" w:rsidRDefault="00D93B47" w:rsidP="00B332D6">
            <w:pPr>
              <w:bidi w:val="0"/>
              <w:rPr>
                <w:rFonts w:ascii="Calibri" w:hAnsi="Calibri" w:cs="Arial"/>
                <w:szCs w:val="20"/>
              </w:rPr>
            </w:pPr>
          </w:p>
        </w:tc>
        <w:tc>
          <w:tcPr>
            <w:tcW w:w="466" w:type="pct"/>
            <w:noWrap/>
            <w:vAlign w:val="bottom"/>
            <w:hideMark/>
          </w:tcPr>
          <w:p w14:paraId="011A5860" w14:textId="77777777" w:rsidR="00D93B47" w:rsidRDefault="00D93B47" w:rsidP="00B332D6">
            <w:pPr>
              <w:bidi w:val="0"/>
              <w:rPr>
                <w:rFonts w:ascii="Calibri" w:hAnsi="Calibri" w:cs="Arial"/>
                <w:szCs w:val="20"/>
              </w:rPr>
            </w:pPr>
          </w:p>
        </w:tc>
      </w:tr>
    </w:tbl>
    <w:p w14:paraId="72D6791D" w14:textId="77777777" w:rsidR="00D93B47" w:rsidRDefault="00D93B47" w:rsidP="00D93B47">
      <w:pPr>
        <w:rPr>
          <w:rFonts w:cs="David"/>
          <w:sz w:val="24"/>
        </w:rPr>
      </w:pPr>
    </w:p>
    <w:tbl>
      <w:tblPr>
        <w:tblW w:w="5000" w:type="pct"/>
        <w:tblLook w:val="04A0" w:firstRow="1" w:lastRow="0" w:firstColumn="1" w:lastColumn="0" w:noHBand="0" w:noVBand="1"/>
      </w:tblPr>
      <w:tblGrid>
        <w:gridCol w:w="1061"/>
        <w:gridCol w:w="1061"/>
        <w:gridCol w:w="922"/>
        <w:gridCol w:w="923"/>
        <w:gridCol w:w="923"/>
        <w:gridCol w:w="923"/>
        <w:gridCol w:w="923"/>
        <w:gridCol w:w="923"/>
        <w:gridCol w:w="864"/>
      </w:tblGrid>
      <w:tr w:rsidR="00D93B47" w14:paraId="6674966B" w14:textId="77777777" w:rsidTr="00D93B47">
        <w:trPr>
          <w:trHeight w:val="290"/>
        </w:trPr>
        <w:tc>
          <w:tcPr>
            <w:tcW w:w="4508" w:type="pct"/>
            <w:gridSpan w:val="8"/>
            <w:vAlign w:val="center"/>
            <w:hideMark/>
          </w:tcPr>
          <w:p w14:paraId="28F14B7E" w14:textId="77777777" w:rsidR="00D93B47" w:rsidRPr="00D93B47" w:rsidRDefault="00D93B47" w:rsidP="00B332D6">
            <w:pPr>
              <w:jc w:val="center"/>
              <w:rPr>
                <w:rFonts w:ascii="FrankRuehl" w:hAnsi="FrankRuehl" w:cs="FrankRuehl"/>
                <w:b/>
                <w:bCs/>
                <w:sz w:val="26"/>
                <w:szCs w:val="26"/>
                <w:rtl/>
              </w:rPr>
            </w:pPr>
            <w:r w:rsidRPr="00D93B47">
              <w:rPr>
                <w:rFonts w:ascii="FrankRuehl" w:hAnsi="FrankRuehl" w:cs="FrankRuehl"/>
                <w:b/>
                <w:bCs/>
                <w:sz w:val="26"/>
                <w:szCs w:val="26"/>
                <w:rtl/>
              </w:rPr>
              <w:t>היסטוריה תקציבית של הפנייה - הרשאה להתחייב</w:t>
            </w:r>
          </w:p>
        </w:tc>
        <w:tc>
          <w:tcPr>
            <w:tcW w:w="492" w:type="pct"/>
            <w:noWrap/>
            <w:vAlign w:val="bottom"/>
            <w:hideMark/>
          </w:tcPr>
          <w:p w14:paraId="4BE9E149" w14:textId="77777777" w:rsidR="00D93B47" w:rsidRDefault="00D93B47" w:rsidP="00B332D6">
            <w:pPr>
              <w:rPr>
                <w:rFonts w:ascii="Calibri" w:hAnsi="Calibri" w:cs="Calibri"/>
                <w:b/>
                <w:bCs/>
                <w:color w:val="000000"/>
                <w:szCs w:val="20"/>
              </w:rPr>
            </w:pPr>
          </w:p>
        </w:tc>
      </w:tr>
      <w:tr w:rsidR="00D93B47" w14:paraId="6F74A635" w14:textId="77777777" w:rsidTr="00D93B47">
        <w:trPr>
          <w:trHeight w:val="290"/>
        </w:trPr>
        <w:tc>
          <w:tcPr>
            <w:tcW w:w="625" w:type="pct"/>
            <w:vAlign w:val="center"/>
            <w:hideMark/>
          </w:tcPr>
          <w:p w14:paraId="21BB6C1A" w14:textId="77777777" w:rsidR="00D93B47" w:rsidRDefault="00D93B47" w:rsidP="00B332D6">
            <w:pPr>
              <w:bidi w:val="0"/>
              <w:rPr>
                <w:rFonts w:ascii="Calibri" w:hAnsi="Calibri" w:cs="Arial"/>
                <w:szCs w:val="20"/>
              </w:rPr>
            </w:pPr>
          </w:p>
        </w:tc>
        <w:tc>
          <w:tcPr>
            <w:tcW w:w="625" w:type="pct"/>
            <w:noWrap/>
            <w:vAlign w:val="bottom"/>
            <w:hideMark/>
          </w:tcPr>
          <w:p w14:paraId="2E2EE422" w14:textId="77777777" w:rsidR="00D93B47" w:rsidRDefault="00D93B47" w:rsidP="00B332D6">
            <w:pPr>
              <w:bidi w:val="0"/>
              <w:rPr>
                <w:rFonts w:ascii="Calibri" w:hAnsi="Calibri" w:cs="Arial"/>
                <w:szCs w:val="20"/>
              </w:rPr>
            </w:pPr>
          </w:p>
        </w:tc>
        <w:tc>
          <w:tcPr>
            <w:tcW w:w="543" w:type="pct"/>
            <w:noWrap/>
            <w:vAlign w:val="bottom"/>
            <w:hideMark/>
          </w:tcPr>
          <w:p w14:paraId="57F2B927" w14:textId="77777777" w:rsidR="00D93B47" w:rsidRDefault="00D93B47" w:rsidP="00B332D6">
            <w:pPr>
              <w:bidi w:val="0"/>
              <w:rPr>
                <w:rFonts w:ascii="Calibri" w:hAnsi="Calibri" w:cs="Arial"/>
                <w:szCs w:val="20"/>
              </w:rPr>
            </w:pPr>
          </w:p>
        </w:tc>
        <w:tc>
          <w:tcPr>
            <w:tcW w:w="543" w:type="pct"/>
            <w:noWrap/>
            <w:vAlign w:val="bottom"/>
            <w:hideMark/>
          </w:tcPr>
          <w:p w14:paraId="15B5EDFA" w14:textId="77777777" w:rsidR="00D93B47" w:rsidRDefault="00D93B47" w:rsidP="00B332D6">
            <w:pPr>
              <w:bidi w:val="0"/>
              <w:rPr>
                <w:rFonts w:ascii="Calibri" w:hAnsi="Calibri" w:cs="Arial"/>
                <w:szCs w:val="20"/>
              </w:rPr>
            </w:pPr>
          </w:p>
        </w:tc>
        <w:tc>
          <w:tcPr>
            <w:tcW w:w="543" w:type="pct"/>
            <w:noWrap/>
            <w:vAlign w:val="bottom"/>
            <w:hideMark/>
          </w:tcPr>
          <w:p w14:paraId="7F775D5E" w14:textId="77777777" w:rsidR="00D93B47" w:rsidRDefault="00D93B47" w:rsidP="00B332D6">
            <w:pPr>
              <w:bidi w:val="0"/>
              <w:rPr>
                <w:rFonts w:ascii="Calibri" w:hAnsi="Calibri" w:cs="Arial"/>
                <w:szCs w:val="20"/>
              </w:rPr>
            </w:pPr>
          </w:p>
        </w:tc>
        <w:tc>
          <w:tcPr>
            <w:tcW w:w="543" w:type="pct"/>
            <w:noWrap/>
            <w:vAlign w:val="bottom"/>
            <w:hideMark/>
          </w:tcPr>
          <w:p w14:paraId="2145DF47" w14:textId="77777777" w:rsidR="00D93B47" w:rsidRDefault="00D93B47" w:rsidP="00B332D6">
            <w:pPr>
              <w:bidi w:val="0"/>
              <w:rPr>
                <w:rFonts w:ascii="Calibri" w:hAnsi="Calibri" w:cs="Arial"/>
                <w:szCs w:val="20"/>
              </w:rPr>
            </w:pPr>
          </w:p>
        </w:tc>
        <w:tc>
          <w:tcPr>
            <w:tcW w:w="543" w:type="pct"/>
            <w:noWrap/>
            <w:vAlign w:val="bottom"/>
            <w:hideMark/>
          </w:tcPr>
          <w:p w14:paraId="109371A6" w14:textId="77777777" w:rsidR="00D93B47" w:rsidRDefault="00D93B47" w:rsidP="00B332D6">
            <w:pPr>
              <w:bidi w:val="0"/>
              <w:rPr>
                <w:rFonts w:ascii="Calibri" w:hAnsi="Calibri" w:cs="Arial"/>
                <w:szCs w:val="20"/>
              </w:rPr>
            </w:pPr>
          </w:p>
        </w:tc>
        <w:tc>
          <w:tcPr>
            <w:tcW w:w="543" w:type="pct"/>
            <w:noWrap/>
            <w:vAlign w:val="bottom"/>
            <w:hideMark/>
          </w:tcPr>
          <w:p w14:paraId="037BB265" w14:textId="77777777" w:rsidR="00D93B47" w:rsidRDefault="00D93B47" w:rsidP="00B332D6">
            <w:pPr>
              <w:bidi w:val="0"/>
              <w:rPr>
                <w:rFonts w:ascii="Calibri" w:hAnsi="Calibri" w:cs="Arial"/>
                <w:szCs w:val="20"/>
              </w:rPr>
            </w:pPr>
          </w:p>
        </w:tc>
        <w:tc>
          <w:tcPr>
            <w:tcW w:w="492" w:type="pct"/>
            <w:noWrap/>
            <w:vAlign w:val="bottom"/>
            <w:hideMark/>
          </w:tcPr>
          <w:p w14:paraId="3B776BF0" w14:textId="77777777" w:rsidR="00D93B47" w:rsidRDefault="00D93B47" w:rsidP="00B332D6">
            <w:pPr>
              <w:bidi w:val="0"/>
              <w:rPr>
                <w:rFonts w:ascii="Calibri" w:hAnsi="Calibri" w:cs="Arial"/>
                <w:szCs w:val="20"/>
              </w:rPr>
            </w:pPr>
          </w:p>
        </w:tc>
      </w:tr>
      <w:tr w:rsidR="00D93B47" w14:paraId="4161677A" w14:textId="77777777" w:rsidTr="00D93B47">
        <w:trPr>
          <w:trHeight w:val="420"/>
        </w:trPr>
        <w:tc>
          <w:tcPr>
            <w:tcW w:w="625" w:type="pct"/>
            <w:tcBorders>
              <w:top w:val="single" w:sz="4" w:space="0" w:color="979991"/>
              <w:left w:val="single" w:sz="4" w:space="0" w:color="979991"/>
              <w:bottom w:val="nil"/>
              <w:right w:val="nil"/>
            </w:tcBorders>
            <w:shd w:val="clear" w:color="auto" w:fill="F0F4FA"/>
            <w:vAlign w:val="center"/>
            <w:hideMark/>
          </w:tcPr>
          <w:p w14:paraId="69193F28" w14:textId="77777777" w:rsidR="00D93B47" w:rsidRDefault="00D93B47" w:rsidP="00B332D6">
            <w:pPr>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625" w:type="pct"/>
            <w:tcBorders>
              <w:top w:val="single" w:sz="4" w:space="0" w:color="979991"/>
              <w:left w:val="single" w:sz="4" w:space="0" w:color="979991"/>
              <w:bottom w:val="single" w:sz="4" w:space="0" w:color="979991"/>
              <w:right w:val="nil"/>
            </w:tcBorders>
            <w:shd w:val="clear" w:color="auto" w:fill="F0F4FA"/>
            <w:vAlign w:val="center"/>
            <w:hideMark/>
          </w:tcPr>
          <w:p w14:paraId="0898BDC6" w14:textId="77777777" w:rsidR="00D93B47" w:rsidRDefault="00D93B47" w:rsidP="00B332D6">
            <w:pPr>
              <w:jc w:val="center"/>
              <w:rPr>
                <w:rFonts w:ascii="Calibri" w:hAnsi="Calibri" w:cs="Calibri"/>
                <w:b/>
                <w:bCs/>
                <w:color w:val="000000"/>
                <w:sz w:val="16"/>
                <w:szCs w:val="16"/>
              </w:rPr>
            </w:pPr>
            <w:r>
              <w:rPr>
                <w:rFonts w:ascii="Calibri" w:hAnsi="Calibri" w:cs="Calibri"/>
                <w:b/>
                <w:bCs/>
                <w:color w:val="000000"/>
                <w:sz w:val="16"/>
                <w:szCs w:val="16"/>
                <w:rtl/>
              </w:rPr>
              <w:t>השינוי המוצע בפניה זו</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66B4F90B" w14:textId="77777777" w:rsidR="00D93B47" w:rsidRDefault="00D93B47" w:rsidP="00B332D6">
            <w:pPr>
              <w:jc w:val="center"/>
              <w:rPr>
                <w:rFonts w:ascii="Calibri" w:hAnsi="Calibri" w:cs="Calibri"/>
                <w:b/>
                <w:bCs/>
                <w:color w:val="000000"/>
                <w:sz w:val="16"/>
                <w:szCs w:val="16"/>
                <w:rtl/>
              </w:rPr>
            </w:pPr>
            <w:r>
              <w:rPr>
                <w:rFonts w:ascii="Calibri" w:hAnsi="Calibri" w:cs="Calibri"/>
                <w:b/>
                <w:bCs/>
                <w:color w:val="000000"/>
                <w:sz w:val="16"/>
                <w:szCs w:val="16"/>
                <w:rtl/>
              </w:rPr>
              <w:t>תקציב 2026</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47C309F7" w14:textId="77777777" w:rsidR="00D93B47" w:rsidRDefault="00D93B47" w:rsidP="00B332D6">
            <w:pPr>
              <w:jc w:val="center"/>
              <w:rPr>
                <w:rFonts w:ascii="Calibri" w:hAnsi="Calibri" w:cs="Calibri"/>
                <w:b/>
                <w:bCs/>
                <w:color w:val="000000"/>
                <w:sz w:val="16"/>
                <w:szCs w:val="16"/>
                <w:rtl/>
              </w:rPr>
            </w:pPr>
            <w:r>
              <w:rPr>
                <w:rFonts w:ascii="Calibri" w:hAnsi="Calibri" w:cs="Calibri"/>
                <w:b/>
                <w:bCs/>
                <w:color w:val="000000"/>
                <w:sz w:val="16"/>
                <w:szCs w:val="16"/>
                <w:rtl/>
              </w:rPr>
              <w:t>מאושר 2025</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206222F2" w14:textId="77777777" w:rsidR="00D93B47" w:rsidRDefault="00D93B47" w:rsidP="00B332D6">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6FE36C10" w14:textId="77777777" w:rsidR="00D93B47" w:rsidRDefault="00D93B47" w:rsidP="00B332D6">
            <w:pPr>
              <w:jc w:val="center"/>
              <w:rPr>
                <w:rFonts w:ascii="Calibri" w:hAnsi="Calibri" w:cs="Calibri"/>
                <w:b/>
                <w:bCs/>
                <w:color w:val="000000"/>
                <w:sz w:val="16"/>
                <w:szCs w:val="16"/>
                <w:rtl/>
              </w:rPr>
            </w:pPr>
            <w:r>
              <w:rPr>
                <w:rFonts w:ascii="Calibri" w:hAnsi="Calibri" w:cs="Calibri"/>
                <w:b/>
                <w:bCs/>
                <w:color w:val="000000"/>
                <w:sz w:val="16"/>
                <w:szCs w:val="16"/>
                <w:rtl/>
              </w:rPr>
              <w:t>מאושר 2024</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02B58CF7" w14:textId="77777777" w:rsidR="00D93B47" w:rsidRDefault="00D93B47" w:rsidP="00B332D6">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543" w:type="pct"/>
            <w:tcBorders>
              <w:top w:val="single" w:sz="4" w:space="0" w:color="979991"/>
              <w:left w:val="single" w:sz="4" w:space="0" w:color="979991"/>
              <w:bottom w:val="single" w:sz="4" w:space="0" w:color="979991"/>
              <w:right w:val="nil"/>
            </w:tcBorders>
            <w:shd w:val="clear" w:color="auto" w:fill="F0F4FA"/>
            <w:vAlign w:val="center"/>
            <w:hideMark/>
          </w:tcPr>
          <w:p w14:paraId="09ED899E" w14:textId="77777777" w:rsidR="00D93B47" w:rsidRDefault="00D93B47" w:rsidP="00B332D6">
            <w:pPr>
              <w:jc w:val="center"/>
              <w:rPr>
                <w:rFonts w:ascii="Calibri" w:hAnsi="Calibri" w:cs="Calibri"/>
                <w:b/>
                <w:bCs/>
                <w:color w:val="000000"/>
                <w:sz w:val="16"/>
                <w:szCs w:val="16"/>
                <w:rtl/>
              </w:rPr>
            </w:pPr>
            <w:r>
              <w:rPr>
                <w:rFonts w:ascii="Calibri" w:hAnsi="Calibri" w:cs="Calibri"/>
                <w:b/>
                <w:bCs/>
                <w:color w:val="000000"/>
                <w:sz w:val="16"/>
                <w:szCs w:val="16"/>
                <w:rtl/>
              </w:rPr>
              <w:t>מאושר 2023</w:t>
            </w:r>
          </w:p>
        </w:tc>
        <w:tc>
          <w:tcPr>
            <w:tcW w:w="492" w:type="pct"/>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78C53A7B" w14:textId="77777777" w:rsidR="00D93B47" w:rsidRDefault="00D93B47" w:rsidP="00B332D6">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D93B47" w14:paraId="69C15C60" w14:textId="77777777" w:rsidTr="00D93B47">
        <w:trPr>
          <w:trHeight w:val="290"/>
        </w:trPr>
        <w:tc>
          <w:tcPr>
            <w:tcW w:w="625" w:type="pct"/>
            <w:tcBorders>
              <w:top w:val="single" w:sz="4" w:space="0" w:color="979991"/>
              <w:left w:val="single" w:sz="4" w:space="0" w:color="979991"/>
              <w:bottom w:val="single" w:sz="4" w:space="0" w:color="979991"/>
              <w:right w:val="nil"/>
            </w:tcBorders>
            <w:shd w:val="clear" w:color="auto" w:fill="F0F4FA"/>
            <w:vAlign w:val="center"/>
            <w:hideMark/>
          </w:tcPr>
          <w:p w14:paraId="50CB861E" w14:textId="77777777" w:rsidR="00D93B47" w:rsidRDefault="00D93B47" w:rsidP="00B332D6">
            <w:pPr>
              <w:bidi w:val="0"/>
              <w:jc w:val="center"/>
              <w:rPr>
                <w:rFonts w:ascii="Calibri" w:hAnsi="Calibri" w:cs="Calibri"/>
                <w:color w:val="000000"/>
                <w:sz w:val="16"/>
                <w:szCs w:val="16"/>
                <w:rtl/>
              </w:rPr>
            </w:pPr>
            <w:r>
              <w:rPr>
                <w:rFonts w:ascii="Calibri" w:hAnsi="Calibri" w:cs="Calibri"/>
                <w:color w:val="000000"/>
                <w:sz w:val="16"/>
                <w:szCs w:val="16"/>
              </w:rPr>
              <w:t>733001</w:t>
            </w:r>
          </w:p>
        </w:tc>
        <w:tc>
          <w:tcPr>
            <w:tcW w:w="625" w:type="pct"/>
            <w:tcBorders>
              <w:top w:val="nil"/>
              <w:left w:val="single" w:sz="4" w:space="0" w:color="979991"/>
              <w:bottom w:val="single" w:sz="4" w:space="0" w:color="979991"/>
              <w:right w:val="nil"/>
            </w:tcBorders>
            <w:shd w:val="clear" w:color="auto" w:fill="FFFFFF"/>
            <w:vAlign w:val="center"/>
            <w:hideMark/>
          </w:tcPr>
          <w:p w14:paraId="2AE4FBBA" w14:textId="77777777" w:rsidR="00D93B47" w:rsidRDefault="00D93B47" w:rsidP="00B332D6">
            <w:pPr>
              <w:bidi w:val="0"/>
              <w:jc w:val="center"/>
              <w:rPr>
                <w:rFonts w:ascii="Calibri" w:hAnsi="Calibri" w:cs="Calibri"/>
                <w:color w:val="000000"/>
                <w:sz w:val="16"/>
                <w:szCs w:val="16"/>
                <w:rtl/>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2D99C558"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174,783</w:t>
            </w:r>
          </w:p>
        </w:tc>
        <w:tc>
          <w:tcPr>
            <w:tcW w:w="543" w:type="pct"/>
            <w:tcBorders>
              <w:top w:val="nil"/>
              <w:left w:val="single" w:sz="4" w:space="0" w:color="979991"/>
              <w:bottom w:val="single" w:sz="4" w:space="0" w:color="979991"/>
              <w:right w:val="nil"/>
            </w:tcBorders>
            <w:shd w:val="clear" w:color="auto" w:fill="FFFFFF"/>
            <w:vAlign w:val="center"/>
            <w:hideMark/>
          </w:tcPr>
          <w:p w14:paraId="7F349256"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173,700</w:t>
            </w:r>
          </w:p>
        </w:tc>
        <w:tc>
          <w:tcPr>
            <w:tcW w:w="543" w:type="pct"/>
            <w:tcBorders>
              <w:top w:val="nil"/>
              <w:left w:val="single" w:sz="4" w:space="0" w:color="979991"/>
              <w:bottom w:val="single" w:sz="4" w:space="0" w:color="979991"/>
              <w:right w:val="nil"/>
            </w:tcBorders>
            <w:shd w:val="clear" w:color="auto" w:fill="FFFFFF"/>
            <w:vAlign w:val="center"/>
            <w:hideMark/>
          </w:tcPr>
          <w:p w14:paraId="1EDEF77D"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140,000</w:t>
            </w:r>
          </w:p>
        </w:tc>
        <w:tc>
          <w:tcPr>
            <w:tcW w:w="543" w:type="pct"/>
            <w:tcBorders>
              <w:top w:val="nil"/>
              <w:left w:val="single" w:sz="4" w:space="0" w:color="979991"/>
              <w:bottom w:val="single" w:sz="4" w:space="0" w:color="979991"/>
              <w:right w:val="nil"/>
            </w:tcBorders>
            <w:shd w:val="clear" w:color="auto" w:fill="FFFFFF"/>
            <w:vAlign w:val="center"/>
            <w:hideMark/>
          </w:tcPr>
          <w:p w14:paraId="6AC92ED4"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157,188</w:t>
            </w:r>
          </w:p>
        </w:tc>
        <w:tc>
          <w:tcPr>
            <w:tcW w:w="543" w:type="pct"/>
            <w:tcBorders>
              <w:top w:val="nil"/>
              <w:left w:val="single" w:sz="4" w:space="0" w:color="979991"/>
              <w:bottom w:val="single" w:sz="4" w:space="0" w:color="979991"/>
              <w:right w:val="nil"/>
            </w:tcBorders>
            <w:shd w:val="clear" w:color="auto" w:fill="FFFFFF"/>
            <w:vAlign w:val="center"/>
            <w:hideMark/>
          </w:tcPr>
          <w:p w14:paraId="4316729A"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130,420</w:t>
            </w:r>
          </w:p>
        </w:tc>
        <w:tc>
          <w:tcPr>
            <w:tcW w:w="543" w:type="pct"/>
            <w:tcBorders>
              <w:top w:val="nil"/>
              <w:left w:val="single" w:sz="4" w:space="0" w:color="979991"/>
              <w:bottom w:val="single" w:sz="4" w:space="0" w:color="979991"/>
              <w:right w:val="nil"/>
            </w:tcBorders>
            <w:shd w:val="clear" w:color="auto" w:fill="FFFFFF"/>
            <w:vAlign w:val="center"/>
            <w:hideMark/>
          </w:tcPr>
          <w:p w14:paraId="4F3753E3"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1,125,994</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189A126B"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1,338,248</w:t>
            </w:r>
          </w:p>
        </w:tc>
      </w:tr>
      <w:tr w:rsidR="00D93B47" w14:paraId="11A95875" w14:textId="77777777" w:rsidTr="00D93B47">
        <w:trPr>
          <w:trHeight w:val="290"/>
        </w:trPr>
        <w:tc>
          <w:tcPr>
            <w:tcW w:w="625" w:type="pct"/>
            <w:tcBorders>
              <w:top w:val="nil"/>
              <w:left w:val="single" w:sz="4" w:space="0" w:color="979991"/>
              <w:bottom w:val="single" w:sz="4" w:space="0" w:color="979991"/>
              <w:right w:val="nil"/>
            </w:tcBorders>
            <w:shd w:val="clear" w:color="auto" w:fill="F0F4FA"/>
            <w:vAlign w:val="center"/>
            <w:hideMark/>
          </w:tcPr>
          <w:p w14:paraId="3A01AFFC"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733002</w:t>
            </w:r>
          </w:p>
        </w:tc>
        <w:tc>
          <w:tcPr>
            <w:tcW w:w="625" w:type="pct"/>
            <w:tcBorders>
              <w:top w:val="nil"/>
              <w:left w:val="single" w:sz="4" w:space="0" w:color="979991"/>
              <w:bottom w:val="single" w:sz="4" w:space="0" w:color="979991"/>
              <w:right w:val="nil"/>
            </w:tcBorders>
            <w:shd w:val="clear" w:color="auto" w:fill="FFFFFF"/>
            <w:vAlign w:val="center"/>
            <w:hideMark/>
          </w:tcPr>
          <w:p w14:paraId="6DC9199B"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56E83EF3"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365,445</w:t>
            </w:r>
          </w:p>
        </w:tc>
        <w:tc>
          <w:tcPr>
            <w:tcW w:w="543" w:type="pct"/>
            <w:tcBorders>
              <w:top w:val="nil"/>
              <w:left w:val="single" w:sz="4" w:space="0" w:color="979991"/>
              <w:bottom w:val="single" w:sz="4" w:space="0" w:color="979991"/>
              <w:right w:val="nil"/>
            </w:tcBorders>
            <w:shd w:val="clear" w:color="auto" w:fill="FFFFFF"/>
            <w:vAlign w:val="center"/>
            <w:hideMark/>
          </w:tcPr>
          <w:p w14:paraId="26C3E2FF"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1,220,245</w:t>
            </w:r>
          </w:p>
        </w:tc>
        <w:tc>
          <w:tcPr>
            <w:tcW w:w="543" w:type="pct"/>
            <w:tcBorders>
              <w:top w:val="nil"/>
              <w:left w:val="single" w:sz="4" w:space="0" w:color="979991"/>
              <w:bottom w:val="single" w:sz="4" w:space="0" w:color="979991"/>
              <w:right w:val="nil"/>
            </w:tcBorders>
            <w:shd w:val="clear" w:color="auto" w:fill="FFFFFF"/>
            <w:vAlign w:val="center"/>
            <w:hideMark/>
          </w:tcPr>
          <w:p w14:paraId="43E807A2"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634,872</w:t>
            </w:r>
          </w:p>
        </w:tc>
        <w:tc>
          <w:tcPr>
            <w:tcW w:w="543" w:type="pct"/>
            <w:tcBorders>
              <w:top w:val="nil"/>
              <w:left w:val="single" w:sz="4" w:space="0" w:color="979991"/>
              <w:bottom w:val="single" w:sz="4" w:space="0" w:color="979991"/>
              <w:right w:val="nil"/>
            </w:tcBorders>
            <w:shd w:val="clear" w:color="auto" w:fill="FFFFFF"/>
            <w:vAlign w:val="center"/>
            <w:hideMark/>
          </w:tcPr>
          <w:p w14:paraId="3779B821"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709,334</w:t>
            </w:r>
          </w:p>
        </w:tc>
        <w:tc>
          <w:tcPr>
            <w:tcW w:w="543" w:type="pct"/>
            <w:tcBorders>
              <w:top w:val="nil"/>
              <w:left w:val="single" w:sz="4" w:space="0" w:color="979991"/>
              <w:bottom w:val="single" w:sz="4" w:space="0" w:color="979991"/>
              <w:right w:val="nil"/>
            </w:tcBorders>
            <w:shd w:val="clear" w:color="auto" w:fill="FFFFFF"/>
            <w:vAlign w:val="center"/>
            <w:hideMark/>
          </w:tcPr>
          <w:p w14:paraId="5399A181"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686,552</w:t>
            </w:r>
          </w:p>
        </w:tc>
        <w:tc>
          <w:tcPr>
            <w:tcW w:w="543" w:type="pct"/>
            <w:tcBorders>
              <w:top w:val="nil"/>
              <w:left w:val="single" w:sz="4" w:space="0" w:color="979991"/>
              <w:bottom w:val="single" w:sz="4" w:space="0" w:color="979991"/>
              <w:right w:val="nil"/>
            </w:tcBorders>
            <w:shd w:val="clear" w:color="auto" w:fill="FFFFFF"/>
            <w:vAlign w:val="center"/>
            <w:hideMark/>
          </w:tcPr>
          <w:p w14:paraId="47D5B1B2"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782,145</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6C0EDFB7"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553,345</w:t>
            </w:r>
          </w:p>
        </w:tc>
      </w:tr>
      <w:tr w:rsidR="00D93B47" w14:paraId="49DC17BE" w14:textId="77777777" w:rsidTr="00D93B47">
        <w:trPr>
          <w:trHeight w:val="290"/>
        </w:trPr>
        <w:tc>
          <w:tcPr>
            <w:tcW w:w="625" w:type="pct"/>
            <w:tcBorders>
              <w:top w:val="nil"/>
              <w:left w:val="single" w:sz="4" w:space="0" w:color="979991"/>
              <w:bottom w:val="single" w:sz="4" w:space="0" w:color="979991"/>
              <w:right w:val="nil"/>
            </w:tcBorders>
            <w:shd w:val="clear" w:color="auto" w:fill="F0F4FA"/>
            <w:vAlign w:val="center"/>
            <w:hideMark/>
          </w:tcPr>
          <w:p w14:paraId="28B3466A"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733003</w:t>
            </w:r>
          </w:p>
        </w:tc>
        <w:tc>
          <w:tcPr>
            <w:tcW w:w="625" w:type="pct"/>
            <w:tcBorders>
              <w:top w:val="nil"/>
              <w:left w:val="single" w:sz="4" w:space="0" w:color="979991"/>
              <w:bottom w:val="single" w:sz="4" w:space="0" w:color="979991"/>
              <w:right w:val="nil"/>
            </w:tcBorders>
            <w:shd w:val="clear" w:color="auto" w:fill="FFFFFF"/>
            <w:vAlign w:val="center"/>
            <w:hideMark/>
          </w:tcPr>
          <w:p w14:paraId="00A1160C"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0</w:t>
            </w:r>
          </w:p>
        </w:tc>
        <w:tc>
          <w:tcPr>
            <w:tcW w:w="543" w:type="pct"/>
            <w:tcBorders>
              <w:top w:val="nil"/>
              <w:left w:val="single" w:sz="4" w:space="0" w:color="979991"/>
              <w:bottom w:val="single" w:sz="4" w:space="0" w:color="979991"/>
              <w:right w:val="nil"/>
            </w:tcBorders>
            <w:shd w:val="clear" w:color="auto" w:fill="FFFFFF"/>
            <w:vAlign w:val="center"/>
            <w:hideMark/>
          </w:tcPr>
          <w:p w14:paraId="3ED76D0D"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202,660</w:t>
            </w:r>
          </w:p>
        </w:tc>
        <w:tc>
          <w:tcPr>
            <w:tcW w:w="543" w:type="pct"/>
            <w:tcBorders>
              <w:top w:val="nil"/>
              <w:left w:val="single" w:sz="4" w:space="0" w:color="979991"/>
              <w:bottom w:val="single" w:sz="4" w:space="0" w:color="979991"/>
              <w:right w:val="nil"/>
            </w:tcBorders>
            <w:shd w:val="clear" w:color="auto" w:fill="FFFFFF"/>
            <w:vAlign w:val="center"/>
            <w:hideMark/>
          </w:tcPr>
          <w:p w14:paraId="697F6962"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73,503</w:t>
            </w:r>
          </w:p>
        </w:tc>
        <w:tc>
          <w:tcPr>
            <w:tcW w:w="543" w:type="pct"/>
            <w:tcBorders>
              <w:top w:val="nil"/>
              <w:left w:val="single" w:sz="4" w:space="0" w:color="979991"/>
              <w:bottom w:val="single" w:sz="4" w:space="0" w:color="979991"/>
              <w:right w:val="nil"/>
            </w:tcBorders>
            <w:shd w:val="clear" w:color="auto" w:fill="FFFFFF"/>
            <w:vAlign w:val="center"/>
            <w:hideMark/>
          </w:tcPr>
          <w:p w14:paraId="57FABBDA"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60,000</w:t>
            </w:r>
          </w:p>
        </w:tc>
        <w:tc>
          <w:tcPr>
            <w:tcW w:w="543" w:type="pct"/>
            <w:tcBorders>
              <w:top w:val="nil"/>
              <w:left w:val="single" w:sz="4" w:space="0" w:color="979991"/>
              <w:bottom w:val="single" w:sz="4" w:space="0" w:color="979991"/>
              <w:right w:val="nil"/>
            </w:tcBorders>
            <w:shd w:val="clear" w:color="auto" w:fill="FFFFFF"/>
            <w:vAlign w:val="center"/>
            <w:hideMark/>
          </w:tcPr>
          <w:p w14:paraId="49057F93"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50,000</w:t>
            </w:r>
          </w:p>
        </w:tc>
        <w:tc>
          <w:tcPr>
            <w:tcW w:w="543" w:type="pct"/>
            <w:tcBorders>
              <w:top w:val="nil"/>
              <w:left w:val="single" w:sz="4" w:space="0" w:color="979991"/>
              <w:bottom w:val="single" w:sz="4" w:space="0" w:color="979991"/>
              <w:right w:val="nil"/>
            </w:tcBorders>
            <w:shd w:val="clear" w:color="auto" w:fill="FFFFFF"/>
            <w:vAlign w:val="center"/>
            <w:hideMark/>
          </w:tcPr>
          <w:p w14:paraId="72FBFB06"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100,000</w:t>
            </w:r>
          </w:p>
        </w:tc>
        <w:tc>
          <w:tcPr>
            <w:tcW w:w="543" w:type="pct"/>
            <w:tcBorders>
              <w:top w:val="nil"/>
              <w:left w:val="single" w:sz="4" w:space="0" w:color="979991"/>
              <w:bottom w:val="single" w:sz="4" w:space="0" w:color="979991"/>
              <w:right w:val="nil"/>
            </w:tcBorders>
            <w:shd w:val="clear" w:color="auto" w:fill="FFFFFF"/>
            <w:vAlign w:val="center"/>
            <w:hideMark/>
          </w:tcPr>
          <w:p w14:paraId="47DA001A"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58,851</w:t>
            </w:r>
          </w:p>
        </w:tc>
        <w:tc>
          <w:tcPr>
            <w:tcW w:w="492" w:type="pct"/>
            <w:tcBorders>
              <w:top w:val="nil"/>
              <w:left w:val="single" w:sz="4" w:space="0" w:color="979991"/>
              <w:bottom w:val="single" w:sz="4" w:space="0" w:color="979991"/>
              <w:right w:val="single" w:sz="4" w:space="0" w:color="979991"/>
            </w:tcBorders>
            <w:shd w:val="clear" w:color="auto" w:fill="FFFFFF"/>
            <w:vAlign w:val="center"/>
            <w:hideMark/>
          </w:tcPr>
          <w:p w14:paraId="1142C714" w14:textId="77777777" w:rsidR="00D93B47" w:rsidRDefault="00D93B47" w:rsidP="00B332D6">
            <w:pPr>
              <w:bidi w:val="0"/>
              <w:jc w:val="center"/>
              <w:rPr>
                <w:rFonts w:ascii="Calibri" w:hAnsi="Calibri" w:cs="Calibri"/>
                <w:color w:val="000000"/>
                <w:sz w:val="16"/>
                <w:szCs w:val="16"/>
              </w:rPr>
            </w:pPr>
            <w:r>
              <w:rPr>
                <w:rFonts w:ascii="Calibri" w:hAnsi="Calibri" w:cs="Calibri"/>
                <w:color w:val="000000"/>
                <w:sz w:val="16"/>
                <w:szCs w:val="16"/>
              </w:rPr>
              <w:t>65,397</w:t>
            </w:r>
          </w:p>
        </w:tc>
      </w:tr>
    </w:tbl>
    <w:p w14:paraId="5E166B73" w14:textId="77777777" w:rsidR="00D93B47" w:rsidRDefault="00D93B47">
      <w:pPr>
        <w:rPr>
          <w:rFonts w:ascii="FrankRuehl" w:hAnsi="FrankRuehl" w:cs="FrankRuehl"/>
          <w:sz w:val="26"/>
          <w:szCs w:val="26"/>
          <w:rtl/>
        </w:rPr>
      </w:pPr>
    </w:p>
    <w:p w14:paraId="110C68C4" w14:textId="241BDB6E" w:rsidR="00D93B47" w:rsidRDefault="00D93B47">
      <w:pPr>
        <w:rPr>
          <w:rFonts w:ascii="FrankRuehl" w:hAnsi="FrankRuehl" w:cs="FrankRuehl"/>
          <w:sz w:val="26"/>
          <w:szCs w:val="26"/>
          <w:rtl/>
        </w:rPr>
      </w:pPr>
    </w:p>
    <w:p w14:paraId="5BBDD597" w14:textId="1CB7D866" w:rsidR="00D93B47" w:rsidRDefault="00D93B47">
      <w:pPr>
        <w:rPr>
          <w:rFonts w:ascii="FrankRuehl" w:hAnsi="FrankRuehl" w:cs="FrankRuehl"/>
          <w:sz w:val="26"/>
          <w:szCs w:val="26"/>
          <w:rtl/>
        </w:rPr>
      </w:pPr>
    </w:p>
    <w:p w14:paraId="53F59306" w14:textId="0F164272" w:rsidR="00D93B47" w:rsidRDefault="00D93B47">
      <w:pPr>
        <w:rPr>
          <w:rFonts w:ascii="FrankRuehl" w:hAnsi="FrankRuehl" w:cs="FrankRuehl"/>
          <w:sz w:val="26"/>
          <w:szCs w:val="26"/>
          <w:rtl/>
        </w:rPr>
      </w:pPr>
    </w:p>
    <w:p w14:paraId="63FFCD27" w14:textId="676E44C8" w:rsidR="00D93B47" w:rsidRDefault="00D93B47">
      <w:pPr>
        <w:rPr>
          <w:rFonts w:ascii="FrankRuehl" w:hAnsi="FrankRuehl" w:cs="FrankRuehl"/>
          <w:sz w:val="26"/>
          <w:szCs w:val="26"/>
          <w:rtl/>
        </w:rPr>
      </w:pPr>
    </w:p>
    <w:p w14:paraId="0C5190EA" w14:textId="303115D5" w:rsidR="00D93B47" w:rsidRDefault="00D93B47">
      <w:pPr>
        <w:rPr>
          <w:rFonts w:ascii="FrankRuehl" w:hAnsi="FrankRuehl" w:cs="FrankRuehl"/>
          <w:sz w:val="26"/>
          <w:szCs w:val="26"/>
          <w:rtl/>
        </w:rPr>
      </w:pPr>
    </w:p>
    <w:p w14:paraId="661F6864" w14:textId="77777777" w:rsidR="00D93B47" w:rsidRPr="00D93B47" w:rsidRDefault="00D93B47">
      <w:pPr>
        <w:rPr>
          <w:rFonts w:ascii="FrankRuehl" w:hAnsi="FrankRuehl" w:cs="FrankRuehl"/>
          <w:sz w:val="26"/>
          <w:szCs w:val="26"/>
          <w:rtl/>
        </w:rPr>
      </w:pPr>
    </w:p>
    <w:sectPr w:rsidR="00D93B47" w:rsidRPr="00D93B47" w:rsidSect="009E0F72">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52B46" w14:textId="77777777" w:rsidR="00BE0421" w:rsidRDefault="00BE0421" w:rsidP="009E0F72">
      <w:r>
        <w:separator/>
      </w:r>
    </w:p>
  </w:endnote>
  <w:endnote w:type="continuationSeparator" w:id="0">
    <w:p w14:paraId="22F3BECB" w14:textId="77777777" w:rsidR="00BE0421" w:rsidRDefault="00BE0421" w:rsidP="009E0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34DA6" w14:textId="77777777" w:rsidR="00AA76DC" w:rsidRDefault="00AA76DC">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203DB" w14:textId="77777777" w:rsidR="00AA76DC" w:rsidRDefault="00AA76DC">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3283C" w14:textId="77777777" w:rsidR="00AA76DC" w:rsidRDefault="00AA76D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CABB6" w14:textId="77777777" w:rsidR="00BE0421" w:rsidRDefault="00BE0421" w:rsidP="009E0F72">
      <w:r>
        <w:separator/>
      </w:r>
    </w:p>
  </w:footnote>
  <w:footnote w:type="continuationSeparator" w:id="0">
    <w:p w14:paraId="2058997C" w14:textId="77777777" w:rsidR="00BE0421" w:rsidRDefault="00BE0421" w:rsidP="009E0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0F01B" w14:textId="77777777" w:rsidR="00AA76DC" w:rsidRDefault="00AA76DC">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20518" w14:textId="77777777" w:rsidR="009E0F72" w:rsidRDefault="00BE0421" w:rsidP="009E0F72">
    <w:pPr>
      <w:pStyle w:val="a4"/>
    </w:pPr>
    <w:r>
      <w:rPr>
        <w:noProof/>
      </w:rPr>
      <w:pict w14:anchorId="5B9DB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1in;width:593.25pt;height:72.1pt;z-index:1;mso-position-horizontal-relative:margin;mso-position-vertical-relative:margin">
          <v:imagedata r:id="rId1" o:title="Header"/>
          <w10:wrap type="square" anchorx="margin" anchory="margin"/>
        </v:shape>
      </w:pict>
    </w:r>
  </w:p>
  <w:p w14:paraId="54FA71A3" w14:textId="77777777" w:rsidR="009E0F72" w:rsidRDefault="009E0F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F5FE9" w14:textId="77777777" w:rsidR="00AA76DC" w:rsidRDefault="00AA76D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0AA9"/>
    <w:rsid w:val="00000024"/>
    <w:rsid w:val="000355A2"/>
    <w:rsid w:val="00052A54"/>
    <w:rsid w:val="000546F0"/>
    <w:rsid w:val="000B0AA9"/>
    <w:rsid w:val="00111EED"/>
    <w:rsid w:val="002C6B96"/>
    <w:rsid w:val="004C1EDB"/>
    <w:rsid w:val="005D4CAD"/>
    <w:rsid w:val="00717C6F"/>
    <w:rsid w:val="00831C64"/>
    <w:rsid w:val="00982D5E"/>
    <w:rsid w:val="009E0F72"/>
    <w:rsid w:val="00A235F7"/>
    <w:rsid w:val="00A27179"/>
    <w:rsid w:val="00A30AC7"/>
    <w:rsid w:val="00AA4BE2"/>
    <w:rsid w:val="00AA76DC"/>
    <w:rsid w:val="00B835E3"/>
    <w:rsid w:val="00BA610E"/>
    <w:rsid w:val="00BB06E9"/>
    <w:rsid w:val="00BE0421"/>
    <w:rsid w:val="00C01D16"/>
    <w:rsid w:val="00C278AF"/>
    <w:rsid w:val="00D619BA"/>
    <w:rsid w:val="00D93B47"/>
    <w:rsid w:val="00DE3781"/>
    <w:rsid w:val="00DE4702"/>
    <w:rsid w:val="00F11633"/>
    <w:rsid w:val="00FD29E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2A779C06"/>
  <w15:chartTrackingRefBased/>
  <w15:docId w15:val="{35455FA4-AEB5-4A4B-93F0-9D475A5F8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9E0F72"/>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9E0F72"/>
    <w:rPr>
      <w:rFonts w:cs="Narkisim"/>
      <w:szCs w:val="24"/>
      <w:lang w:eastAsia="he-IL"/>
    </w:rPr>
  </w:style>
  <w:style w:type="paragraph" w:styleId="a8">
    <w:name w:val="footer"/>
    <w:basedOn w:val="a"/>
    <w:link w:val="a9"/>
    <w:uiPriority w:val="99"/>
    <w:unhideWhenUsed/>
    <w:rsid w:val="009E0F72"/>
    <w:pPr>
      <w:tabs>
        <w:tab w:val="center" w:pos="4153"/>
        <w:tab w:val="right" w:pos="8306"/>
      </w:tabs>
    </w:pPr>
  </w:style>
  <w:style w:type="character" w:customStyle="1" w:styleId="a9">
    <w:name w:val="כותרת תחתונה תו"/>
    <w:link w:val="a8"/>
    <w:uiPriority w:val="99"/>
    <w:rsid w:val="009E0F72"/>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70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492</Words>
  <Characters>2463</Characters>
  <Application>Microsoft Office Word</Application>
  <DocSecurity>0</DocSecurity>
  <Lines>20</Lines>
  <Paragraphs>5</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6</cp:revision>
  <cp:lastPrinted>2013-09-29T13:32:00Z</cp:lastPrinted>
  <dcterms:created xsi:type="dcterms:W3CDTF">2026-07-06T08:07:00Z</dcterms:created>
  <dcterms:modified xsi:type="dcterms:W3CDTF">2026-07-06T08:12:00Z</dcterms:modified>
</cp:coreProperties>
</file>