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4523D" w14:textId="77777777" w:rsidR="00CB133E" w:rsidRDefault="00CB133E">
      <w:pPr>
        <w:pStyle w:val="a6"/>
        <w:rPr>
          <w:rFonts w:hint="cs"/>
          <w:rtl/>
        </w:rPr>
      </w:pPr>
    </w:p>
    <w:p w14:paraId="7F33B50A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DB53A63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2C8DEE9D" w14:textId="77777777" w:rsidR="00CB133E" w:rsidRDefault="00CB133E">
      <w:pPr>
        <w:rPr>
          <w:rtl/>
        </w:rPr>
      </w:pPr>
    </w:p>
    <w:p w14:paraId="5C07C03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3067081B" w14:textId="45499EEA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7520D">
        <w:rPr>
          <w:rtl/>
        </w:rPr>
        <w:t>תקציב רגיל</w:t>
      </w:r>
      <w:bookmarkEnd w:id="0"/>
    </w:p>
    <w:p w14:paraId="7BAEB7C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8CCD0B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470CA49" w14:textId="2C36A925" w:rsidR="00CB133E" w:rsidRPr="00161010" w:rsidRDefault="00CB133E" w:rsidP="00AE425E">
      <w:pPr>
        <w:tabs>
          <w:tab w:val="left" w:pos="5613"/>
        </w:tabs>
        <w:jc w:val="right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7520D">
        <w:rPr>
          <w:rFonts w:cs="FrankRuehl"/>
          <w:sz w:val="26"/>
          <w:szCs w:val="26"/>
          <w:rtl/>
        </w:rPr>
        <w:t>227</w:t>
      </w:r>
      <w:bookmarkEnd w:id="2"/>
      <w:r w:rsidRPr="00161010">
        <w:rPr>
          <w:rFonts w:cs="FrankRuehl"/>
          <w:sz w:val="26"/>
          <w:szCs w:val="26"/>
          <w:rtl/>
        </w:rPr>
        <w:t xml:space="preserve"> </w:t>
      </w:r>
      <w:r w:rsidR="00AE425E">
        <w:rPr>
          <w:rFonts w:cs="FrankRuehl" w:hint="cs"/>
          <w:sz w:val="26"/>
          <w:szCs w:val="26"/>
          <w:rtl/>
        </w:rPr>
        <w:t>-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97520D">
        <w:rPr>
          <w:rFonts w:cs="FrankRuehl"/>
          <w:sz w:val="26"/>
          <w:szCs w:val="26"/>
          <w:rtl/>
        </w:rPr>
        <w:t>54</w:t>
      </w:r>
      <w:bookmarkEnd w:id="3"/>
      <w:r w:rsidR="00AE425E">
        <w:rPr>
          <w:rFonts w:cs="FrankRuehl" w:hint="cs"/>
          <w:sz w:val="26"/>
          <w:szCs w:val="26"/>
          <w:rtl/>
        </w:rPr>
        <w:t>, 13-210, 04-216</w:t>
      </w:r>
    </w:p>
    <w:p w14:paraId="560D3473" w14:textId="4884FCE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97520D">
        <w:rPr>
          <w:rFonts w:cs="FrankRuehl"/>
          <w:sz w:val="26"/>
          <w:szCs w:val="26"/>
          <w:rtl/>
        </w:rPr>
        <w:t>88</w:t>
      </w:r>
      <w:bookmarkEnd w:id="4"/>
      <w:r w:rsidR="00AE425E">
        <w:rPr>
          <w:rFonts w:cs="FrankRuehl" w:hint="cs"/>
          <w:sz w:val="26"/>
          <w:szCs w:val="26"/>
          <w:rtl/>
        </w:rPr>
        <w:t xml:space="preserve"> עד 90</w:t>
      </w:r>
      <w:r w:rsidRPr="00161010">
        <w:rPr>
          <w:rFonts w:cs="FrankRuehl"/>
          <w:sz w:val="26"/>
          <w:szCs w:val="26"/>
          <w:rtl/>
        </w:rPr>
        <w:tab/>
      </w:r>
    </w:p>
    <w:p w14:paraId="53A2092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A44F94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31CCF4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34965A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1CDD01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FB42D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E5228A7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7520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00EE3C7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91E0F1" w14:textId="41A83C46" w:rsidR="00CB133E" w:rsidRPr="00161010" w:rsidRDefault="00CB133E" w:rsidP="00816036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r w:rsidR="00816036">
        <w:rPr>
          <w:rFonts w:cs="FrankRuehl" w:hint="cs"/>
          <w:sz w:val="26"/>
          <w:szCs w:val="26"/>
          <w:rtl/>
        </w:rPr>
        <w:t>14,926</w:t>
      </w:r>
      <w:r w:rsidRPr="00161010">
        <w:rPr>
          <w:rFonts w:cs="FrankRuehl"/>
          <w:sz w:val="26"/>
          <w:szCs w:val="26"/>
          <w:rtl/>
        </w:rPr>
        <w:t xml:space="preserve"> אלפי שקלים חדשים מסעיף</w:t>
      </w:r>
      <w:r w:rsidR="00816036">
        <w:rPr>
          <w:rFonts w:cs="FrankRuehl" w:hint="cs"/>
          <w:sz w:val="26"/>
          <w:szCs w:val="26"/>
          <w:rtl/>
        </w:rPr>
        <w:t xml:space="preserve"> 13 - הוצאות שונות,</w:t>
      </w:r>
      <w:r w:rsidRPr="00161010">
        <w:rPr>
          <w:rFonts w:cs="FrankRuehl"/>
          <w:sz w:val="26"/>
          <w:szCs w:val="26"/>
          <w:rtl/>
        </w:rPr>
        <w:t xml:space="preserve"> </w:t>
      </w:r>
      <w:bookmarkStart w:id="6" w:name="TAKZIV3_1"/>
      <w:bookmarkEnd w:id="6"/>
      <w:r w:rsidR="00816036">
        <w:rPr>
          <w:rFonts w:cs="FrankRuehl" w:hint="cs"/>
          <w:sz w:val="26"/>
          <w:szCs w:val="26"/>
          <w:rtl/>
        </w:rPr>
        <w:t>54</w:t>
      </w:r>
      <w:r w:rsidRPr="00161010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97520D">
        <w:rPr>
          <w:rFonts w:cs="FrankRuehl"/>
          <w:sz w:val="26"/>
          <w:szCs w:val="26"/>
          <w:rtl/>
        </w:rPr>
        <w:t>רשויות פיקוח</w:t>
      </w:r>
      <w:bookmarkEnd w:id="7"/>
      <w:r w:rsidRPr="00161010">
        <w:rPr>
          <w:rFonts w:cs="FrankRuehl"/>
          <w:sz w:val="26"/>
          <w:szCs w:val="26"/>
          <w:rtl/>
        </w:rPr>
        <w:t xml:space="preserve">, לסעיף 47 - רזרבה כללית, בהתאם לסעיף 11 (ה) לחוק יסודות התקציב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- 1985.</w:t>
      </w:r>
    </w:p>
    <w:p w14:paraId="4D6F5D3C" w14:textId="77777777" w:rsidR="00CB133E" w:rsidRPr="00161010" w:rsidRDefault="00CB133E" w:rsidP="00816036">
      <w:pPr>
        <w:jc w:val="both"/>
        <w:rPr>
          <w:rFonts w:cs="FrankRuehl"/>
          <w:sz w:val="26"/>
          <w:szCs w:val="26"/>
          <w:rtl/>
        </w:rPr>
      </w:pPr>
    </w:p>
    <w:p w14:paraId="188D0E14" w14:textId="27777C7B" w:rsidR="00CB133E" w:rsidRPr="00161010" w:rsidRDefault="00CB133E" w:rsidP="00816036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של </w:t>
      </w:r>
      <w:r w:rsidR="00816036">
        <w:rPr>
          <w:rFonts w:cs="FrankRuehl" w:hint="cs"/>
          <w:sz w:val="26"/>
          <w:szCs w:val="26"/>
          <w:rtl/>
        </w:rPr>
        <w:t>14,926</w:t>
      </w:r>
      <w:r w:rsidR="00816036" w:rsidRPr="00161010">
        <w:rPr>
          <w:rFonts w:cs="FrankRuehl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אלפי שקלים חדשים מסעיף 47 - רזרבה כללית לסעיף </w:t>
      </w:r>
      <w:r w:rsidR="00816036">
        <w:rPr>
          <w:rFonts w:ascii="FrankRuehl" w:hAnsi="FrankRuehl" w:cs="FrankRuehl"/>
          <w:sz w:val="26"/>
          <w:szCs w:val="26"/>
          <w:rtl/>
        </w:rPr>
        <w:t>04 - משרד ראש הממשלה</w:t>
      </w:r>
      <w:r w:rsidR="00816036">
        <w:rPr>
          <w:rFonts w:cs="FrankRuehl" w:hint="cs"/>
          <w:sz w:val="26"/>
          <w:szCs w:val="26"/>
          <w:rtl/>
        </w:rPr>
        <w:t>,</w:t>
      </w:r>
      <w:r w:rsidRPr="00161010">
        <w:rPr>
          <w:rFonts w:cs="FrankRuehl"/>
          <w:sz w:val="26"/>
          <w:szCs w:val="26"/>
          <w:rtl/>
        </w:rPr>
        <w:t xml:space="preserve"> בהתאם לסעיף 12 (א)</w:t>
      </w:r>
      <w:r w:rsidR="00816036">
        <w:rPr>
          <w:rFonts w:cs="FrankRuehl" w:hint="cs"/>
          <w:sz w:val="26"/>
          <w:szCs w:val="26"/>
          <w:rtl/>
        </w:rPr>
        <w:t xml:space="preserve"> </w:t>
      </w:r>
      <w:r w:rsidRPr="00161010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161010">
        <w:rPr>
          <w:rFonts w:cs="FrankRuehl"/>
          <w:sz w:val="26"/>
          <w:szCs w:val="26"/>
          <w:rtl/>
        </w:rPr>
        <w:t>התשמ"ה</w:t>
      </w:r>
      <w:proofErr w:type="spellEnd"/>
      <w:r w:rsidRPr="00161010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7661C9A3" w14:textId="3735A405" w:rsidR="00CB133E" w:rsidRDefault="00CB133E" w:rsidP="00816036">
      <w:pPr>
        <w:jc w:val="both"/>
        <w:rPr>
          <w:rFonts w:cs="FrankRuehl"/>
          <w:sz w:val="26"/>
          <w:szCs w:val="26"/>
          <w:rtl/>
        </w:rPr>
      </w:pPr>
    </w:p>
    <w:p w14:paraId="5FF0EEC2" w14:textId="77777777" w:rsidR="00816036" w:rsidRDefault="00816036" w:rsidP="00816036">
      <w:pPr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bookmarkStart w:id="8" w:name="DIVREY_HESBER"/>
      <w:bookmarkEnd w:id="8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>04 - משרד ראש הממשלה</w:t>
      </w:r>
    </w:p>
    <w:p w14:paraId="39046A09" w14:textId="77777777" w:rsidR="00816036" w:rsidRDefault="00816036" w:rsidP="0081603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7964A1C6" w14:textId="77777777" w:rsidR="00816036" w:rsidRDefault="00816036" w:rsidP="00816036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הפניה:</w:t>
      </w:r>
    </w:p>
    <w:p w14:paraId="249F2636" w14:textId="2DEF405E" w:rsidR="00816036" w:rsidRDefault="00816036" w:rsidP="00816036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הפניה נועדה לתקצוב סך של 14,926 אלפי ש"ח בהוצאה וסך של 586,439 אלפי ש"ח בהרשאה להתחייב.</w:t>
      </w:r>
    </w:p>
    <w:p w14:paraId="4E852D24" w14:textId="069A5490" w:rsidR="00816036" w:rsidRDefault="00816036" w:rsidP="00816036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34FD8FE3" w14:textId="77777777" w:rsidR="00AE425E" w:rsidRDefault="00AE425E" w:rsidP="00AE425E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69AADCF2" w14:textId="77777777" w:rsidR="00AE425E" w:rsidRPr="00AE425E" w:rsidRDefault="00AE425E" w:rsidP="00816036">
      <w:pPr>
        <w:jc w:val="both"/>
        <w:rPr>
          <w:rFonts w:ascii="FrankRuehl" w:hAnsi="FrankRuehl" w:cs="FrankRuehl"/>
          <w:sz w:val="26"/>
          <w:szCs w:val="26"/>
        </w:rPr>
      </w:pPr>
    </w:p>
    <w:p w14:paraId="0889B412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 xml:space="preserve">תוכנית 046302- המשרד לפיתוח הנגב והגליל- תפעול- </w:t>
      </w: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>תקצוב סך של 7,000 אלפי ש"ח בהוצאה</w:t>
      </w:r>
    </w:p>
    <w:p w14:paraId="25CDD0D6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>תיאור התוכנית:</w:t>
      </w: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</w:t>
      </w:r>
    </w:p>
    <w:p w14:paraId="63D1615B" w14:textId="77777777" w:rsidR="00816036" w:rsidRDefault="00816036" w:rsidP="00816036">
      <w:pPr>
        <w:contextualSpacing/>
        <w:jc w:val="both"/>
        <w:rPr>
          <w:rFonts w:ascii="FrankRuehl" w:eastAsia="Calibri" w:hAnsi="FrankRuehl" w:cs="FrankRuehl"/>
          <w:sz w:val="26"/>
          <w:szCs w:val="26"/>
          <w:lang w:eastAsia="en-US"/>
        </w:rPr>
      </w:pP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כוללת את תקציבי התפעול וההשתתפויות של משרד הנגב, הגליל והחוסן הלאומי.</w:t>
      </w:r>
    </w:p>
    <w:p w14:paraId="7290C210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>מטרת השינוי:</w:t>
      </w:r>
    </w:p>
    <w:p w14:paraId="3671D022" w14:textId="77777777" w:rsidR="00816036" w:rsidRDefault="00816036" w:rsidP="00816036">
      <w:pPr>
        <w:contextualSpacing/>
        <w:jc w:val="both"/>
        <w:rPr>
          <w:rFonts w:ascii="FrankRuehl" w:eastAsia="Calibri" w:hAnsi="FrankRuehl" w:cs="FrankRuehl"/>
          <w:sz w:val="26"/>
          <w:szCs w:val="26"/>
          <w:rtl/>
          <w:lang w:eastAsia="en-US"/>
        </w:rPr>
      </w:pPr>
      <w:r>
        <w:rPr>
          <w:rFonts w:ascii="FrankRuehl" w:hAnsi="FrankRuehl" w:cs="FrankRuehl"/>
          <w:sz w:val="26"/>
          <w:szCs w:val="26"/>
          <w:rtl/>
        </w:rPr>
        <w:t>תקצוב סך של 7,000 אלפי ש"ח עבור שדרוג ופיתוח מערכות מחשוב.</w:t>
      </w:r>
    </w:p>
    <w:p w14:paraId="474A669E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sz w:val="26"/>
          <w:szCs w:val="26"/>
          <w:rtl/>
          <w:lang w:eastAsia="he-IL"/>
        </w:rPr>
      </w:pPr>
    </w:p>
    <w:p w14:paraId="0C4F9311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 xml:space="preserve">תוכנית 046303 - פיתוח הנגב והגליל- </w:t>
      </w: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>תקצוב סך של 7,926 אלפי ש"ח בהוצאה וסך של 586,439 אלפי ש"ח בהרשאה להתחייב</w:t>
      </w:r>
    </w:p>
    <w:p w14:paraId="63C9BA95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0"/>
        <w:textAlignment w:val="baseline"/>
        <w:rPr>
          <w:rFonts w:ascii="FrankRuehl" w:eastAsia="Times New Roman" w:hAnsi="FrankRuehl" w:cs="FrankRuehl"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>תיאור התוכנית:</w:t>
      </w: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</w:t>
      </w:r>
    </w:p>
    <w:p w14:paraId="4D07C3F0" w14:textId="77777777" w:rsidR="00816036" w:rsidRDefault="00816036" w:rsidP="00816036">
      <w:pPr>
        <w:jc w:val="both"/>
        <w:rPr>
          <w:rFonts w:ascii="FrankRuehl" w:eastAsia="Calibri" w:hAnsi="FrankRuehl" w:cs="FrankRuehl"/>
          <w:sz w:val="26"/>
          <w:szCs w:val="26"/>
          <w:rtl/>
          <w:lang w:eastAsia="en-US"/>
        </w:rPr>
      </w:pPr>
      <w:r>
        <w:rPr>
          <w:rFonts w:ascii="FrankRuehl" w:hAnsi="FrankRuehl" w:cs="FrankRuehl"/>
          <w:sz w:val="26"/>
          <w:szCs w:val="26"/>
          <w:rtl/>
        </w:rPr>
        <w:t xml:space="preserve">תכנית זו משמשת לתקצוב כלל פעילויות המשרד.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כוללת מגוון רחב של פרויקטים ותוכניות על פי תקנות תקציביות נושאיות. ביניהן ניתן לציין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תכניות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בתחום ההתיישבות, קידום פרויקטים, תקצוב של 2 התאגידים הסטטוטוריים הרשות לפיתוח הנגב והרשות לפיתוח הגליל, תקצוב פרויקטים ברשויות המקומיות ובכללם פרויקטים בתחום הפיתוח הכלכלי.</w:t>
      </w:r>
    </w:p>
    <w:p w14:paraId="3DF4B7E9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after="0" w:line="240" w:lineRule="auto"/>
        <w:ind w:left="0"/>
        <w:textAlignment w:val="baseline"/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</w:pPr>
      <w:r>
        <w:rPr>
          <w:rFonts w:ascii="FrankRuehl" w:eastAsia="Times New Roman" w:hAnsi="FrankRuehl" w:cs="FrankRuehl"/>
          <w:b/>
          <w:bCs/>
          <w:sz w:val="26"/>
          <w:szCs w:val="26"/>
          <w:rtl/>
          <w:lang w:eastAsia="he-IL"/>
        </w:rPr>
        <w:t>מטרת השינוי:</w:t>
      </w:r>
    </w:p>
    <w:p w14:paraId="70404ACC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223,859 אלפי ש"ח בהרשאה להתחייב בהתאם לאמור בהחלטת ממשלה </w:t>
      </w:r>
      <w:hyperlink r:id="rId7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3971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10 במרץ 2026 שעניינה "יישום הסכמים קואליציוניים בשנת הכספים 2026".</w:t>
      </w:r>
    </w:p>
    <w:p w14:paraId="6D825630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lastRenderedPageBreak/>
        <w:t xml:space="preserve">תקצוב סך של 64,000 אלפי ש"ח בהרשאה להתחייב בהתאם לאמור בהחלטת ממשלה </w:t>
      </w:r>
      <w:hyperlink r:id="rId8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4242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11 ביוני 2026 שעניינה "תוכנית לחיזוק החוסן של יישובי הטווח המכונה 0 - 9 ק"מ להתמודדות עם האיום הביטחוני הנובע מהתמשכות המערכה ותיקון החלטת ממשלה".</w:t>
      </w:r>
    </w:p>
    <w:p w14:paraId="3C3166CD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48,001 אלפי ש"ח בהרשאה להתחייב בהתאם לאמור בהחלטת ממשלה </w:t>
      </w:r>
      <w:hyperlink r:id="rId9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rtl/>
            <w:lang w:eastAsia="he-IL"/>
          </w:rPr>
          <w:t>3303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</w:t>
      </w:r>
      <w:r>
        <w:rPr>
          <w:rFonts w:ascii="FrankRuehl" w:eastAsia="Times New Roman" w:hAnsi="FrankRuehl" w:cs="FrankRuehl" w:hint="cs"/>
          <w:sz w:val="26"/>
          <w:szCs w:val="26"/>
          <w:rtl/>
          <w:lang w:eastAsia="he-IL"/>
        </w:rPr>
        <w:t xml:space="preserve">מיום 4 באוגוסט 2025 שעניינה "תוכנית לשיקום ופיתוח יישובי הנגב המערבי לשנים 2025-2029 ותיקון החלטת ממשלה". </w:t>
      </w:r>
    </w:p>
    <w:p w14:paraId="4E418796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42,179 אלפי ש"ח בהרשאה להתחייב בהתאם לאמור בהחלטת ממשלה </w:t>
      </w:r>
      <w:hyperlink r:id="rId10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4027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24 במרץ 2026 שעניינה "תוכנית לחיזוק החוסן של יישובי הטווח המכונה 0-9 ק"מ להתמודדות עם האיום הביטחוני הנובע ממבצע "שאגת הארי" ותיקון החלטת ממשלה".</w:t>
      </w:r>
    </w:p>
    <w:p w14:paraId="42FB5969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41,333 אלפי ש"ח בהרשאה להתחייב בהתאם לאמור בהחלטת ממשלה </w:t>
      </w:r>
      <w:hyperlink r:id="rId11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4057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16 באפריל 2026 שעניינה "תוכנית לעידוד צמיחה דמוגרפית בת קיימא ביישובי המועצה האזורית גולן ובקצרין לשנים 2026 – 2030 ותיקון החלטת ממשלה".</w:t>
      </w:r>
    </w:p>
    <w:p w14:paraId="3FA1FBC5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31,833 אלפי ש"ח בהרשאה להתחייב בהתאם לאמור בהחלטת ממשלה </w:t>
      </w:r>
      <w:hyperlink r:id="rId12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3474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9 בנובמבר 2025 שעניינה "פיתוח וחיזוק באר שבע כעיר הליבה של מטרופולין הדרום ותיקון החלטת ממשלה".</w:t>
      </w:r>
    </w:p>
    <w:p w14:paraId="44447A40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31,712 אלפי ש"ח בהרשאה להתחייב בהתאם לאמור בהחלטת ממשלה </w:t>
      </w:r>
      <w:hyperlink r:id="rId13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rtl/>
            <w:lang w:eastAsia="he-IL"/>
          </w:rPr>
          <w:t>4194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2 ביוני 2026 שעניינה "התוכנית הממשלתית הרב שנתית לשיקום ולצמיחה של יישובים בטווח המכונה 9-0 ק"מ מגבול לבנון ותיקון החלטות ממשלה".</w:t>
      </w:r>
    </w:p>
    <w:p w14:paraId="1212C03F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27,456 אלפי ש"ח בהרשאה להתחייב בהתאם לאמור בהחלטת ממשלה </w:t>
      </w:r>
      <w:hyperlink r:id="rId14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rtl/>
            <w:lang w:eastAsia="he-IL"/>
          </w:rPr>
          <w:t xml:space="preserve">4238 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11 ביוני 2026 שעניינה "תוכנית לפיתוח מרחבי במחוז הצפון לשנים 2026–2030".</w:t>
      </w:r>
    </w:p>
    <w:p w14:paraId="7465DFF0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24,400 אלפי ש"ח בהרשאה להתחייב וסך של 5,100 אלפי ש"ח בהוצאה בהתאם לאמור בהחלטת ממשלה </w:t>
      </w:r>
      <w:hyperlink r:id="rId15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1279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14 במרץ 2022 שעניינה "תכנית לפיתוח כלכלי חברתי בקרב האוכלוסייה הבדואית בנגב 2026-2022 ותיקון החלטות ממשלה".</w:t>
      </w:r>
    </w:p>
    <w:p w14:paraId="034CFD17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18,826 אלפי ש"ח בהרשאה להתחייב בהתאם לאמור בהחלטת ממשלה </w:t>
      </w:r>
      <w:hyperlink r:id="rId16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rtl/>
            <w:lang w:eastAsia="he-IL"/>
          </w:rPr>
          <w:t>3986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16 במרץ 2026 שעניינה "הקצאת סכום ההקצאה השנתי מהקרן לאזרחי ישראל – תיקון החלטת ממשלה".</w:t>
      </w:r>
    </w:p>
    <w:p w14:paraId="3B961B6B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16,000 אלפי ש"ח בהרשאה להתחייב וסך של 2,400 אלפי ש"ח בהוצאה בהתאם לאמור בהחלטת ממשלה </w:t>
      </w:r>
      <w:hyperlink r:id="rId17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2856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9 במרץ 2025 שעניינה "תוכנית להעצמה ולפיתוח כלכלי חברתי ביישובים הדרוזים </w:t>
      </w:r>
      <w:proofErr w:type="spellStart"/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>והצ'רקסים</w:t>
      </w:r>
      <w:proofErr w:type="spellEnd"/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בגליל ובכרמל לשנים 2025 – 2029".</w:t>
      </w:r>
    </w:p>
    <w:p w14:paraId="08A6BD54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2,840 אלפי ש"ח בהרשאה להתחייב וסך של 426 אלפי ש"ח בהוצאה בהתאם לאמור בהחלטת ממשלה </w:t>
      </w:r>
      <w:hyperlink r:id="rId18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2857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9 במרץ 2025 שעניינה "תוכנית להעצמה ולפיתוח כלכלי חברתי ביישובים הדרוזים ברמת הגולן לשנים 2025 – 2029".</w:t>
      </w:r>
    </w:p>
    <w:p w14:paraId="7FBA07BE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9,000 אלפי ש"ח בהרשאה להתחייב בהתאם לאמור בהחלטת ממשלה </w:t>
      </w:r>
      <w:hyperlink r:id="rId19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3630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14 בדצמבר 2025 שעניינה "תוכנית לעידוד צמיחה דמוגרפית ופיתוח כלכלי בר-קיימא ביישובים באזור הנגב המזרחי - תיקון החלטת ממשלה".</w:t>
      </w:r>
    </w:p>
    <w:p w14:paraId="1EC80820" w14:textId="77777777" w:rsidR="00816036" w:rsidRDefault="00816036" w:rsidP="00816036">
      <w:pPr>
        <w:pStyle w:val="aa"/>
        <w:numPr>
          <w:ilvl w:val="0"/>
          <w:numId w:val="1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תקצוב סך של 5,000 אלפי ש"ח בהרשאה להתחייב בהתאם לאמור בהחלטת ממשלה </w:t>
      </w:r>
      <w:hyperlink r:id="rId20" w:history="1">
        <w:r>
          <w:rPr>
            <w:rStyle w:val="Hyperlink"/>
            <w:rFonts w:ascii="FrankRuehl" w:eastAsia="Times New Roman" w:hAnsi="FrankRuehl" w:cs="FrankRuehl"/>
            <w:sz w:val="26"/>
            <w:szCs w:val="26"/>
            <w:lang w:eastAsia="he-IL"/>
          </w:rPr>
          <w:t>3418</w:t>
        </w:r>
      </w:hyperlink>
      <w:r>
        <w:rPr>
          <w:rFonts w:ascii="FrankRuehl" w:eastAsia="Times New Roman" w:hAnsi="FrankRuehl" w:cs="FrankRuehl"/>
          <w:sz w:val="26"/>
          <w:szCs w:val="26"/>
          <w:rtl/>
          <w:lang w:eastAsia="he-IL"/>
        </w:rPr>
        <w:t xml:space="preserve"> מיום 26 באוקטובר 2025 שעניינה "פיתוח ושיקום תשתיות ביישובים מוחלשים בנגב ובגליל ותיקון החלטת ממשלה".</w:t>
      </w:r>
    </w:p>
    <w:p w14:paraId="7AEC7017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360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</w:p>
    <w:p w14:paraId="20DE66E5" w14:textId="77777777" w:rsidR="00CB133E" w:rsidRPr="00161010" w:rsidRDefault="00CB133E" w:rsidP="00816036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F1E197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0C4900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D6182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36AB365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F70E7E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97C99CD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25190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63CF26F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B2D799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9DA9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D79E78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8B42EF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45ED785" w14:textId="77777777" w:rsidR="0097520D" w:rsidRDefault="0097520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lastRenderedPageBreak/>
        <w:t>חשב משרד הבינוי והשיכון</w:t>
      </w:r>
    </w:p>
    <w:p w14:paraId="2379818F" w14:textId="557EEA0C" w:rsidR="00CB133E" w:rsidRPr="00161010" w:rsidRDefault="0097520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76C12A9" w14:textId="244FD8C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7520D">
        <w:rPr>
          <w:rFonts w:cs="FrankRuehl"/>
          <w:sz w:val="26"/>
          <w:szCs w:val="26"/>
          <w:rtl/>
        </w:rPr>
        <w:t>רשויות פיקוח</w:t>
      </w:r>
      <w:bookmarkEnd w:id="11"/>
    </w:p>
    <w:p w14:paraId="58148A5A" w14:textId="263B200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7520D">
        <w:rPr>
          <w:rFonts w:cs="FrankRuehl"/>
          <w:sz w:val="26"/>
          <w:szCs w:val="26"/>
          <w:rtl/>
        </w:rPr>
        <w:t>רשויות פיקוח</w:t>
      </w:r>
      <w:bookmarkEnd w:id="12"/>
    </w:p>
    <w:p w14:paraId="270C77F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461F2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CA00650" w14:textId="5A70544D" w:rsidR="00CB133E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p w14:paraId="225EF54D" w14:textId="2FF550F5" w:rsidR="00816036" w:rsidRDefault="00816036">
      <w:pPr>
        <w:rPr>
          <w:rFonts w:cs="FrankRuehl"/>
          <w:sz w:val="26"/>
          <w:szCs w:val="26"/>
          <w:rtl/>
        </w:rPr>
      </w:pPr>
    </w:p>
    <w:p w14:paraId="712F9381" w14:textId="493AA729" w:rsidR="00816036" w:rsidRDefault="00816036">
      <w:pPr>
        <w:rPr>
          <w:rFonts w:cs="FrankRuehl"/>
          <w:sz w:val="26"/>
          <w:szCs w:val="26"/>
          <w:rtl/>
        </w:rPr>
      </w:pPr>
    </w:p>
    <w:p w14:paraId="6A2BADED" w14:textId="28BC5BBA" w:rsidR="00816036" w:rsidRDefault="00816036">
      <w:pPr>
        <w:rPr>
          <w:rFonts w:cs="FrankRuehl"/>
          <w:sz w:val="26"/>
          <w:szCs w:val="26"/>
          <w:rtl/>
        </w:rPr>
      </w:pPr>
    </w:p>
    <w:p w14:paraId="5D17C75C" w14:textId="7447F7A0" w:rsidR="00816036" w:rsidRDefault="00816036">
      <w:pPr>
        <w:rPr>
          <w:rFonts w:cs="FrankRuehl"/>
          <w:sz w:val="26"/>
          <w:szCs w:val="26"/>
          <w:rtl/>
        </w:rPr>
      </w:pPr>
    </w:p>
    <w:p w14:paraId="07F3A1DA" w14:textId="2894CAE4" w:rsidR="00816036" w:rsidRDefault="00816036">
      <w:pPr>
        <w:rPr>
          <w:rFonts w:cs="FrankRuehl"/>
          <w:sz w:val="26"/>
          <w:szCs w:val="26"/>
          <w:rtl/>
        </w:rPr>
      </w:pPr>
    </w:p>
    <w:p w14:paraId="6F38441F" w14:textId="5C9A5B69" w:rsidR="00816036" w:rsidRDefault="00816036">
      <w:pPr>
        <w:rPr>
          <w:rFonts w:cs="FrankRuehl"/>
          <w:sz w:val="26"/>
          <w:szCs w:val="26"/>
          <w:rtl/>
        </w:rPr>
      </w:pPr>
    </w:p>
    <w:p w14:paraId="28B1B89E" w14:textId="45044756" w:rsidR="00816036" w:rsidRDefault="00816036">
      <w:pPr>
        <w:rPr>
          <w:rFonts w:cs="FrankRuehl"/>
          <w:sz w:val="26"/>
          <w:szCs w:val="26"/>
          <w:rtl/>
        </w:rPr>
      </w:pPr>
    </w:p>
    <w:p w14:paraId="50318216" w14:textId="165869A6" w:rsidR="00816036" w:rsidRDefault="00816036">
      <w:pPr>
        <w:rPr>
          <w:rFonts w:cs="FrankRuehl"/>
          <w:sz w:val="26"/>
          <w:szCs w:val="26"/>
          <w:rtl/>
        </w:rPr>
      </w:pPr>
    </w:p>
    <w:p w14:paraId="58D9CF1C" w14:textId="36EB3BCA" w:rsidR="00816036" w:rsidRDefault="00816036">
      <w:pPr>
        <w:rPr>
          <w:rFonts w:cs="FrankRuehl"/>
          <w:sz w:val="26"/>
          <w:szCs w:val="26"/>
          <w:rtl/>
        </w:rPr>
      </w:pPr>
    </w:p>
    <w:p w14:paraId="79618D52" w14:textId="2E7773EF" w:rsidR="00816036" w:rsidRDefault="00816036">
      <w:pPr>
        <w:rPr>
          <w:rFonts w:cs="FrankRuehl"/>
          <w:sz w:val="26"/>
          <w:szCs w:val="26"/>
          <w:rtl/>
        </w:rPr>
      </w:pPr>
    </w:p>
    <w:p w14:paraId="37A75617" w14:textId="299E8806" w:rsidR="00816036" w:rsidRDefault="00816036">
      <w:pPr>
        <w:rPr>
          <w:rFonts w:cs="FrankRuehl"/>
          <w:sz w:val="26"/>
          <w:szCs w:val="26"/>
          <w:rtl/>
        </w:rPr>
      </w:pPr>
    </w:p>
    <w:p w14:paraId="41D51596" w14:textId="26A9F94E" w:rsidR="00816036" w:rsidRDefault="00816036">
      <w:pPr>
        <w:rPr>
          <w:rFonts w:cs="FrankRuehl"/>
          <w:sz w:val="26"/>
          <w:szCs w:val="26"/>
          <w:rtl/>
        </w:rPr>
      </w:pPr>
    </w:p>
    <w:p w14:paraId="61CDE8B2" w14:textId="3364D9D1" w:rsidR="00816036" w:rsidRDefault="00816036">
      <w:pPr>
        <w:rPr>
          <w:rFonts w:cs="FrankRuehl"/>
          <w:sz w:val="26"/>
          <w:szCs w:val="26"/>
          <w:rtl/>
        </w:rPr>
      </w:pPr>
    </w:p>
    <w:p w14:paraId="3F050902" w14:textId="3F3762A6" w:rsidR="00816036" w:rsidRDefault="00816036">
      <w:pPr>
        <w:rPr>
          <w:rFonts w:cs="FrankRuehl"/>
          <w:sz w:val="26"/>
          <w:szCs w:val="26"/>
          <w:rtl/>
        </w:rPr>
      </w:pPr>
    </w:p>
    <w:p w14:paraId="4AD05ABD" w14:textId="3635D5BC" w:rsidR="00816036" w:rsidRDefault="00816036">
      <w:pPr>
        <w:rPr>
          <w:rFonts w:cs="FrankRuehl"/>
          <w:sz w:val="26"/>
          <w:szCs w:val="26"/>
          <w:rtl/>
        </w:rPr>
      </w:pPr>
    </w:p>
    <w:p w14:paraId="4A55554D" w14:textId="46B65A2B" w:rsidR="00816036" w:rsidRDefault="00816036">
      <w:pPr>
        <w:rPr>
          <w:rFonts w:cs="FrankRuehl"/>
          <w:sz w:val="26"/>
          <w:szCs w:val="26"/>
          <w:rtl/>
        </w:rPr>
      </w:pPr>
    </w:p>
    <w:p w14:paraId="5CADEC60" w14:textId="17520707" w:rsidR="00816036" w:rsidRDefault="00816036">
      <w:pPr>
        <w:rPr>
          <w:rFonts w:cs="FrankRuehl"/>
          <w:sz w:val="26"/>
          <w:szCs w:val="26"/>
          <w:rtl/>
        </w:rPr>
      </w:pPr>
    </w:p>
    <w:p w14:paraId="40E45D74" w14:textId="13E1F0AD" w:rsidR="00816036" w:rsidRDefault="00816036">
      <w:pPr>
        <w:rPr>
          <w:rFonts w:cs="FrankRuehl"/>
          <w:sz w:val="26"/>
          <w:szCs w:val="26"/>
          <w:rtl/>
        </w:rPr>
      </w:pPr>
    </w:p>
    <w:p w14:paraId="5DDAE5E7" w14:textId="31B2AC94" w:rsidR="00816036" w:rsidRDefault="00816036">
      <w:pPr>
        <w:rPr>
          <w:rFonts w:cs="FrankRuehl"/>
          <w:sz w:val="26"/>
          <w:szCs w:val="26"/>
          <w:rtl/>
        </w:rPr>
      </w:pPr>
    </w:p>
    <w:p w14:paraId="2E93858E" w14:textId="6C775F9E" w:rsidR="00816036" w:rsidRDefault="00816036">
      <w:pPr>
        <w:rPr>
          <w:rFonts w:cs="FrankRuehl"/>
          <w:sz w:val="26"/>
          <w:szCs w:val="26"/>
          <w:rtl/>
        </w:rPr>
      </w:pPr>
    </w:p>
    <w:p w14:paraId="3A9C11BB" w14:textId="10610AFA" w:rsidR="00816036" w:rsidRDefault="00816036">
      <w:pPr>
        <w:rPr>
          <w:rFonts w:cs="FrankRuehl"/>
          <w:sz w:val="26"/>
          <w:szCs w:val="26"/>
          <w:rtl/>
        </w:rPr>
      </w:pPr>
    </w:p>
    <w:p w14:paraId="75EEDCB4" w14:textId="6795D4F5" w:rsidR="00816036" w:rsidRDefault="00816036">
      <w:pPr>
        <w:rPr>
          <w:rFonts w:cs="FrankRuehl"/>
          <w:sz w:val="26"/>
          <w:szCs w:val="26"/>
          <w:rtl/>
        </w:rPr>
      </w:pPr>
    </w:p>
    <w:p w14:paraId="7A17A6AC" w14:textId="7862155C" w:rsidR="00816036" w:rsidRDefault="00816036">
      <w:pPr>
        <w:rPr>
          <w:rFonts w:cs="FrankRuehl"/>
          <w:sz w:val="26"/>
          <w:szCs w:val="26"/>
          <w:rtl/>
        </w:rPr>
      </w:pPr>
    </w:p>
    <w:p w14:paraId="65DA5472" w14:textId="03E67428" w:rsidR="00816036" w:rsidRDefault="00816036">
      <w:pPr>
        <w:rPr>
          <w:rFonts w:cs="FrankRuehl"/>
          <w:sz w:val="26"/>
          <w:szCs w:val="26"/>
          <w:rtl/>
        </w:rPr>
      </w:pPr>
    </w:p>
    <w:p w14:paraId="3B02D4BC" w14:textId="76A7FE98" w:rsidR="00816036" w:rsidRDefault="00816036">
      <w:pPr>
        <w:rPr>
          <w:rFonts w:cs="FrankRuehl"/>
          <w:sz w:val="26"/>
          <w:szCs w:val="26"/>
          <w:rtl/>
        </w:rPr>
      </w:pPr>
    </w:p>
    <w:p w14:paraId="25DF064E" w14:textId="7801A630" w:rsidR="00816036" w:rsidRDefault="00816036">
      <w:pPr>
        <w:rPr>
          <w:rFonts w:cs="FrankRuehl"/>
          <w:sz w:val="26"/>
          <w:szCs w:val="26"/>
          <w:rtl/>
        </w:rPr>
      </w:pPr>
    </w:p>
    <w:p w14:paraId="7251870E" w14:textId="3CB71B99" w:rsidR="00816036" w:rsidRDefault="00816036">
      <w:pPr>
        <w:rPr>
          <w:rFonts w:cs="FrankRuehl"/>
          <w:sz w:val="26"/>
          <w:szCs w:val="26"/>
          <w:rtl/>
        </w:rPr>
      </w:pPr>
    </w:p>
    <w:p w14:paraId="57AA8BA1" w14:textId="44BB9187" w:rsidR="00816036" w:rsidRDefault="00816036">
      <w:pPr>
        <w:rPr>
          <w:rFonts w:cs="FrankRuehl"/>
          <w:sz w:val="26"/>
          <w:szCs w:val="26"/>
          <w:rtl/>
        </w:rPr>
      </w:pPr>
    </w:p>
    <w:p w14:paraId="6ACAD36A" w14:textId="021D6E84" w:rsidR="00816036" w:rsidRDefault="00816036">
      <w:pPr>
        <w:rPr>
          <w:rFonts w:cs="FrankRuehl"/>
          <w:sz w:val="26"/>
          <w:szCs w:val="26"/>
          <w:rtl/>
        </w:rPr>
      </w:pPr>
    </w:p>
    <w:p w14:paraId="3E256BBC" w14:textId="3CA2E477" w:rsidR="00816036" w:rsidRDefault="00816036">
      <w:pPr>
        <w:rPr>
          <w:rFonts w:cs="FrankRuehl"/>
          <w:sz w:val="26"/>
          <w:szCs w:val="26"/>
          <w:rtl/>
        </w:rPr>
      </w:pPr>
    </w:p>
    <w:p w14:paraId="5023798E" w14:textId="7BFB0BA2" w:rsidR="00816036" w:rsidRDefault="00816036">
      <w:pPr>
        <w:rPr>
          <w:rFonts w:cs="FrankRuehl"/>
          <w:sz w:val="26"/>
          <w:szCs w:val="26"/>
          <w:rtl/>
        </w:rPr>
      </w:pPr>
    </w:p>
    <w:p w14:paraId="68FA37E4" w14:textId="623F1159" w:rsidR="00816036" w:rsidRDefault="00816036">
      <w:pPr>
        <w:rPr>
          <w:rFonts w:cs="FrankRuehl"/>
          <w:sz w:val="26"/>
          <w:szCs w:val="26"/>
          <w:rtl/>
        </w:rPr>
      </w:pPr>
    </w:p>
    <w:p w14:paraId="28897646" w14:textId="3C8B2755" w:rsidR="00816036" w:rsidRDefault="00816036">
      <w:pPr>
        <w:rPr>
          <w:rFonts w:cs="FrankRuehl"/>
          <w:sz w:val="26"/>
          <w:szCs w:val="26"/>
          <w:rtl/>
        </w:rPr>
      </w:pPr>
    </w:p>
    <w:p w14:paraId="4170C1CB" w14:textId="1DC76164" w:rsidR="00816036" w:rsidRDefault="00816036">
      <w:pPr>
        <w:rPr>
          <w:rFonts w:cs="FrankRuehl"/>
          <w:sz w:val="26"/>
          <w:szCs w:val="26"/>
          <w:rtl/>
        </w:rPr>
      </w:pPr>
    </w:p>
    <w:p w14:paraId="04EFE83D" w14:textId="02AD1467" w:rsidR="00816036" w:rsidRDefault="00816036">
      <w:pPr>
        <w:rPr>
          <w:rFonts w:cs="FrankRuehl"/>
          <w:sz w:val="26"/>
          <w:szCs w:val="26"/>
          <w:rtl/>
        </w:rPr>
      </w:pPr>
    </w:p>
    <w:p w14:paraId="44F45549" w14:textId="6C78AF41" w:rsidR="00816036" w:rsidRDefault="00816036">
      <w:pPr>
        <w:rPr>
          <w:rFonts w:cs="FrankRuehl"/>
          <w:sz w:val="26"/>
          <w:szCs w:val="26"/>
          <w:rtl/>
        </w:rPr>
      </w:pPr>
    </w:p>
    <w:p w14:paraId="6CE84A5F" w14:textId="2679FECC" w:rsidR="00816036" w:rsidRDefault="00816036">
      <w:pPr>
        <w:rPr>
          <w:rFonts w:cs="FrankRuehl"/>
          <w:sz w:val="26"/>
          <w:szCs w:val="26"/>
          <w:rtl/>
        </w:rPr>
      </w:pPr>
    </w:p>
    <w:p w14:paraId="31309B52" w14:textId="30C37002" w:rsidR="00816036" w:rsidRDefault="00816036">
      <w:pPr>
        <w:rPr>
          <w:rFonts w:cs="FrankRuehl"/>
          <w:sz w:val="26"/>
          <w:szCs w:val="26"/>
          <w:rtl/>
        </w:rPr>
      </w:pPr>
    </w:p>
    <w:p w14:paraId="54ACC0B0" w14:textId="0268F01D" w:rsidR="00816036" w:rsidRDefault="00816036">
      <w:pPr>
        <w:rPr>
          <w:rFonts w:cs="FrankRuehl"/>
          <w:sz w:val="26"/>
          <w:szCs w:val="26"/>
          <w:rtl/>
        </w:rPr>
      </w:pPr>
    </w:p>
    <w:p w14:paraId="0ED049A7" w14:textId="67A6393A" w:rsidR="00816036" w:rsidRDefault="00816036">
      <w:pPr>
        <w:rPr>
          <w:rFonts w:cs="FrankRuehl"/>
          <w:sz w:val="26"/>
          <w:szCs w:val="26"/>
          <w:rtl/>
        </w:rPr>
      </w:pPr>
    </w:p>
    <w:p w14:paraId="6EEE4155" w14:textId="454D3CDC" w:rsidR="00816036" w:rsidRDefault="00816036">
      <w:pPr>
        <w:rPr>
          <w:rFonts w:cs="FrankRuehl"/>
          <w:sz w:val="26"/>
          <w:szCs w:val="26"/>
          <w:rtl/>
        </w:rPr>
      </w:pPr>
    </w:p>
    <w:p w14:paraId="3F249BD0" w14:textId="7A7A56DF" w:rsidR="00816036" w:rsidRDefault="00816036">
      <w:pPr>
        <w:rPr>
          <w:rFonts w:cs="FrankRuehl"/>
          <w:sz w:val="26"/>
          <w:szCs w:val="26"/>
          <w:rtl/>
        </w:rPr>
      </w:pPr>
    </w:p>
    <w:p w14:paraId="4263A0D2" w14:textId="031D8337" w:rsidR="00816036" w:rsidRDefault="00816036">
      <w:pPr>
        <w:rPr>
          <w:rFonts w:cs="FrankRuehl"/>
          <w:sz w:val="26"/>
          <w:szCs w:val="26"/>
          <w:rtl/>
        </w:rPr>
      </w:pPr>
    </w:p>
    <w:p w14:paraId="1E3F902D" w14:textId="078AD4DC" w:rsidR="00816036" w:rsidRDefault="00816036">
      <w:pPr>
        <w:rPr>
          <w:rFonts w:cs="FrankRuehl"/>
          <w:sz w:val="26"/>
          <w:szCs w:val="26"/>
          <w:rtl/>
        </w:rPr>
      </w:pPr>
    </w:p>
    <w:p w14:paraId="7414C37A" w14:textId="5B9C0B11" w:rsidR="00816036" w:rsidRDefault="00816036">
      <w:pPr>
        <w:rPr>
          <w:rFonts w:cs="FrankRuehl"/>
          <w:sz w:val="26"/>
          <w:szCs w:val="26"/>
          <w:rtl/>
        </w:rPr>
      </w:pPr>
    </w:p>
    <w:p w14:paraId="67FA16DB" w14:textId="41605043" w:rsidR="00816036" w:rsidRPr="00816036" w:rsidRDefault="00816036" w:rsidP="00816036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816036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086139D1" w14:textId="77777777" w:rsidR="00816036" w:rsidRDefault="00816036" w:rsidP="00816036">
      <w:pPr>
        <w:pStyle w:val="aa"/>
        <w:overflowPunct w:val="0"/>
        <w:autoSpaceDE w:val="0"/>
        <w:autoSpaceDN w:val="0"/>
        <w:adjustRightInd w:val="0"/>
        <w:spacing w:before="0" w:after="0" w:line="240" w:lineRule="auto"/>
        <w:ind w:left="360"/>
        <w:textAlignment w:val="baseline"/>
        <w:rPr>
          <w:rFonts w:ascii="FrankRuehl" w:eastAsia="Times New Roman" w:hAnsi="FrankRuehl" w:cs="FrankRuehl"/>
          <w:sz w:val="26"/>
          <w:szCs w:val="26"/>
          <w:lang w:eastAsia="he-IL"/>
        </w:rPr>
      </w:pPr>
    </w:p>
    <w:p w14:paraId="14F3B828" w14:textId="5EEB9404" w:rsidR="00816036" w:rsidRDefault="00816036" w:rsidP="00816036">
      <w:pPr>
        <w:jc w:val="center"/>
        <w:rPr>
          <w:rFonts w:cs="FrankRuehl"/>
          <w:b/>
          <w:bCs/>
          <w:sz w:val="26"/>
          <w:szCs w:val="26"/>
          <w:rtl/>
        </w:rPr>
      </w:pPr>
      <w:r w:rsidRPr="00816036">
        <w:rPr>
          <w:rFonts w:cs="FrankRuehl"/>
          <w:b/>
          <w:bCs/>
          <w:sz w:val="26"/>
          <w:szCs w:val="26"/>
          <w:rtl/>
        </w:rPr>
        <w:t>היסטוריה תקציבית</w:t>
      </w:r>
      <w:r w:rsidRPr="00816036">
        <w:rPr>
          <w:rFonts w:cs="FrankRuehl" w:hint="cs"/>
          <w:b/>
          <w:bCs/>
          <w:sz w:val="26"/>
          <w:szCs w:val="26"/>
          <w:rtl/>
        </w:rPr>
        <w:t xml:space="preserve"> של הפנייה</w:t>
      </w:r>
      <w:r w:rsidR="00AE425E">
        <w:rPr>
          <w:rFonts w:cs="FrankRuehl" w:hint="cs"/>
          <w:b/>
          <w:bCs/>
          <w:sz w:val="26"/>
          <w:szCs w:val="26"/>
          <w:rtl/>
        </w:rPr>
        <w:t xml:space="preserve"> - הוצאה נטו</w:t>
      </w:r>
    </w:p>
    <w:p w14:paraId="0E9A3D84" w14:textId="77777777" w:rsidR="00AE425E" w:rsidRPr="00816036" w:rsidRDefault="00AE425E" w:rsidP="00816036">
      <w:pPr>
        <w:jc w:val="center"/>
        <w:rPr>
          <w:rFonts w:cs="FrankRuehl"/>
          <w:b/>
          <w:bCs/>
          <w:sz w:val="26"/>
          <w:szCs w:val="26"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908"/>
        <w:gridCol w:w="1120"/>
        <w:gridCol w:w="772"/>
        <w:gridCol w:w="909"/>
        <w:gridCol w:w="772"/>
        <w:gridCol w:w="909"/>
        <w:gridCol w:w="772"/>
        <w:gridCol w:w="909"/>
        <w:gridCol w:w="726"/>
        <w:gridCol w:w="726"/>
      </w:tblGrid>
      <w:tr w:rsidR="00816036" w14:paraId="04AE15E7" w14:textId="6D91D287" w:rsidTr="00816036">
        <w:trPr>
          <w:trHeight w:val="701"/>
        </w:trPr>
        <w:tc>
          <w:tcPr>
            <w:tcW w:w="533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64EC96F8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657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63688A06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45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C83F188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53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CD5B0B8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45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CE9532B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53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3E2867AC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45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F1DFD2A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53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C85F945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42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2AB88AB5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  <w:tc>
          <w:tcPr>
            <w:tcW w:w="42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</w:tcPr>
          <w:p w14:paraId="0E467D88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816036" w14:paraId="76B1F002" w14:textId="414A80E1" w:rsidTr="00816036">
        <w:trPr>
          <w:trHeight w:val="322"/>
        </w:trPr>
        <w:tc>
          <w:tcPr>
            <w:tcW w:w="53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58AF1B9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046302</w:t>
            </w:r>
          </w:p>
        </w:tc>
        <w:tc>
          <w:tcPr>
            <w:tcW w:w="657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E67FF87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7,000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6C2B628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6,475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6D30DC0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19,767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9C343D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7,534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30E2E5B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16,077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21502B8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8,098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B16266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12,220</w:t>
            </w:r>
          </w:p>
        </w:tc>
        <w:tc>
          <w:tcPr>
            <w:tcW w:w="42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6BCB70C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12,425</w:t>
            </w:r>
          </w:p>
        </w:tc>
        <w:tc>
          <w:tcPr>
            <w:tcW w:w="42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</w:tcPr>
          <w:p w14:paraId="623F1399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</w:p>
        </w:tc>
      </w:tr>
      <w:tr w:rsidR="00816036" w14:paraId="45C3CFA0" w14:textId="28DFC8F3" w:rsidTr="00816036">
        <w:trPr>
          <w:trHeight w:val="322"/>
        </w:trPr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35170A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046303</w:t>
            </w:r>
          </w:p>
        </w:tc>
        <w:tc>
          <w:tcPr>
            <w:tcW w:w="657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65B1D6C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7,926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084638A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493,940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1EBA4E3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421,080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82166C3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207,569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4703FEC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338,549</w:t>
            </w:r>
          </w:p>
        </w:tc>
        <w:tc>
          <w:tcPr>
            <w:tcW w:w="45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1512EF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149,996</w:t>
            </w:r>
          </w:p>
        </w:tc>
        <w:tc>
          <w:tcPr>
            <w:tcW w:w="53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28327E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316,070</w:t>
            </w:r>
          </w:p>
        </w:tc>
        <w:tc>
          <w:tcPr>
            <w:tcW w:w="42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5C9E738D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266,971</w:t>
            </w:r>
          </w:p>
        </w:tc>
        <w:tc>
          <w:tcPr>
            <w:tcW w:w="42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</w:tcPr>
          <w:p w14:paraId="2C2CC920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</w:p>
        </w:tc>
      </w:tr>
    </w:tbl>
    <w:p w14:paraId="0400FA15" w14:textId="2085AAB0" w:rsidR="00816036" w:rsidRDefault="00816036" w:rsidP="00816036">
      <w:pPr>
        <w:rPr>
          <w:rFonts w:eastAsia="Calibri" w:cs="FrankRuehl"/>
          <w:sz w:val="26"/>
          <w:szCs w:val="26"/>
          <w:rtl/>
        </w:rPr>
      </w:pPr>
    </w:p>
    <w:p w14:paraId="42F1E8E5" w14:textId="09E1C7CC" w:rsidR="00AE425E" w:rsidRDefault="00AE425E" w:rsidP="00AE425E">
      <w:pPr>
        <w:jc w:val="center"/>
        <w:rPr>
          <w:rFonts w:eastAsia="Calibri" w:cs="FrankRuehl"/>
          <w:sz w:val="26"/>
          <w:szCs w:val="26"/>
        </w:rPr>
      </w:pPr>
      <w:r w:rsidRPr="00816036">
        <w:rPr>
          <w:rFonts w:cs="FrankRuehl"/>
          <w:b/>
          <w:bCs/>
          <w:sz w:val="26"/>
          <w:szCs w:val="26"/>
          <w:rtl/>
        </w:rPr>
        <w:t>היסטוריה תקציבית</w:t>
      </w:r>
      <w:r w:rsidRPr="00816036">
        <w:rPr>
          <w:rFonts w:cs="FrankRuehl" w:hint="cs"/>
          <w:b/>
          <w:bCs/>
          <w:sz w:val="26"/>
          <w:szCs w:val="26"/>
          <w:rtl/>
        </w:rPr>
        <w:t xml:space="preserve"> של הפנייה</w:t>
      </w:r>
      <w:r>
        <w:rPr>
          <w:rFonts w:cs="FrankRuehl" w:hint="cs"/>
          <w:b/>
          <w:bCs/>
          <w:sz w:val="26"/>
          <w:szCs w:val="26"/>
          <w:rtl/>
        </w:rPr>
        <w:t xml:space="preserve"> </w:t>
      </w:r>
      <w:r>
        <w:rPr>
          <w:rFonts w:cs="FrankRuehl" w:hint="cs"/>
          <w:b/>
          <w:bCs/>
          <w:sz w:val="26"/>
          <w:szCs w:val="26"/>
          <w:rtl/>
        </w:rPr>
        <w:t>-</w:t>
      </w:r>
      <w:r>
        <w:rPr>
          <w:rFonts w:cs="FrankRuehl" w:hint="cs"/>
          <w:b/>
          <w:bCs/>
          <w:sz w:val="26"/>
          <w:szCs w:val="26"/>
          <w:rtl/>
        </w:rPr>
        <w:t xml:space="preserve"> ה</w:t>
      </w:r>
      <w:r>
        <w:rPr>
          <w:rFonts w:cs="FrankRuehl" w:hint="cs"/>
          <w:b/>
          <w:bCs/>
          <w:sz w:val="26"/>
          <w:szCs w:val="26"/>
          <w:rtl/>
        </w:rPr>
        <w:t>רשאה להתחייב</w:t>
      </w: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064"/>
        <w:gridCol w:w="1064"/>
        <w:gridCol w:w="926"/>
        <w:gridCol w:w="926"/>
        <w:gridCol w:w="926"/>
        <w:gridCol w:w="926"/>
        <w:gridCol w:w="926"/>
        <w:gridCol w:w="926"/>
        <w:gridCol w:w="839"/>
      </w:tblGrid>
      <w:tr w:rsidR="00816036" w14:paraId="57D3CE16" w14:textId="77777777" w:rsidTr="00816036">
        <w:trPr>
          <w:trHeight w:val="399"/>
        </w:trPr>
        <w:tc>
          <w:tcPr>
            <w:tcW w:w="625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348699A6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625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AC13A9D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השינוי המוצע בפניה זו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1F2738C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תקציב 2026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D47ABE2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מאושר 2025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199D7C4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5F74BCD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מאושר 2024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B23C9E5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543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705288A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מאושר 2023</w:t>
            </w:r>
          </w:p>
        </w:tc>
        <w:tc>
          <w:tcPr>
            <w:tcW w:w="492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2BF10183" w14:textId="77777777" w:rsidR="00816036" w:rsidRDefault="00816036" w:rsidP="008D5482">
            <w:pPr>
              <w:jc w:val="center"/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816036" w14:paraId="45A92C07" w14:textId="77777777" w:rsidTr="00816036">
        <w:trPr>
          <w:trHeight w:val="275"/>
        </w:trPr>
        <w:tc>
          <w:tcPr>
            <w:tcW w:w="625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7396177A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046302</w:t>
            </w:r>
          </w:p>
        </w:tc>
        <w:tc>
          <w:tcPr>
            <w:tcW w:w="62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00F9C5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  <w:rtl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1ED29D7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26B097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F5673A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29F45E1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488069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1F73146A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1CE2D8F0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</w:t>
            </w:r>
          </w:p>
        </w:tc>
      </w:tr>
      <w:tr w:rsidR="00816036" w14:paraId="7D675963" w14:textId="77777777" w:rsidTr="00816036">
        <w:trPr>
          <w:trHeight w:val="275"/>
        </w:trPr>
        <w:tc>
          <w:tcPr>
            <w:tcW w:w="62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60AF54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046303</w:t>
            </w:r>
          </w:p>
        </w:tc>
        <w:tc>
          <w:tcPr>
            <w:tcW w:w="625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D6FFAAE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586,439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7BF0E243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317,000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3252AAF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484,116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3E36FA4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375,782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73EA7EA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687,915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9BCA4D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328,571</w:t>
            </w:r>
          </w:p>
        </w:tc>
        <w:tc>
          <w:tcPr>
            <w:tcW w:w="543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050C5DA5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650,680</w:t>
            </w:r>
          </w:p>
        </w:tc>
        <w:tc>
          <w:tcPr>
            <w:tcW w:w="492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46712363" w14:textId="77777777" w:rsidR="00816036" w:rsidRDefault="00816036" w:rsidP="008D5482">
            <w:pPr>
              <w:bidi w:val="0"/>
              <w:jc w:val="center"/>
              <w:rPr>
                <w:rFonts w:ascii="FrankRuehl" w:hAnsi="FrankRuehl" w:cs="FrankRuehl"/>
                <w:color w:val="000000"/>
                <w:sz w:val="16"/>
                <w:szCs w:val="16"/>
              </w:rPr>
            </w:pPr>
            <w:r>
              <w:rPr>
                <w:rFonts w:ascii="FrankRuehl" w:hAnsi="FrankRuehl" w:cs="FrankRuehl"/>
                <w:color w:val="000000"/>
                <w:sz w:val="16"/>
                <w:szCs w:val="16"/>
              </w:rPr>
              <w:t>411,500</w:t>
            </w:r>
          </w:p>
        </w:tc>
      </w:tr>
    </w:tbl>
    <w:p w14:paraId="6764280C" w14:textId="77777777" w:rsidR="00816036" w:rsidRPr="00161010" w:rsidRDefault="00816036">
      <w:pPr>
        <w:rPr>
          <w:rFonts w:cs="FrankRuehl"/>
          <w:sz w:val="26"/>
          <w:szCs w:val="26"/>
          <w:rtl/>
        </w:rPr>
      </w:pPr>
    </w:p>
    <w:sectPr w:rsidR="00816036" w:rsidRPr="00161010" w:rsidSect="00BC0F8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DF5C9" w14:textId="77777777" w:rsidR="005408C0" w:rsidRDefault="005408C0" w:rsidP="00BC0F8E">
      <w:r>
        <w:separator/>
      </w:r>
    </w:p>
  </w:endnote>
  <w:endnote w:type="continuationSeparator" w:id="0">
    <w:p w14:paraId="0908E45C" w14:textId="77777777" w:rsidR="005408C0" w:rsidRDefault="005408C0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57C1C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DC19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E798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4D26" w14:textId="77777777" w:rsidR="005408C0" w:rsidRDefault="005408C0" w:rsidP="00BC0F8E">
      <w:r>
        <w:separator/>
      </w:r>
    </w:p>
  </w:footnote>
  <w:footnote w:type="continuationSeparator" w:id="0">
    <w:p w14:paraId="0AB92065" w14:textId="77777777" w:rsidR="005408C0" w:rsidRDefault="005408C0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A17A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2B90" w14:textId="77777777" w:rsidR="00BC0F8E" w:rsidRPr="00CB5FFD" w:rsidRDefault="005408C0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94B32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9FB086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E7F4AFC" w14:textId="77777777" w:rsidR="00BC0F8E" w:rsidRDefault="00BC0F8E" w:rsidP="00BC0F8E">
    <w:pPr>
      <w:pStyle w:val="a4"/>
    </w:pPr>
  </w:p>
  <w:p w14:paraId="746C9C61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C1DE" w14:textId="77777777" w:rsidR="005431FE" w:rsidRDefault="005431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4346A"/>
    <w:multiLevelType w:val="hybridMultilevel"/>
    <w:tmpl w:val="FABA5348"/>
    <w:lvl w:ilvl="0" w:tplc="5D76ECB2">
      <w:start w:val="1"/>
      <w:numFmt w:val="hebrew1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08C0"/>
    <w:rsid w:val="005431FE"/>
    <w:rsid w:val="005C7E8B"/>
    <w:rsid w:val="006A7A7A"/>
    <w:rsid w:val="007F3CB2"/>
    <w:rsid w:val="00816036"/>
    <w:rsid w:val="0097520D"/>
    <w:rsid w:val="00A06DF5"/>
    <w:rsid w:val="00A20F3B"/>
    <w:rsid w:val="00AE425E"/>
    <w:rsid w:val="00AE532E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29177BE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  <w:style w:type="character" w:styleId="Hyperlink">
    <w:name w:val="Hyperlink"/>
    <w:uiPriority w:val="99"/>
    <w:semiHidden/>
    <w:unhideWhenUsed/>
    <w:rsid w:val="00816036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816036"/>
    <w:pPr>
      <w:overflowPunct/>
      <w:autoSpaceDE/>
      <w:autoSpaceDN/>
      <w:adjustRightInd/>
      <w:spacing w:before="120" w:after="120" w:line="360" w:lineRule="auto"/>
      <w:ind w:left="720"/>
      <w:contextualSpacing/>
      <w:jc w:val="both"/>
      <w:textAlignment w:val="auto"/>
    </w:pPr>
    <w:rPr>
      <w:rFonts w:eastAsia="Calibri" w:cs="David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il/he/pages/dec4242-2026" TargetMode="External"/><Relationship Id="rId13" Type="http://schemas.openxmlformats.org/officeDocument/2006/relationships/hyperlink" Target="https://www.gov.il/he/pages/dec4194-2026" TargetMode="External"/><Relationship Id="rId18" Type="http://schemas.openxmlformats.org/officeDocument/2006/relationships/hyperlink" Target="https://www.gov.il/he/pages/dec2857-2025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gov.il/he/pages/dec3971-2026" TargetMode="External"/><Relationship Id="rId12" Type="http://schemas.openxmlformats.org/officeDocument/2006/relationships/hyperlink" Target="https://www.gov.il/he/pages/dec3474-2025" TargetMode="External"/><Relationship Id="rId17" Type="http://schemas.openxmlformats.org/officeDocument/2006/relationships/hyperlink" Target="https://www.gov.il/he/pages/dec2856-2025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www.gov.il/he/pages/dec3986-2026" TargetMode="External"/><Relationship Id="rId20" Type="http://schemas.openxmlformats.org/officeDocument/2006/relationships/hyperlink" Target="https://www.gov.il/he/pages/dec3418-202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v.il/he/pages/dec4057-2026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gov.il/he/pages/government_decision_1279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gov.il/he/pages/dec4027-2026?fireglass_rsn=true" TargetMode="External"/><Relationship Id="rId19" Type="http://schemas.openxmlformats.org/officeDocument/2006/relationships/hyperlink" Target="https://www.gov.il/he/pages/dec3630-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.il/he/pages/dec3303-2025" TargetMode="External"/><Relationship Id="rId14" Type="http://schemas.openxmlformats.org/officeDocument/2006/relationships/hyperlink" Target="https://www.gov.il/he/pages/dec4238-2026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992</Words>
  <Characters>4962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6</cp:revision>
  <cp:lastPrinted>1899-12-31T22:00:00Z</cp:lastPrinted>
  <dcterms:created xsi:type="dcterms:W3CDTF">2026-07-08T11:54:00Z</dcterms:created>
  <dcterms:modified xsi:type="dcterms:W3CDTF">2026-07-08T12:04:00Z</dcterms:modified>
</cp:coreProperties>
</file>