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15AC3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1253E01B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36C929A0" w14:textId="77777777" w:rsidR="0051496B" w:rsidRDefault="0051496B">
      <w:pPr>
        <w:rPr>
          <w:rtl/>
        </w:rPr>
      </w:pPr>
    </w:p>
    <w:p w14:paraId="5E4EB358" w14:textId="77777777" w:rsidR="0051496B" w:rsidRDefault="0051496B">
      <w:pPr>
        <w:rPr>
          <w:rtl/>
        </w:rPr>
      </w:pPr>
    </w:p>
    <w:p w14:paraId="0C43171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04DA1C03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3E715138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1C4598AE" w14:textId="347BF48D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D2A30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D2A30">
        <w:rPr>
          <w:rFonts w:cs="FrankRuehl"/>
          <w:sz w:val="26"/>
          <w:szCs w:val="26"/>
          <w:rtl/>
        </w:rPr>
        <w:t>51</w:t>
      </w:r>
      <w:bookmarkEnd w:id="3"/>
    </w:p>
    <w:p w14:paraId="34FEFBB1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50A7CC9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6E61E96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3D452CE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21D965A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2C1C89B0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DDAE14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31005CEC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5F98932" w14:textId="57FFD38D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8D2A30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01113D9A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5918BDD7" w14:textId="2493207A" w:rsidR="0051496B" w:rsidRPr="000A3FA0" w:rsidRDefault="0051496B" w:rsidP="008A4C54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8D2A30">
        <w:rPr>
          <w:rFonts w:cs="FrankRuehl"/>
          <w:sz w:val="26"/>
          <w:szCs w:val="26"/>
          <w:rtl/>
        </w:rPr>
        <w:t>166,007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8D2A30">
        <w:rPr>
          <w:rFonts w:cs="FrankRuehl"/>
          <w:sz w:val="26"/>
          <w:szCs w:val="26"/>
          <w:rtl/>
        </w:rPr>
        <w:t>51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8D2A30">
        <w:rPr>
          <w:rFonts w:cs="FrankRuehl"/>
          <w:sz w:val="26"/>
          <w:szCs w:val="26"/>
          <w:rtl/>
        </w:rPr>
        <w:t>דיור ממשלתי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8D2A30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8D2A30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8A4C54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2537BC1C" w14:textId="2816C79D" w:rsidR="0051496B" w:rsidRDefault="0051496B" w:rsidP="008A4C54">
      <w:pPr>
        <w:jc w:val="both"/>
        <w:rPr>
          <w:rFonts w:cs="FrankRuehl"/>
          <w:sz w:val="26"/>
          <w:szCs w:val="26"/>
          <w:rtl/>
        </w:rPr>
      </w:pPr>
    </w:p>
    <w:p w14:paraId="41E770B7" w14:textId="4545AD9C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 xml:space="preserve">51 </w:t>
      </w:r>
      <w:r>
        <w:rPr>
          <w:rFonts w:ascii="FrankRuehl" w:hAnsi="FrankRuehl" w:cs="FrankRuehl" w:hint="cs"/>
          <w:sz w:val="26"/>
          <w:szCs w:val="26"/>
          <w:rtl/>
        </w:rPr>
        <w:t>-</w:t>
      </w:r>
      <w:r>
        <w:rPr>
          <w:rFonts w:ascii="FrankRuehl" w:hAnsi="FrankRuehl" w:cs="FrankRuehl"/>
          <w:sz w:val="26"/>
          <w:szCs w:val="26"/>
          <w:rtl/>
        </w:rPr>
        <w:t xml:space="preserve"> דיור ממשלתי</w:t>
      </w:r>
    </w:p>
    <w:p w14:paraId="66DBE84E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D6BF1A6" w14:textId="77777777" w:rsidR="008A4C54" w:rsidRDefault="008A4C54" w:rsidP="008A4C54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512223B4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הפנייה התקציבית נועדה להעברת עודפים משנת התקציב 2025 לשנת התקציב 2026 בסך של 166,007 אלפי ש"ח בהוצאה לתוכניות התקציב הבאות, שעיקרן כפי שמפורט להלן:</w:t>
      </w:r>
    </w:p>
    <w:p w14:paraId="25C08549" w14:textId="77777777" w:rsidR="008A4C54" w:rsidRDefault="008A4C54" w:rsidP="008A4C5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65C613A4" w14:textId="1D2207AD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הפנייה התקציבית בחלוקה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 מובאת להלן:</w:t>
      </w:r>
    </w:p>
    <w:p w14:paraId="3D8D2EB2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7AEC5769" w14:textId="77777777" w:rsidR="008A4C54" w:rsidRDefault="008A4C54" w:rsidP="008A4C5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510701: בינוי קריות ומשרדי ממשלה– 92,770 אלפי ש"ח</w:t>
      </w:r>
    </w:p>
    <w:p w14:paraId="57E2595E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לתכנון ולהקמת משרדי ממשלה שונים.</w:t>
      </w:r>
    </w:p>
    <w:p w14:paraId="218B5FAA" w14:textId="77777777" w:rsidR="008A4C54" w:rsidRDefault="008A4C54" w:rsidP="008A4C5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העודפים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7AE1C18A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  <w:proofErr w:type="spellStart"/>
      <w:r>
        <w:rPr>
          <w:rFonts w:ascii="FrankRuehl" w:hAnsi="FrankRuehl" w:cs="FrankRuehl"/>
          <w:sz w:val="26"/>
          <w:szCs w:val="26"/>
          <w:rtl/>
        </w:rPr>
        <w:t>פרויקטי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בינוי הינם פרויקטים ארוכי טווח בהם ההוצאה נפרסת על פני מספר שנים וקצב ההוצאה מתעדכן בהתאם להתקדמות הפרויקטים. העודפים נוצרו בפרויקט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ג'נרי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3 (מעל בניין הדפו), פרויקט משרד המשפטים, קריות מחוזיות ירושלים, עפולה, ונתניה, פרויקט גן חוצבים, פרויקט מגדל המשפט, ושיפוץ קריית הממשלה בחיפה.</w:t>
      </w:r>
    </w:p>
    <w:p w14:paraId="41CAC198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A71C4CE" w14:textId="77777777" w:rsidR="008A4C54" w:rsidRDefault="008A4C54" w:rsidP="008A4C5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510801: גבייה ותשלומי שכר דירה– 73,237 אלפי ש"ח</w:t>
      </w:r>
    </w:p>
    <w:p w14:paraId="1997CB7C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לתקצוב כלל תשלומי השכירות של משרדי הממשלה ופעולות נלוות לתחזוקת המבנים.</w:t>
      </w:r>
    </w:p>
    <w:p w14:paraId="6F6613CF" w14:textId="77777777" w:rsidR="008A4C54" w:rsidRDefault="008A4C54" w:rsidP="008A4C5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העודפים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3A12DC25" w14:textId="77777777" w:rsidR="008A4C54" w:rsidRDefault="008A4C54" w:rsidP="008A4C54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העודפים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נוצרו כתוצאה מעדכון מועדי אכלוס המבנים בשל הצורך בהתאמתם לצרכי משרדי הממשלה.</w:t>
      </w:r>
    </w:p>
    <w:p w14:paraId="6638359E" w14:textId="77777777" w:rsidR="007332A2" w:rsidRPr="000A3FA0" w:rsidRDefault="007332A2" w:rsidP="008A4C54">
      <w:pPr>
        <w:jc w:val="both"/>
        <w:rPr>
          <w:rFonts w:cs="FrankRuehl"/>
          <w:sz w:val="26"/>
          <w:szCs w:val="26"/>
          <w:rtl/>
        </w:rPr>
      </w:pPr>
    </w:p>
    <w:p w14:paraId="156DD820" w14:textId="77777777" w:rsidR="0051496B" w:rsidRPr="000A3FA0" w:rsidRDefault="0051496B" w:rsidP="008A4C54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3209026B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1EAE7E97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273B37C8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25D7ADBA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E3089A4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071D46F4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937A11C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62C77EE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lastRenderedPageBreak/>
        <w:tab/>
      </w:r>
    </w:p>
    <w:p w14:paraId="6301A73F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17A082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5197D26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48708F04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5C216B1F" w14:textId="77777777" w:rsidR="008D2A30" w:rsidRDefault="008D2A30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מנהלת הבינוי הממשלתי</w:t>
      </w:r>
    </w:p>
    <w:p w14:paraId="212B6A1E" w14:textId="33874C36" w:rsidR="0051496B" w:rsidRPr="000A3FA0" w:rsidRDefault="008D2A30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מנהל הדיור הממשלתי</w:t>
      </w:r>
      <w:bookmarkEnd w:id="12"/>
      <w:r w:rsidR="0051496B" w:rsidRPr="000A3FA0">
        <w:rPr>
          <w:rFonts w:cs="FrankRuehl"/>
          <w:sz w:val="26"/>
          <w:szCs w:val="26"/>
          <w:rtl/>
        </w:rPr>
        <w:t xml:space="preserve"> </w:t>
      </w:r>
    </w:p>
    <w:p w14:paraId="1992B653" w14:textId="12618CC8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8D2A30">
        <w:rPr>
          <w:rFonts w:cs="FrankRuehl"/>
          <w:sz w:val="26"/>
          <w:szCs w:val="26"/>
          <w:rtl/>
        </w:rPr>
        <w:t>דיור ממשלתי</w:t>
      </w:r>
      <w:bookmarkEnd w:id="13"/>
    </w:p>
    <w:p w14:paraId="2C695530" w14:textId="43629A0A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8D2A30">
        <w:rPr>
          <w:rFonts w:cs="FrankRuehl"/>
          <w:sz w:val="26"/>
          <w:szCs w:val="26"/>
          <w:rtl/>
        </w:rPr>
        <w:t>דיור ממשלתי</w:t>
      </w:r>
      <w:bookmarkEnd w:id="14"/>
    </w:p>
    <w:p w14:paraId="5FF5CD6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73D5E6BF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00210AA" w14:textId="16384538" w:rsidR="0051496B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p w14:paraId="07C41FAF" w14:textId="0A0021BE" w:rsidR="00CA435F" w:rsidRDefault="00CA435F">
      <w:pPr>
        <w:rPr>
          <w:rFonts w:cs="FrankRuehl"/>
          <w:sz w:val="26"/>
          <w:szCs w:val="26"/>
          <w:rtl/>
        </w:rPr>
      </w:pPr>
    </w:p>
    <w:p w14:paraId="421B2D19" w14:textId="279DDEF7" w:rsidR="00CA435F" w:rsidRDefault="00CA435F">
      <w:pPr>
        <w:rPr>
          <w:rFonts w:cs="FrankRuehl"/>
          <w:sz w:val="26"/>
          <w:szCs w:val="26"/>
          <w:rtl/>
        </w:rPr>
      </w:pPr>
    </w:p>
    <w:p w14:paraId="6E7F7D20" w14:textId="2BF014D6" w:rsidR="00CA435F" w:rsidRDefault="00CA435F">
      <w:pPr>
        <w:rPr>
          <w:rFonts w:cs="FrankRuehl"/>
          <w:sz w:val="26"/>
          <w:szCs w:val="26"/>
          <w:rtl/>
        </w:rPr>
      </w:pPr>
    </w:p>
    <w:p w14:paraId="345C11E9" w14:textId="4B27EC03" w:rsidR="00CA435F" w:rsidRDefault="00CA435F">
      <w:pPr>
        <w:rPr>
          <w:rFonts w:cs="FrankRuehl"/>
          <w:sz w:val="26"/>
          <w:szCs w:val="26"/>
          <w:rtl/>
        </w:rPr>
      </w:pPr>
    </w:p>
    <w:p w14:paraId="55961D29" w14:textId="7AE98136" w:rsidR="00CA435F" w:rsidRDefault="00CA435F">
      <w:pPr>
        <w:rPr>
          <w:rFonts w:cs="FrankRuehl"/>
          <w:sz w:val="26"/>
          <w:szCs w:val="26"/>
          <w:rtl/>
        </w:rPr>
      </w:pPr>
    </w:p>
    <w:p w14:paraId="6B0EF438" w14:textId="37BBEF12" w:rsidR="00CA435F" w:rsidRDefault="00CA435F">
      <w:pPr>
        <w:rPr>
          <w:rFonts w:cs="FrankRuehl"/>
          <w:sz w:val="26"/>
          <w:szCs w:val="26"/>
          <w:rtl/>
        </w:rPr>
      </w:pPr>
    </w:p>
    <w:p w14:paraId="3FCF6094" w14:textId="11B8DBD8" w:rsidR="00CA435F" w:rsidRDefault="00CA435F">
      <w:pPr>
        <w:rPr>
          <w:rFonts w:cs="FrankRuehl"/>
          <w:sz w:val="26"/>
          <w:szCs w:val="26"/>
          <w:rtl/>
        </w:rPr>
      </w:pPr>
    </w:p>
    <w:p w14:paraId="7BD6AB48" w14:textId="7575E3BC" w:rsidR="00CA435F" w:rsidRDefault="00CA435F">
      <w:pPr>
        <w:rPr>
          <w:rFonts w:cs="FrankRuehl"/>
          <w:sz w:val="26"/>
          <w:szCs w:val="26"/>
          <w:rtl/>
        </w:rPr>
      </w:pPr>
    </w:p>
    <w:p w14:paraId="46AEA9CB" w14:textId="35B4AC62" w:rsidR="00CA435F" w:rsidRDefault="00CA435F">
      <w:pPr>
        <w:rPr>
          <w:rFonts w:cs="FrankRuehl"/>
          <w:sz w:val="26"/>
          <w:szCs w:val="26"/>
          <w:rtl/>
        </w:rPr>
      </w:pPr>
    </w:p>
    <w:p w14:paraId="6F460B0F" w14:textId="6D232805" w:rsidR="00CA435F" w:rsidRDefault="00CA435F">
      <w:pPr>
        <w:rPr>
          <w:rFonts w:cs="FrankRuehl"/>
          <w:sz w:val="26"/>
          <w:szCs w:val="26"/>
          <w:rtl/>
        </w:rPr>
      </w:pPr>
    </w:p>
    <w:p w14:paraId="78C34578" w14:textId="764CFDF5" w:rsidR="00CA435F" w:rsidRDefault="00CA435F">
      <w:pPr>
        <w:rPr>
          <w:rFonts w:cs="FrankRuehl"/>
          <w:sz w:val="26"/>
          <w:szCs w:val="26"/>
          <w:rtl/>
        </w:rPr>
      </w:pPr>
    </w:p>
    <w:p w14:paraId="02B79977" w14:textId="58872EA4" w:rsidR="00CA435F" w:rsidRDefault="00CA435F">
      <w:pPr>
        <w:rPr>
          <w:rFonts w:cs="FrankRuehl"/>
          <w:sz w:val="26"/>
          <w:szCs w:val="26"/>
          <w:rtl/>
        </w:rPr>
      </w:pPr>
    </w:p>
    <w:p w14:paraId="55151D33" w14:textId="260E1348" w:rsidR="00CA435F" w:rsidRDefault="00CA435F">
      <w:pPr>
        <w:rPr>
          <w:rFonts w:cs="FrankRuehl"/>
          <w:sz w:val="26"/>
          <w:szCs w:val="26"/>
          <w:rtl/>
        </w:rPr>
      </w:pPr>
    </w:p>
    <w:p w14:paraId="05067E43" w14:textId="6526804B" w:rsidR="00CA435F" w:rsidRDefault="00CA435F">
      <w:pPr>
        <w:rPr>
          <w:rFonts w:cs="FrankRuehl"/>
          <w:sz w:val="26"/>
          <w:szCs w:val="26"/>
          <w:rtl/>
        </w:rPr>
      </w:pPr>
    </w:p>
    <w:p w14:paraId="1114A0AE" w14:textId="5F64E81C" w:rsidR="00CA435F" w:rsidRDefault="00CA435F">
      <w:pPr>
        <w:rPr>
          <w:rFonts w:cs="FrankRuehl"/>
          <w:sz w:val="26"/>
          <w:szCs w:val="26"/>
          <w:rtl/>
        </w:rPr>
      </w:pPr>
    </w:p>
    <w:p w14:paraId="3D295D27" w14:textId="76E778FB" w:rsidR="00CA435F" w:rsidRDefault="00CA435F">
      <w:pPr>
        <w:rPr>
          <w:rFonts w:cs="FrankRuehl"/>
          <w:sz w:val="26"/>
          <w:szCs w:val="26"/>
          <w:rtl/>
        </w:rPr>
      </w:pPr>
    </w:p>
    <w:p w14:paraId="291930E4" w14:textId="46757079" w:rsidR="00CA435F" w:rsidRDefault="00CA435F">
      <w:pPr>
        <w:rPr>
          <w:rFonts w:cs="FrankRuehl"/>
          <w:sz w:val="26"/>
          <w:szCs w:val="26"/>
          <w:rtl/>
        </w:rPr>
      </w:pPr>
    </w:p>
    <w:p w14:paraId="22689D0A" w14:textId="225D3C43" w:rsidR="00CA435F" w:rsidRDefault="00CA435F">
      <w:pPr>
        <w:rPr>
          <w:rFonts w:cs="FrankRuehl"/>
          <w:sz w:val="26"/>
          <w:szCs w:val="26"/>
          <w:rtl/>
        </w:rPr>
      </w:pPr>
    </w:p>
    <w:p w14:paraId="6DDD8F95" w14:textId="67DA3EA3" w:rsidR="00CA435F" w:rsidRDefault="00CA435F">
      <w:pPr>
        <w:rPr>
          <w:rFonts w:cs="FrankRuehl"/>
          <w:sz w:val="26"/>
          <w:szCs w:val="26"/>
          <w:rtl/>
        </w:rPr>
      </w:pPr>
    </w:p>
    <w:p w14:paraId="3AA1E8A1" w14:textId="7066342A" w:rsidR="00CA435F" w:rsidRDefault="00CA435F">
      <w:pPr>
        <w:rPr>
          <w:rFonts w:cs="FrankRuehl"/>
          <w:sz w:val="26"/>
          <w:szCs w:val="26"/>
          <w:rtl/>
        </w:rPr>
      </w:pPr>
    </w:p>
    <w:p w14:paraId="1BEC1AA2" w14:textId="4BC67791" w:rsidR="00CA435F" w:rsidRDefault="00CA435F">
      <w:pPr>
        <w:rPr>
          <w:rFonts w:cs="FrankRuehl"/>
          <w:sz w:val="26"/>
          <w:szCs w:val="26"/>
          <w:rtl/>
        </w:rPr>
      </w:pPr>
    </w:p>
    <w:p w14:paraId="17E5D0CB" w14:textId="6687AA6D" w:rsidR="00CA435F" w:rsidRDefault="00CA435F">
      <w:pPr>
        <w:rPr>
          <w:rFonts w:cs="FrankRuehl"/>
          <w:sz w:val="26"/>
          <w:szCs w:val="26"/>
          <w:rtl/>
        </w:rPr>
      </w:pPr>
    </w:p>
    <w:p w14:paraId="7DA1F7A7" w14:textId="49A6BCA0" w:rsidR="00CA435F" w:rsidRDefault="00CA435F">
      <w:pPr>
        <w:rPr>
          <w:rFonts w:cs="FrankRuehl"/>
          <w:sz w:val="26"/>
          <w:szCs w:val="26"/>
          <w:rtl/>
        </w:rPr>
      </w:pPr>
    </w:p>
    <w:p w14:paraId="1C9F22D0" w14:textId="2007537D" w:rsidR="00CA435F" w:rsidRDefault="00CA435F">
      <w:pPr>
        <w:rPr>
          <w:rFonts w:cs="FrankRuehl"/>
          <w:sz w:val="26"/>
          <w:szCs w:val="26"/>
          <w:rtl/>
        </w:rPr>
      </w:pPr>
    </w:p>
    <w:p w14:paraId="541AB8A7" w14:textId="202ABB22" w:rsidR="00CA435F" w:rsidRDefault="00CA435F">
      <w:pPr>
        <w:rPr>
          <w:rFonts w:cs="FrankRuehl"/>
          <w:sz w:val="26"/>
          <w:szCs w:val="26"/>
          <w:rtl/>
        </w:rPr>
      </w:pPr>
    </w:p>
    <w:p w14:paraId="2259C060" w14:textId="6835DF1D" w:rsidR="00CA435F" w:rsidRDefault="00CA435F">
      <w:pPr>
        <w:rPr>
          <w:rFonts w:cs="FrankRuehl"/>
          <w:sz w:val="26"/>
          <w:szCs w:val="26"/>
          <w:rtl/>
        </w:rPr>
      </w:pPr>
    </w:p>
    <w:p w14:paraId="75BD5D3C" w14:textId="7CAEB0BE" w:rsidR="00CA435F" w:rsidRDefault="00CA435F">
      <w:pPr>
        <w:rPr>
          <w:rFonts w:cs="FrankRuehl"/>
          <w:sz w:val="26"/>
          <w:szCs w:val="26"/>
          <w:rtl/>
        </w:rPr>
      </w:pPr>
    </w:p>
    <w:p w14:paraId="54BF633B" w14:textId="4D4EB22A" w:rsidR="00CA435F" w:rsidRDefault="00CA435F">
      <w:pPr>
        <w:rPr>
          <w:rFonts w:cs="FrankRuehl"/>
          <w:sz w:val="26"/>
          <w:szCs w:val="26"/>
          <w:rtl/>
        </w:rPr>
      </w:pPr>
    </w:p>
    <w:p w14:paraId="5F15C607" w14:textId="615AF367" w:rsidR="00CA435F" w:rsidRDefault="00CA435F">
      <w:pPr>
        <w:rPr>
          <w:rFonts w:cs="FrankRuehl"/>
          <w:sz w:val="26"/>
          <w:szCs w:val="26"/>
          <w:rtl/>
        </w:rPr>
      </w:pPr>
    </w:p>
    <w:p w14:paraId="79388FBB" w14:textId="09EEE68F" w:rsidR="00CA435F" w:rsidRDefault="00CA435F">
      <w:pPr>
        <w:rPr>
          <w:rFonts w:cs="FrankRuehl"/>
          <w:sz w:val="26"/>
          <w:szCs w:val="26"/>
          <w:rtl/>
        </w:rPr>
      </w:pPr>
    </w:p>
    <w:p w14:paraId="2D0FA589" w14:textId="4C4E4B57" w:rsidR="00CA435F" w:rsidRDefault="00CA435F">
      <w:pPr>
        <w:rPr>
          <w:rFonts w:cs="FrankRuehl"/>
          <w:sz w:val="26"/>
          <w:szCs w:val="26"/>
          <w:rtl/>
        </w:rPr>
      </w:pPr>
    </w:p>
    <w:p w14:paraId="72AD28E3" w14:textId="780675F6" w:rsidR="00CA435F" w:rsidRDefault="00CA435F">
      <w:pPr>
        <w:rPr>
          <w:rFonts w:cs="FrankRuehl"/>
          <w:sz w:val="26"/>
          <w:szCs w:val="26"/>
          <w:rtl/>
        </w:rPr>
      </w:pPr>
    </w:p>
    <w:p w14:paraId="2AE854FB" w14:textId="2E10E957" w:rsidR="00CA435F" w:rsidRDefault="00CA435F">
      <w:pPr>
        <w:rPr>
          <w:rFonts w:cs="FrankRuehl"/>
          <w:sz w:val="26"/>
          <w:szCs w:val="26"/>
          <w:rtl/>
        </w:rPr>
      </w:pPr>
    </w:p>
    <w:p w14:paraId="59D4855F" w14:textId="490D7463" w:rsidR="00CA435F" w:rsidRDefault="00CA435F">
      <w:pPr>
        <w:rPr>
          <w:rFonts w:cs="FrankRuehl"/>
          <w:sz w:val="26"/>
          <w:szCs w:val="26"/>
          <w:rtl/>
        </w:rPr>
      </w:pPr>
    </w:p>
    <w:p w14:paraId="2436E2DE" w14:textId="68AA1D83" w:rsidR="00CA435F" w:rsidRDefault="00CA435F">
      <w:pPr>
        <w:rPr>
          <w:rFonts w:cs="FrankRuehl"/>
          <w:sz w:val="26"/>
          <w:szCs w:val="26"/>
          <w:rtl/>
        </w:rPr>
      </w:pPr>
    </w:p>
    <w:p w14:paraId="613B13A3" w14:textId="326D4761" w:rsidR="00CA435F" w:rsidRDefault="00CA435F">
      <w:pPr>
        <w:rPr>
          <w:rFonts w:cs="FrankRuehl"/>
          <w:sz w:val="26"/>
          <w:szCs w:val="26"/>
          <w:rtl/>
        </w:rPr>
      </w:pPr>
    </w:p>
    <w:p w14:paraId="2558350C" w14:textId="43F7DAE9" w:rsidR="00CA435F" w:rsidRDefault="00CA435F">
      <w:pPr>
        <w:rPr>
          <w:rFonts w:cs="FrankRuehl"/>
          <w:sz w:val="26"/>
          <w:szCs w:val="26"/>
          <w:rtl/>
        </w:rPr>
      </w:pPr>
    </w:p>
    <w:p w14:paraId="1695F669" w14:textId="121AE4DA" w:rsidR="00CA435F" w:rsidRDefault="00CA435F">
      <w:pPr>
        <w:rPr>
          <w:rFonts w:cs="FrankRuehl"/>
          <w:sz w:val="26"/>
          <w:szCs w:val="26"/>
          <w:rtl/>
        </w:rPr>
      </w:pPr>
    </w:p>
    <w:p w14:paraId="2CCA3658" w14:textId="64939BD1" w:rsidR="00CA435F" w:rsidRDefault="00CA435F">
      <w:pPr>
        <w:rPr>
          <w:rFonts w:cs="FrankRuehl"/>
          <w:sz w:val="26"/>
          <w:szCs w:val="26"/>
          <w:rtl/>
        </w:rPr>
      </w:pPr>
    </w:p>
    <w:p w14:paraId="0DCD9691" w14:textId="2315F2E6" w:rsidR="00CA435F" w:rsidRDefault="00CA435F">
      <w:pPr>
        <w:rPr>
          <w:rFonts w:cs="FrankRuehl"/>
          <w:sz w:val="26"/>
          <w:szCs w:val="26"/>
          <w:rtl/>
        </w:rPr>
      </w:pPr>
    </w:p>
    <w:p w14:paraId="18449032" w14:textId="77777777" w:rsidR="00CA435F" w:rsidRDefault="00CA435F" w:rsidP="00CA435F">
      <w:pPr>
        <w:jc w:val="center"/>
        <w:rPr>
          <w:rFonts w:cs="FrankRuehl"/>
          <w:b/>
          <w:bCs/>
          <w:sz w:val="26"/>
          <w:szCs w:val="26"/>
          <w:u w:val="single"/>
        </w:rPr>
      </w:pPr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195C9F3D" w14:textId="77777777" w:rsidR="00CA435F" w:rsidRDefault="00CA435F" w:rsidP="00CA435F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1155AF2B" w14:textId="77777777" w:rsidR="00CA435F" w:rsidRDefault="00CA435F" w:rsidP="00CA435F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4712829C" w14:textId="6440FDDC" w:rsidR="00CA435F" w:rsidRDefault="00CA435F">
      <w:pPr>
        <w:rPr>
          <w:rFonts w:cs="FrankRuehl"/>
          <w:sz w:val="26"/>
          <w:szCs w:val="26"/>
          <w:rtl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8"/>
        <w:gridCol w:w="1894"/>
        <w:gridCol w:w="1650"/>
        <w:gridCol w:w="1650"/>
        <w:gridCol w:w="1681"/>
      </w:tblGrid>
      <w:tr w:rsidR="00CA435F" w14:paraId="06508403" w14:textId="77777777" w:rsidTr="00CA435F">
        <w:trPr>
          <w:trHeight w:val="675"/>
        </w:trPr>
        <w:tc>
          <w:tcPr>
            <w:tcW w:w="967" w:type="pct"/>
            <w:tcBorders>
              <w:top w:val="single" w:sz="8" w:space="0" w:color="979991"/>
              <w:left w:val="single" w:sz="8" w:space="0" w:color="979991"/>
              <w:bottom w:val="nil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AEF15" w14:textId="77777777" w:rsidR="00CA435F" w:rsidRPr="00CA435F" w:rsidRDefault="00CA435F">
            <w:pPr>
              <w:jc w:val="center"/>
              <w:rPr>
                <w:rFonts w:cs="Calibri"/>
                <w:b/>
                <w:bCs/>
                <w:color w:val="000000"/>
                <w:szCs w:val="20"/>
                <w:lang w:eastAsia="en-US"/>
              </w:rPr>
            </w:pPr>
            <w:r w:rsidRPr="00CA435F">
              <w:rPr>
                <w:rFonts w:hint="cs"/>
                <w:b/>
                <w:bCs/>
                <w:color w:val="000000"/>
                <w:szCs w:val="20"/>
                <w:rtl/>
              </w:rPr>
              <w:t>קוד תוכנית</w:t>
            </w:r>
          </w:p>
        </w:tc>
        <w:tc>
          <w:tcPr>
            <w:tcW w:w="1111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2F949" w14:textId="77777777" w:rsidR="00CA435F" w:rsidRPr="00CA435F" w:rsidRDefault="00CA435F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CA435F">
              <w:rPr>
                <w:rFonts w:hint="cs"/>
                <w:b/>
                <w:bCs/>
                <w:color w:val="000000"/>
                <w:szCs w:val="20"/>
                <w:rtl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21459" w14:textId="77777777" w:rsidR="00CA435F" w:rsidRPr="00CA435F" w:rsidRDefault="00CA435F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CA435F">
              <w:rPr>
                <w:rFonts w:hint="cs"/>
                <w:b/>
                <w:bCs/>
                <w:color w:val="000000"/>
                <w:szCs w:val="20"/>
                <w:rtl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38854" w14:textId="77777777" w:rsidR="00CA435F" w:rsidRPr="00CA435F" w:rsidRDefault="00CA435F">
            <w:pPr>
              <w:jc w:val="center"/>
              <w:rPr>
                <w:rFonts w:hint="cs"/>
                <w:b/>
                <w:bCs/>
                <w:color w:val="000000"/>
                <w:szCs w:val="20"/>
                <w:rtl/>
              </w:rPr>
            </w:pPr>
            <w:r w:rsidRPr="00CA435F">
              <w:rPr>
                <w:rFonts w:hint="cs"/>
                <w:b/>
                <w:bCs/>
                <w:color w:val="000000"/>
                <w:szCs w:val="20"/>
                <w:rtl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1CADE" w14:textId="77777777" w:rsidR="00CA435F" w:rsidRPr="00CA435F" w:rsidRDefault="00CA435F">
            <w:pPr>
              <w:jc w:val="center"/>
              <w:rPr>
                <w:rFonts w:hint="cs"/>
                <w:b/>
                <w:bCs/>
                <w:color w:val="000000"/>
                <w:szCs w:val="20"/>
                <w:rtl/>
              </w:rPr>
            </w:pPr>
            <w:r w:rsidRPr="00CA435F">
              <w:rPr>
                <w:rFonts w:hint="cs"/>
                <w:b/>
                <w:bCs/>
                <w:color w:val="000000"/>
                <w:szCs w:val="20"/>
                <w:rtl/>
              </w:rPr>
              <w:t>סך עודף שהועבר ב-2023</w:t>
            </w:r>
          </w:p>
        </w:tc>
      </w:tr>
      <w:tr w:rsidR="00CA435F" w14:paraId="27D56BB7" w14:textId="77777777" w:rsidTr="00CA435F">
        <w:trPr>
          <w:trHeight w:val="300"/>
        </w:trPr>
        <w:tc>
          <w:tcPr>
            <w:tcW w:w="967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52701" w14:textId="77777777" w:rsidR="00CA435F" w:rsidRDefault="00CA435F">
            <w:pPr>
              <w:bidi w:val="0"/>
              <w:jc w:val="center"/>
              <w:rPr>
                <w:rFonts w:hint="cs"/>
                <w:color w:val="000000"/>
                <w:sz w:val="16"/>
                <w:szCs w:val="16"/>
                <w:rtl/>
              </w:rPr>
            </w:pPr>
            <w:r>
              <w:rPr>
                <w:color w:val="000000"/>
                <w:sz w:val="16"/>
                <w:szCs w:val="16"/>
              </w:rPr>
              <w:t>510701</w:t>
            </w:r>
          </w:p>
        </w:tc>
        <w:tc>
          <w:tcPr>
            <w:tcW w:w="1111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628E1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92,770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B1F93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277,435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70A17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109,298</w:t>
            </w:r>
          </w:p>
        </w:tc>
        <w:tc>
          <w:tcPr>
            <w:tcW w:w="986" w:type="pct"/>
            <w:tcBorders>
              <w:top w:val="nil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AFD55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33,250</w:t>
            </w:r>
          </w:p>
        </w:tc>
      </w:tr>
      <w:tr w:rsidR="00CA435F" w14:paraId="236597FA" w14:textId="77777777" w:rsidTr="00CA435F">
        <w:trPr>
          <w:trHeight w:val="300"/>
        </w:trPr>
        <w:tc>
          <w:tcPr>
            <w:tcW w:w="967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20A0C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510801</w:t>
            </w:r>
          </w:p>
        </w:tc>
        <w:tc>
          <w:tcPr>
            <w:tcW w:w="1111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83B8A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73,237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0D40E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45,618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3FC65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42,525</w:t>
            </w:r>
          </w:p>
        </w:tc>
        <w:tc>
          <w:tcPr>
            <w:tcW w:w="986" w:type="pct"/>
            <w:tcBorders>
              <w:top w:val="nil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68A55" w14:textId="77777777" w:rsidR="00CA435F" w:rsidRDefault="00CA435F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76,613</w:t>
            </w:r>
          </w:p>
        </w:tc>
      </w:tr>
    </w:tbl>
    <w:p w14:paraId="2C57C6C0" w14:textId="77777777" w:rsidR="00CA435F" w:rsidRDefault="00CA435F">
      <w:pPr>
        <w:rPr>
          <w:rFonts w:cs="FrankRuehl"/>
          <w:sz w:val="26"/>
          <w:szCs w:val="26"/>
          <w:rtl/>
        </w:rPr>
      </w:pPr>
    </w:p>
    <w:p w14:paraId="4F89BEB0" w14:textId="726555F4" w:rsidR="00CA435F" w:rsidRDefault="00CA435F">
      <w:pPr>
        <w:rPr>
          <w:rFonts w:cs="FrankRuehl"/>
          <w:sz w:val="26"/>
          <w:szCs w:val="26"/>
          <w:rtl/>
        </w:rPr>
      </w:pPr>
    </w:p>
    <w:p w14:paraId="349F60AF" w14:textId="614CFAE8" w:rsidR="00CA435F" w:rsidRDefault="00CA435F">
      <w:pPr>
        <w:rPr>
          <w:rFonts w:cs="FrankRuehl"/>
          <w:sz w:val="26"/>
          <w:szCs w:val="26"/>
          <w:rtl/>
        </w:rPr>
      </w:pPr>
    </w:p>
    <w:p w14:paraId="61426E3F" w14:textId="4C8C4A2B" w:rsidR="00CA435F" w:rsidRDefault="00CA435F">
      <w:pPr>
        <w:rPr>
          <w:rFonts w:cs="FrankRuehl"/>
          <w:sz w:val="26"/>
          <w:szCs w:val="26"/>
          <w:rtl/>
        </w:rPr>
      </w:pPr>
    </w:p>
    <w:p w14:paraId="3D0620F3" w14:textId="77777777" w:rsidR="00CA435F" w:rsidRPr="000A3FA0" w:rsidRDefault="00CA435F">
      <w:pPr>
        <w:rPr>
          <w:rFonts w:cs="FrankRuehl"/>
          <w:sz w:val="26"/>
          <w:szCs w:val="26"/>
          <w:rtl/>
        </w:rPr>
      </w:pPr>
    </w:p>
    <w:sectPr w:rsidR="00CA435F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E7D85" w14:textId="77777777" w:rsidR="0015611C" w:rsidRDefault="0015611C" w:rsidP="00A32326">
      <w:r>
        <w:separator/>
      </w:r>
    </w:p>
  </w:endnote>
  <w:endnote w:type="continuationSeparator" w:id="0">
    <w:p w14:paraId="4181FF8C" w14:textId="77777777" w:rsidR="0015611C" w:rsidRDefault="0015611C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AF2A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AC1CA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5E49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3482F" w14:textId="77777777" w:rsidR="0015611C" w:rsidRDefault="0015611C" w:rsidP="00A32326">
      <w:r>
        <w:separator/>
      </w:r>
    </w:p>
  </w:footnote>
  <w:footnote w:type="continuationSeparator" w:id="0">
    <w:p w14:paraId="67B506A4" w14:textId="77777777" w:rsidR="0015611C" w:rsidRDefault="0015611C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829E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3831" w14:textId="77777777" w:rsidR="00A32326" w:rsidRPr="00CB5FFD" w:rsidRDefault="0015611C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546E8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F14843E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51224A90" w14:textId="77777777" w:rsidR="00A32326" w:rsidRDefault="00A32326" w:rsidP="00A32326">
    <w:pPr>
      <w:pStyle w:val="a4"/>
    </w:pPr>
  </w:p>
  <w:p w14:paraId="2B9362E3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32AC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15611C"/>
    <w:rsid w:val="00411078"/>
    <w:rsid w:val="00507569"/>
    <w:rsid w:val="0051496B"/>
    <w:rsid w:val="00596B46"/>
    <w:rsid w:val="007332A2"/>
    <w:rsid w:val="008A4C54"/>
    <w:rsid w:val="008D2A30"/>
    <w:rsid w:val="0096594F"/>
    <w:rsid w:val="009E3253"/>
    <w:rsid w:val="00A14A9C"/>
    <w:rsid w:val="00A32326"/>
    <w:rsid w:val="00A51CFB"/>
    <w:rsid w:val="00A6761F"/>
    <w:rsid w:val="00AC0FB8"/>
    <w:rsid w:val="00BE74E8"/>
    <w:rsid w:val="00C81BEB"/>
    <w:rsid w:val="00CA435F"/>
    <w:rsid w:val="00CE312C"/>
    <w:rsid w:val="00D00A6A"/>
    <w:rsid w:val="00D02451"/>
    <w:rsid w:val="00D1564D"/>
    <w:rsid w:val="00D15DD5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87829EA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7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1563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2026-04-28T12:07:00Z</dcterms:created>
  <dcterms:modified xsi:type="dcterms:W3CDTF">2026-04-28T13:38:00Z</dcterms:modified>
</cp:coreProperties>
</file>