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F885" w14:textId="77777777" w:rsidR="00436E4E" w:rsidRDefault="00436E4E">
      <w:pPr>
        <w:pStyle w:val="a"/>
        <w:rPr>
          <w:rtl/>
        </w:rPr>
      </w:pPr>
    </w:p>
    <w:p w14:paraId="0987CB54" w14:textId="77777777" w:rsidR="00436E4E" w:rsidRDefault="00436E4E">
      <w:pPr>
        <w:pStyle w:val="a"/>
        <w:rPr>
          <w:rtl/>
        </w:rPr>
      </w:pPr>
      <w:r>
        <w:rPr>
          <w:rtl/>
        </w:rPr>
        <w:t>מדינת ישראל</w:t>
      </w:r>
    </w:p>
    <w:p w14:paraId="39901428" w14:textId="77777777" w:rsidR="00436E4E" w:rsidRDefault="00436E4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676216AC" w14:textId="77777777" w:rsidR="00436E4E" w:rsidRDefault="00436E4E">
      <w:pPr>
        <w:rPr>
          <w:rtl/>
        </w:rPr>
      </w:pPr>
    </w:p>
    <w:p w14:paraId="390CC403" w14:textId="77777777" w:rsidR="00436E4E" w:rsidRDefault="00436E4E">
      <w:pPr>
        <w:rPr>
          <w:rtl/>
        </w:rPr>
      </w:pPr>
    </w:p>
    <w:p w14:paraId="39C886C6" w14:textId="7F002B9B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777842">
        <w:rPr>
          <w:rtl/>
        </w:rPr>
        <w:t>תקציב רגיל</w:t>
      </w:r>
      <w:bookmarkEnd w:id="0"/>
    </w:p>
    <w:p w14:paraId="5CE7320B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2C77C137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68979753" w14:textId="5D0DCDE3" w:rsidR="00911187" w:rsidRDefault="00436E4E" w:rsidP="00911187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777842">
        <w:rPr>
          <w:rFonts w:cs="FrankRuehl"/>
          <w:sz w:val="26"/>
          <w:szCs w:val="26"/>
          <w:rtl/>
        </w:rPr>
        <w:t>207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911187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777842">
        <w:rPr>
          <w:rFonts w:cs="FrankRuehl"/>
          <w:sz w:val="26"/>
          <w:szCs w:val="26"/>
          <w:rtl/>
        </w:rPr>
        <w:t>30</w:t>
      </w:r>
      <w:bookmarkEnd w:id="3"/>
      <w:r w:rsidR="00911187">
        <w:rPr>
          <w:rFonts w:cs="FrankRuehl" w:hint="cs"/>
          <w:sz w:val="26"/>
          <w:szCs w:val="26"/>
          <w:rtl/>
        </w:rPr>
        <w:t>,</w:t>
      </w:r>
    </w:p>
    <w:p w14:paraId="408725D1" w14:textId="77777777" w:rsidR="001C5E66" w:rsidRDefault="00911187" w:rsidP="00911187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 w:rsidR="001C5E66">
        <w:rPr>
          <w:rFonts w:cs="FrankRuehl" w:hint="cs"/>
          <w:sz w:val="26"/>
          <w:szCs w:val="26"/>
          <w:rtl/>
        </w:rPr>
        <w:t>21-203, 08-006, 26-006,</w:t>
      </w:r>
    </w:p>
    <w:p w14:paraId="4D428BAC" w14:textId="77777777" w:rsidR="001C5E66" w:rsidRDefault="001C5E66" w:rsidP="00911187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04-212, 70-205, 12-206,</w:t>
      </w:r>
    </w:p>
    <w:p w14:paraId="75A06709" w14:textId="0CF5356E" w:rsidR="00911187" w:rsidRPr="002E1D22" w:rsidRDefault="001C5E66" w:rsidP="00911187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30-207</w:t>
      </w:r>
    </w:p>
    <w:p w14:paraId="62A6F1C8" w14:textId="32E442A8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>מספר פניה לועדה</w:t>
      </w:r>
      <w:r w:rsidR="00911187">
        <w:rPr>
          <w:rFonts w:cs="FrankRuehl" w:hint="cs"/>
          <w:sz w:val="26"/>
          <w:szCs w:val="26"/>
          <w:rtl/>
        </w:rPr>
        <w:t xml:space="preserve"> 73 עד</w:t>
      </w:r>
      <w:r w:rsidRPr="002E1D22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777842">
        <w:rPr>
          <w:rFonts w:cs="FrankRuehl"/>
          <w:sz w:val="26"/>
          <w:szCs w:val="26"/>
          <w:rtl/>
        </w:rPr>
        <w:t>79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39967C0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D218B8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AF2E2E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02F8AE5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944E60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033A14C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63D0763" w14:textId="357D40B8" w:rsidR="00436E4E" w:rsidRPr="002E1D22" w:rsidRDefault="00436E4E">
      <w:pPr>
        <w:pStyle w:val="a0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777842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4E515807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1AAE713" w14:textId="39B6F82D" w:rsidR="00436E4E" w:rsidRPr="002E1D22" w:rsidRDefault="00436E4E" w:rsidP="0081446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777842">
        <w:rPr>
          <w:rFonts w:cs="FrankRuehl"/>
          <w:sz w:val="26"/>
          <w:szCs w:val="26"/>
          <w:rtl/>
        </w:rPr>
        <w:t>80,342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</w:t>
      </w:r>
      <w:r w:rsidR="0056019E">
        <w:rPr>
          <w:rFonts w:cs="FrankRuehl" w:hint="cs"/>
          <w:sz w:val="26"/>
          <w:szCs w:val="26"/>
          <w:rtl/>
        </w:rPr>
        <w:t xml:space="preserve">פים 12 </w:t>
      </w:r>
      <w:r w:rsidR="0056019E">
        <w:rPr>
          <w:rFonts w:cs="FrankRuehl"/>
          <w:sz w:val="26"/>
          <w:szCs w:val="26"/>
          <w:rtl/>
        </w:rPr>
        <w:t>–</w:t>
      </w:r>
      <w:r w:rsidR="0056019E">
        <w:rPr>
          <w:rFonts w:cs="FrankRuehl" w:hint="cs"/>
          <w:sz w:val="26"/>
          <w:szCs w:val="26"/>
          <w:rtl/>
        </w:rPr>
        <w:t xml:space="preserve"> גמלאות ופיצויים, 08 </w:t>
      </w:r>
      <w:r w:rsidR="0056019E">
        <w:rPr>
          <w:rFonts w:cs="FrankRuehl"/>
          <w:sz w:val="26"/>
          <w:szCs w:val="26"/>
          <w:rtl/>
        </w:rPr>
        <w:t>–</w:t>
      </w:r>
      <w:r w:rsidR="0056019E">
        <w:rPr>
          <w:rFonts w:cs="FrankRuehl" w:hint="cs"/>
          <w:sz w:val="26"/>
          <w:szCs w:val="26"/>
          <w:rtl/>
        </w:rPr>
        <w:t xml:space="preserve"> משרד המשפטים, 21 </w:t>
      </w:r>
      <w:r w:rsidR="00CA7B0D">
        <w:rPr>
          <w:rFonts w:cs="FrankRuehl"/>
          <w:sz w:val="26"/>
          <w:szCs w:val="26"/>
          <w:rtl/>
        </w:rPr>
        <w:t>–</w:t>
      </w:r>
      <w:r w:rsidR="0056019E">
        <w:rPr>
          <w:rFonts w:cs="FrankRuehl" w:hint="cs"/>
          <w:sz w:val="26"/>
          <w:szCs w:val="26"/>
          <w:rtl/>
        </w:rPr>
        <w:t xml:space="preserve"> </w:t>
      </w:r>
      <w:r w:rsidR="00CA7B0D">
        <w:rPr>
          <w:rFonts w:cs="FrankRuehl" w:hint="cs"/>
          <w:sz w:val="26"/>
          <w:szCs w:val="26"/>
          <w:rtl/>
        </w:rPr>
        <w:t>ההשכלה הגבוהה</w:t>
      </w:r>
      <w:r w:rsidR="0056019E">
        <w:rPr>
          <w:rFonts w:cs="FrankRuehl" w:hint="cs"/>
          <w:sz w:val="26"/>
          <w:szCs w:val="26"/>
          <w:rtl/>
        </w:rPr>
        <w:t xml:space="preserve">, 26 </w:t>
      </w:r>
      <w:r w:rsidR="00CA7B0D">
        <w:rPr>
          <w:rFonts w:cs="FrankRuehl"/>
          <w:sz w:val="26"/>
          <w:szCs w:val="26"/>
          <w:rtl/>
        </w:rPr>
        <w:t>–</w:t>
      </w:r>
      <w:r w:rsidR="0056019E">
        <w:rPr>
          <w:rFonts w:cs="FrankRuehl" w:hint="cs"/>
          <w:sz w:val="26"/>
          <w:szCs w:val="26"/>
          <w:rtl/>
        </w:rPr>
        <w:t xml:space="preserve"> </w:t>
      </w:r>
      <w:r w:rsidR="00CA7B0D">
        <w:rPr>
          <w:rFonts w:cs="FrankRuehl" w:hint="cs"/>
          <w:sz w:val="26"/>
          <w:szCs w:val="26"/>
          <w:rtl/>
        </w:rPr>
        <w:t>המשרד להגנת הסביבה</w:t>
      </w:r>
      <w:r w:rsidR="0056019E">
        <w:rPr>
          <w:rFonts w:cs="FrankRuehl" w:hint="cs"/>
          <w:sz w:val="26"/>
          <w:szCs w:val="26"/>
          <w:rtl/>
        </w:rPr>
        <w:t xml:space="preserve">, 04 </w:t>
      </w:r>
      <w:r w:rsidR="0056019E">
        <w:rPr>
          <w:rFonts w:cs="FrankRuehl"/>
          <w:sz w:val="26"/>
          <w:szCs w:val="26"/>
          <w:rtl/>
        </w:rPr>
        <w:t>–</w:t>
      </w:r>
      <w:r w:rsidR="0056019E">
        <w:rPr>
          <w:rFonts w:cs="FrankRuehl" w:hint="cs"/>
          <w:sz w:val="26"/>
          <w:szCs w:val="26"/>
          <w:rtl/>
        </w:rPr>
        <w:t xml:space="preserve"> משרד ראש הממשלה, 70 </w:t>
      </w:r>
      <w:r w:rsidR="0056019E">
        <w:rPr>
          <w:rFonts w:cs="FrankRuehl"/>
          <w:sz w:val="26"/>
          <w:szCs w:val="26"/>
          <w:rtl/>
        </w:rPr>
        <w:t>–</w:t>
      </w:r>
      <w:r w:rsidR="0056019E">
        <w:rPr>
          <w:rFonts w:cs="FrankRuehl" w:hint="cs"/>
          <w:sz w:val="26"/>
          <w:szCs w:val="26"/>
          <w:rtl/>
        </w:rPr>
        <w:t xml:space="preserve"> שיכון לסעיף</w:t>
      </w:r>
      <w:r w:rsidRPr="002E1D22">
        <w:rPr>
          <w:rFonts w:cs="FrankRuehl"/>
          <w:sz w:val="26"/>
          <w:szCs w:val="26"/>
          <w:rtl/>
        </w:rPr>
        <w:t xml:space="preserve"> 47 - רזרבה כללית,</w:t>
      </w:r>
      <w:r w:rsidR="0056019E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11 (ה) לחוק יסודות התקציב התשמ"ה - 1985.</w:t>
      </w:r>
    </w:p>
    <w:p w14:paraId="346F9846" w14:textId="77777777" w:rsidR="00436E4E" w:rsidRPr="002E1D22" w:rsidRDefault="00436E4E" w:rsidP="00814462">
      <w:pPr>
        <w:jc w:val="both"/>
        <w:rPr>
          <w:rFonts w:cs="FrankRuehl"/>
          <w:sz w:val="26"/>
          <w:szCs w:val="26"/>
          <w:rtl/>
        </w:rPr>
      </w:pPr>
    </w:p>
    <w:p w14:paraId="38317D23" w14:textId="03FE9102" w:rsidR="00436E4E" w:rsidRPr="002E1D22" w:rsidRDefault="00436E4E" w:rsidP="0081446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</w:t>
      </w:r>
      <w:r w:rsidR="0056019E" w:rsidRPr="002E1D22">
        <w:rPr>
          <w:rFonts w:cs="FrankRuehl"/>
          <w:sz w:val="26"/>
          <w:szCs w:val="26"/>
          <w:rtl/>
        </w:rPr>
        <w:t xml:space="preserve">סכום של </w:t>
      </w:r>
      <w:r w:rsidR="0056019E">
        <w:rPr>
          <w:rFonts w:cs="FrankRuehl"/>
          <w:sz w:val="26"/>
          <w:szCs w:val="26"/>
          <w:rtl/>
        </w:rPr>
        <w:t>80,342</w:t>
      </w:r>
      <w:r w:rsidR="0056019E" w:rsidRPr="002E1D22">
        <w:rPr>
          <w:rFonts w:cs="FrankRuehl"/>
          <w:sz w:val="26"/>
          <w:szCs w:val="26"/>
          <w:rtl/>
        </w:rPr>
        <w:t xml:space="preserve"> אלפי </w:t>
      </w:r>
      <w:r w:rsidRPr="002E1D22">
        <w:rPr>
          <w:rFonts w:cs="FrankRuehl"/>
          <w:sz w:val="26"/>
          <w:szCs w:val="26"/>
          <w:rtl/>
        </w:rPr>
        <w:t xml:space="preserve">שקלים חדשים מסעיף 47 - רזרבה כללית </w:t>
      </w:r>
      <w:r w:rsidR="0056019E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56019E">
        <w:rPr>
          <w:rFonts w:cs="FrankRuehl"/>
          <w:sz w:val="26"/>
          <w:szCs w:val="26"/>
          <w:rtl/>
        </w:rPr>
        <w:t>30</w:t>
      </w:r>
      <w:bookmarkEnd w:id="7"/>
      <w:r w:rsidR="0056019E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56019E">
        <w:rPr>
          <w:rFonts w:cs="FrankRuehl"/>
          <w:sz w:val="26"/>
          <w:szCs w:val="26"/>
          <w:rtl/>
        </w:rPr>
        <w:t>משרד העלייה והקליטה</w:t>
      </w:r>
      <w:bookmarkEnd w:id="8"/>
      <w:r w:rsidR="0056019E" w:rsidRPr="002E1D22">
        <w:rPr>
          <w:rFonts w:cs="FrankRuehl"/>
          <w:sz w:val="26"/>
          <w:szCs w:val="26"/>
          <w:rtl/>
        </w:rPr>
        <w:t xml:space="preserve"> , </w:t>
      </w:r>
      <w:r w:rsidRPr="002E1D22">
        <w:rPr>
          <w:rFonts w:cs="FrankRuehl"/>
          <w:sz w:val="26"/>
          <w:szCs w:val="26"/>
          <w:rtl/>
        </w:rPr>
        <w:t>בהתאם לסעיף 12 (א)</w:t>
      </w:r>
    </w:p>
    <w:p w14:paraId="5D9A7B09" w14:textId="77777777" w:rsidR="00436E4E" w:rsidRPr="002E1D22" w:rsidRDefault="00436E4E" w:rsidP="0081446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A6EE183" w14:textId="77777777" w:rsidR="00436E4E" w:rsidRPr="002E1D22" w:rsidRDefault="00436E4E" w:rsidP="00814462">
      <w:pPr>
        <w:jc w:val="both"/>
        <w:rPr>
          <w:rFonts w:cs="FrankRuehl"/>
          <w:sz w:val="26"/>
          <w:szCs w:val="26"/>
          <w:rtl/>
        </w:rPr>
      </w:pPr>
    </w:p>
    <w:p w14:paraId="409EEAFB" w14:textId="4E45FCFC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הבקשה דנה בסעיף תקציבי:</w:t>
      </w:r>
      <w:r>
        <w:rPr>
          <w:rFonts w:ascii="FrankRuehl" w:hAnsi="FrankRuehl" w:cs="FrankRuehl"/>
          <w:sz w:val="26"/>
          <w:szCs w:val="26"/>
          <w:rtl/>
        </w:rPr>
        <w:t xml:space="preserve"> 30 – משרד העלייה והקליטה</w:t>
      </w:r>
    </w:p>
    <w:p w14:paraId="2BA963BF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C645195" w14:textId="77777777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הפנייה: </w:t>
      </w:r>
    </w:p>
    <w:p w14:paraId="4F9A87A3" w14:textId="6E072EC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הפנייה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התקציבית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נועדה להעברת סך של 80,342 אלפי ש"ח בהוצאה, 20,000 אלפי ש"ח בהרשאה להתחייב, לביצוע שינויים פנימיים בתקציב משרד העלייה והקליטה.</w:t>
      </w:r>
    </w:p>
    <w:p w14:paraId="76524F21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4EB299CD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עיקרי הפנייה התקציבית בחלוקה לתוכניות מובאים להלן:</w:t>
      </w:r>
    </w:p>
    <w:p w14:paraId="34C32E35" w14:textId="249A8354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301101: שכר - 28,942 אלפי ש"ח בהוצאה </w:t>
      </w:r>
      <w:r>
        <w:rPr>
          <w:rFonts w:ascii="FrankRuehl" w:hAnsi="FrankRuehl" w:cs="FrankRuehl"/>
          <w:b/>
          <w:bCs/>
          <w:rtl/>
        </w:rPr>
        <w:t>ו-555 חודשי עב"צ (עבודה בלתי צמיתה).</w:t>
      </w:r>
    </w:p>
    <w:p w14:paraId="3ED06DD6" w14:textId="77777777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תיאור התוכנית</w:t>
      </w:r>
      <w:r>
        <w:rPr>
          <w:rFonts w:ascii="FrankRuehl" w:hAnsi="FrankRuehl" w:cs="FrankRuehl"/>
          <w:sz w:val="26"/>
          <w:szCs w:val="26"/>
          <w:rtl/>
        </w:rPr>
        <w:t>: התוכנית מכילה את כלל תשלומי השכר של המשרד.</w:t>
      </w:r>
      <w:r>
        <w:rPr>
          <w:rFonts w:ascii="Narkisim" w:hAnsi="Narkisim" w:cs="FrankRuehl"/>
          <w:sz w:val="26"/>
          <w:szCs w:val="26"/>
          <w:rtl/>
        </w:rPr>
        <w:t xml:space="preserve"> </w:t>
      </w:r>
    </w:p>
    <w:p w14:paraId="5D1288A0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/>
          <w:sz w:val="26"/>
          <w:szCs w:val="26"/>
          <w:rtl/>
        </w:rPr>
        <w:t>תקצוב גידול בהוצאות שכר בעקבות עליה באיוש תקינה והסכמי שכר.</w:t>
      </w:r>
    </w:p>
    <w:p w14:paraId="2B1052D2" w14:textId="77777777" w:rsidR="00814462" w:rsidRDefault="00814462" w:rsidP="00814462">
      <w:pPr>
        <w:jc w:val="both"/>
        <w:rPr>
          <w:rFonts w:ascii="FrankRuehl" w:hAnsi="FrankRuehl" w:cs="FrankRuehl"/>
          <w:color w:val="FF0000"/>
          <w:sz w:val="26"/>
          <w:szCs w:val="26"/>
          <w:rtl/>
        </w:rPr>
      </w:pPr>
    </w:p>
    <w:p w14:paraId="2C45FCF6" w14:textId="56ACEAE1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301201: דיור - 26,521 אלפי ש"ח בהוצאה.</w:t>
      </w:r>
    </w:p>
    <w:p w14:paraId="14062576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תיאור התוכנית:</w:t>
      </w:r>
      <w:r>
        <w:rPr>
          <w:rFonts w:ascii="FrankRuehl" w:hAnsi="FrankRuehl" w:cs="FrankRuehl"/>
          <w:sz w:val="26"/>
          <w:szCs w:val="26"/>
          <w:rtl/>
        </w:rPr>
        <w:t xml:space="preserve"> תכנית זו משמשת</w:t>
      </w:r>
      <w:r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עבור פתרונות דיור משני סוגים לעולים. פתרונות הקבע הכוללים דיור ציבורי לקשישים עולים זכאים, ופתרונות זמניים הכוללים מרכזי קליטה המשמשים לקליטה ראשונית של עולים.</w:t>
      </w:r>
    </w:p>
    <w:p w14:paraId="4AD7ED45" w14:textId="77777777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/>
          <w:sz w:val="26"/>
          <w:szCs w:val="26"/>
          <w:rtl/>
        </w:rPr>
        <w:t>תקצוב ההוצאה השוטפת של המשרד עבור הסכמי שכירות ועלויות תפעול של מרכזי קליטה לעולים.</w:t>
      </w:r>
    </w:p>
    <w:p w14:paraId="58B63BE5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62249323" w14:textId="42BBB0E0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301202: חטיבת הפרט: 26,200 אלפי ש"ח בהוצאה, ו-22,000 אלפי ש"ח בהרשאה להתחייב.</w:t>
      </w:r>
    </w:p>
    <w:p w14:paraId="302D827A" w14:textId="77777777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התוכנית</w:t>
      </w:r>
      <w:r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 xml:space="preserve">כוללת תקציב המיועד לסייע בקליטתם של עולים ותושבים חוזרים בשוק העבודה, לרבות סיוע למדענים, ולפיתוח והרחבת תשתיות סיוע וליווי עסקי ליזמים עולים. בנוסף, </w:t>
      </w:r>
      <w:r>
        <w:rPr>
          <w:rFonts w:ascii="FrankRuehl" w:hAnsi="FrankRuehl" w:cs="FrankRuehl"/>
          <w:sz w:val="26"/>
          <w:szCs w:val="26"/>
          <w:rtl/>
        </w:rPr>
        <w:lastRenderedPageBreak/>
        <w:t>כוללת התוכנית סיוע לסטודנטים עולים באמצעות מלגות שכר לימוד, השתתפות במימון שיעורי עזר ופעילויות חברתיות לסטודנטים עולים.</w:t>
      </w:r>
    </w:p>
    <w:p w14:paraId="5CF35736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/>
          <w:sz w:val="26"/>
          <w:szCs w:val="26"/>
          <w:rtl/>
        </w:rPr>
        <w:t>תקצוב גידול בהוצאה עבור מימון מלגות שכר לימוד לסטודנטים עולים, הפעלת תוכניות לצעירים עולים, סיוע לחיילים בודדים ומימון תוכנית אור ובראשית.</w:t>
      </w:r>
    </w:p>
    <w:p w14:paraId="7E65AB19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D61E149" w14:textId="357D53DF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301204: חטיבת רשויות, ארגונים וקהילה – 8,630 אלפי ש"ח בהוצאה.</w:t>
      </w:r>
    </w:p>
    <w:p w14:paraId="4F0C6318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תחומי הפעילות בחטיבת רשויות, ארגונים וקהילה כוללים סיוע במגוון תחומים ובטווח גילאים נרחב; סיוע בהפעלת סל תרבות באולפנים; פרויקטים לילדים ונוער; פרויקטים להנחלת השפה העברית וביסוסה; פרויקטים בתחום הזהות היהודית, הזהות הישראלית ושילוב תרבויות.</w:t>
      </w:r>
    </w:p>
    <w:p w14:paraId="294264B0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מטרת השינוי</w:t>
      </w:r>
      <w:r>
        <w:rPr>
          <w:rFonts w:ascii="FrankRuehl" w:hAnsi="FrankRuehl" w:cs="FrankRuehl"/>
          <w:sz w:val="26"/>
          <w:szCs w:val="26"/>
          <w:rtl/>
        </w:rPr>
        <w:t>: תקצוב מבחן תמיכה בעמותות העוסקות בקליטת עלייה בקהילה, תקצוב פעילות רווחה וקליטה לעולים, לרבות לעולים מקרב קבוצת יהודי בני המנשה שנקלטים בארץ בימים אלו בהתאם להחלטת הממשלה מספר 3521 מיום ה-23 בנובמבר 2025 למתן אשרת כניסה לישראל לצורך הליך גיור.</w:t>
      </w:r>
    </w:p>
    <w:p w14:paraId="731D8D06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4FB81E42" w14:textId="24076B54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301208: עידוד עלייה: 3,500 אלפי ש"ח בהוצאה, ו-12,000 אלפי ש"ח בהרשאה להתחייב.</w:t>
      </w:r>
    </w:p>
    <w:p w14:paraId="656DA636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התוכנית לעידוד עלייה כוללת ניהול והפעלה של קליטה קבוצתית, בתים ישראלים שמטרתם יצירת קשר עם אזרחים ישראליים ועידודם לחזור לישראל, תמיכה בארגונים העוסקים בעידוד עלייה פעולות עידוד עליה נוספות.</w:t>
      </w:r>
    </w:p>
    <w:p w14:paraId="3A8E5676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/>
          <w:sz w:val="26"/>
          <w:szCs w:val="26"/>
          <w:rtl/>
        </w:rPr>
        <w:t>תקצוב מבחן תמיכה בארגונים העוסקים בקליטת עלייה.</w:t>
      </w:r>
    </w:p>
    <w:p w14:paraId="0197B57A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3419BD2C" w14:textId="4BAD3CC6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301102: מנהל ואמרכלות- 2,500 אלפי ש"ח בהוצאה, ו-20,000 אלפי ש"ח בהרשאה להתחייב.</w:t>
      </w:r>
    </w:p>
    <w:p w14:paraId="5A7B0F22" w14:textId="77777777" w:rsidR="00814462" w:rsidRDefault="00814462" w:rsidP="00814462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תכנית מנהל ואמרכלות כוללת את כלל הפעילויות הכרוכות באחזקת המשרד והפעלתו, לרבות קניית שירותי מחשוב ועלויות הפעלת מנהלת הרופאים</w:t>
      </w:r>
      <w:r>
        <w:rPr>
          <w:rFonts w:ascii="FrankRuehl" w:hAnsi="FrankRuehl" w:cs="FrankRuehl"/>
          <w:b/>
          <w:bCs/>
          <w:sz w:val="26"/>
          <w:szCs w:val="26"/>
          <w:rtl/>
        </w:rPr>
        <w:t>.</w:t>
      </w:r>
    </w:p>
    <w:p w14:paraId="3E008200" w14:textId="3EDB8E52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/>
          <w:sz w:val="26"/>
          <w:szCs w:val="26"/>
          <w:rtl/>
        </w:rPr>
        <w:t xml:space="preserve">תקצוב התייקרויות בעלויות רכישת שירותי מחשוב, לרבות </w:t>
      </w:r>
      <w:r w:rsidR="00873C60">
        <w:rPr>
          <w:rFonts w:ascii="FrankRuehl" w:hAnsi="FrankRuehl" w:cs="FrankRuehl" w:hint="cs"/>
          <w:sz w:val="26"/>
          <w:szCs w:val="26"/>
          <w:rtl/>
        </w:rPr>
        <w:t>עבור</w:t>
      </w:r>
      <w:r>
        <w:rPr>
          <w:rFonts w:ascii="FrankRuehl" w:hAnsi="FrankRuehl" w:cs="FrankRuehl"/>
          <w:sz w:val="26"/>
          <w:szCs w:val="26"/>
          <w:rtl/>
        </w:rPr>
        <w:t xml:space="preserve"> שיפור השירותים הדיגיטליים של המשרד.</w:t>
      </w:r>
    </w:p>
    <w:p w14:paraId="348818B6" w14:textId="77777777" w:rsidR="00814462" w:rsidRDefault="00814462" w:rsidP="00814462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6428C85F" w14:textId="77777777" w:rsidR="00814462" w:rsidRDefault="00814462" w:rsidP="00814462">
      <w:pPr>
        <w:jc w:val="both"/>
        <w:rPr>
          <w:rFonts w:ascii="FrankRuehl" w:hAnsi="FrankRuehl" w:cs="FrankRuehl"/>
          <w:sz w:val="24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השפעה על כ"א: </w:t>
      </w:r>
      <w:r>
        <w:rPr>
          <w:rFonts w:ascii="FrankRuehl" w:hAnsi="FrankRuehl" w:cs="FrankRuehl"/>
          <w:rtl/>
        </w:rPr>
        <w:t>תוספת 555 חודשי עב"צ (עבודה בלתי צמיתה).</w:t>
      </w:r>
    </w:p>
    <w:p w14:paraId="0B9BBE94" w14:textId="77777777" w:rsidR="00814462" w:rsidRDefault="00814462" w:rsidP="00814462">
      <w:pPr>
        <w:rPr>
          <w:rFonts w:ascii="FrankRuehl" w:hAnsi="FrankRuehl" w:cs="FrankRuehl"/>
          <w:rtl/>
        </w:rPr>
      </w:pPr>
    </w:p>
    <w:p w14:paraId="70EAF3FA" w14:textId="77777777" w:rsidR="00814462" w:rsidRDefault="00814462" w:rsidP="00814462">
      <w:pPr>
        <w:rPr>
          <w:rFonts w:ascii="FrankRuehl" w:hAnsi="FrankRuehl" w:cs="FrankRuehl"/>
          <w:rtl/>
        </w:rPr>
      </w:pPr>
    </w:p>
    <w:tbl>
      <w:tblPr>
        <w:tblW w:w="9840" w:type="dxa"/>
        <w:jc w:val="center"/>
        <w:tblLook w:val="04A0" w:firstRow="1" w:lastRow="0" w:firstColumn="1" w:lastColumn="0" w:noHBand="0" w:noVBand="1"/>
      </w:tblPr>
      <w:tblGrid>
        <w:gridCol w:w="1140"/>
        <w:gridCol w:w="1420"/>
        <w:gridCol w:w="980"/>
        <w:gridCol w:w="1140"/>
        <w:gridCol w:w="980"/>
        <w:gridCol w:w="1140"/>
        <w:gridCol w:w="980"/>
        <w:gridCol w:w="1140"/>
        <w:gridCol w:w="920"/>
      </w:tblGrid>
      <w:tr w:rsidR="00814462" w14:paraId="40337248" w14:textId="77777777" w:rsidTr="00814462">
        <w:trPr>
          <w:trHeight w:val="300"/>
          <w:jc w:val="center"/>
        </w:trPr>
        <w:tc>
          <w:tcPr>
            <w:tcW w:w="8920" w:type="dxa"/>
            <w:gridSpan w:val="8"/>
            <w:vAlign w:val="center"/>
            <w:hideMark/>
          </w:tcPr>
          <w:p w14:paraId="009EB137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920" w:type="dxa"/>
            <w:noWrap/>
            <w:vAlign w:val="bottom"/>
            <w:hideMark/>
          </w:tcPr>
          <w:p w14:paraId="630133F7" w14:textId="77777777" w:rsidR="00814462" w:rsidRDefault="00814462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14462" w14:paraId="1031A453" w14:textId="77777777" w:rsidTr="00814462">
        <w:trPr>
          <w:trHeight w:val="300"/>
          <w:jc w:val="center"/>
        </w:trPr>
        <w:tc>
          <w:tcPr>
            <w:tcW w:w="1140" w:type="dxa"/>
            <w:vAlign w:val="center"/>
            <w:hideMark/>
          </w:tcPr>
          <w:p w14:paraId="10B41A83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14:paraId="6869CBB6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3DB8E0D4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78960B71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2F41D381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0B5BD39C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5CD1AFAF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734DA643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14:paraId="04F04271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</w:tr>
      <w:tr w:rsidR="00814462" w14:paraId="60634E84" w14:textId="77777777" w:rsidTr="00814462">
        <w:trPr>
          <w:trHeight w:val="675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5B79AB43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5AC227F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7B45754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C86E849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E8A3041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66A11A4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E33AD39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F894C3A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513E5C2F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814462" w14:paraId="22F7073A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CC7F6D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301101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E549A1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28,942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EA899A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136,780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51C97E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156,614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4FD58A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136,015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63E0A4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148,795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51E28C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133,020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11031D7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137,728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554D83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120,382</w:t>
            </w:r>
          </w:p>
        </w:tc>
      </w:tr>
      <w:tr w:rsidR="00814462" w14:paraId="23DA259F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9DD08B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301102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A4741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2,500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305F93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129,040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7364D3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176,642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93CB3C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127,981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8C8FA9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153,090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1420F8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133,401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E5B83D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173,612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27DEA7D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63,927</w:t>
            </w:r>
          </w:p>
        </w:tc>
      </w:tr>
      <w:tr w:rsidR="00814462" w14:paraId="70E70E12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2E20CEC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301201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5166A2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26,521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7F2A79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448,097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3144BC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583,597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CAB2DA3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468,155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E02B03C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593,892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82FEEE6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511,672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1ECC63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525,793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237C416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650,977</w:t>
            </w:r>
          </w:p>
        </w:tc>
      </w:tr>
      <w:tr w:rsidR="00814462" w14:paraId="5D01FD82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B13C51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301202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07C192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26,200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3DEEB3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137,990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9F2F11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168,681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81854E6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157,681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87DEF7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160,396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258A86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191,540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E427BF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208,089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79BBF2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193,165</w:t>
            </w:r>
          </w:p>
        </w:tc>
      </w:tr>
      <w:tr w:rsidR="00814462" w14:paraId="179F6875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0674E1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301204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62C082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8,630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24259D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113,150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67CC553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119,753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BAADA8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122,400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48ED4B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147,232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68388F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127,507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2A115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183,023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BE83DF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116,280</w:t>
            </w:r>
          </w:p>
        </w:tc>
      </w:tr>
      <w:tr w:rsidR="00814462" w14:paraId="3FB1B912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9771E0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301208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9C8D8D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3,500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933EDE6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71,501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83A6E1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71,190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49D5007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67,702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213EBD0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63,019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14A9183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70,810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4BD0750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67,605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2CE4EC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67,819</w:t>
            </w:r>
          </w:p>
        </w:tc>
      </w:tr>
      <w:tr w:rsidR="00814462" w14:paraId="6348314A" w14:textId="77777777" w:rsidTr="00814462">
        <w:trPr>
          <w:trHeight w:val="300"/>
          <w:jc w:val="center"/>
        </w:trPr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015B847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301301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C4B4E96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-15,951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012C5A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442,471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B36815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347,971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50D04C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490,356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7D312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452,071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0D30CA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536,356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B99C6B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855,401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56A8A4C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669,824</w:t>
            </w:r>
          </w:p>
        </w:tc>
      </w:tr>
    </w:tbl>
    <w:p w14:paraId="6397E01D" w14:textId="77777777" w:rsidR="00814462" w:rsidRDefault="00814462" w:rsidP="00814462">
      <w:pPr>
        <w:rPr>
          <w:rFonts w:ascii="FrankRuehl" w:eastAsia="Calibri" w:hAnsi="FrankRuehl" w:cs="FrankRuehl"/>
          <w:sz w:val="26"/>
          <w:szCs w:val="26"/>
          <w:lang w:eastAsia="en-US"/>
        </w:rPr>
      </w:pPr>
    </w:p>
    <w:p w14:paraId="547D9884" w14:textId="77777777" w:rsidR="00814462" w:rsidRDefault="00814462" w:rsidP="00814462">
      <w:pPr>
        <w:rPr>
          <w:rFonts w:ascii="FrankRuehl" w:hAnsi="FrankRuehl" w:cs="FrankRuehl"/>
          <w:b/>
          <w:bCs/>
          <w:sz w:val="26"/>
          <w:szCs w:val="26"/>
          <w:rtl/>
        </w:rPr>
      </w:pPr>
    </w:p>
    <w:p w14:paraId="7150F3F0" w14:textId="77777777" w:rsidR="00814462" w:rsidRDefault="00814462" w:rsidP="00814462">
      <w:pPr>
        <w:rPr>
          <w:rFonts w:ascii="FrankRuehl" w:hAnsi="FrankRuehl" w:cs="FrankRuehl"/>
          <w:b/>
          <w:bCs/>
          <w:sz w:val="26"/>
          <w:szCs w:val="26"/>
          <w:rtl/>
        </w:rPr>
      </w:pP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1160"/>
        <w:gridCol w:w="1160"/>
        <w:gridCol w:w="1000"/>
        <w:gridCol w:w="1000"/>
        <w:gridCol w:w="1000"/>
        <w:gridCol w:w="1000"/>
        <w:gridCol w:w="1000"/>
        <w:gridCol w:w="1000"/>
        <w:gridCol w:w="920"/>
      </w:tblGrid>
      <w:tr w:rsidR="00814462" w14:paraId="3C454B34" w14:textId="77777777" w:rsidTr="00814462">
        <w:trPr>
          <w:trHeight w:val="300"/>
          <w:jc w:val="center"/>
        </w:trPr>
        <w:tc>
          <w:tcPr>
            <w:tcW w:w="8320" w:type="dxa"/>
            <w:gridSpan w:val="8"/>
            <w:vAlign w:val="center"/>
            <w:hideMark/>
          </w:tcPr>
          <w:p w14:paraId="49AB4548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הרשאה להתחייב</w:t>
            </w:r>
          </w:p>
        </w:tc>
        <w:tc>
          <w:tcPr>
            <w:tcW w:w="920" w:type="dxa"/>
            <w:noWrap/>
            <w:vAlign w:val="bottom"/>
            <w:hideMark/>
          </w:tcPr>
          <w:p w14:paraId="4A8DC82D" w14:textId="77777777" w:rsidR="00814462" w:rsidRDefault="00814462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14462" w14:paraId="3B090A95" w14:textId="77777777" w:rsidTr="00814462">
        <w:trPr>
          <w:trHeight w:val="300"/>
          <w:jc w:val="center"/>
        </w:trPr>
        <w:tc>
          <w:tcPr>
            <w:tcW w:w="1160" w:type="dxa"/>
            <w:vAlign w:val="center"/>
            <w:hideMark/>
          </w:tcPr>
          <w:p w14:paraId="4962D019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14:paraId="6ED6307C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2A0F0A59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1E0CB134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67F6EC8F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06DE0D88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0FB9DD3F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68696E42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14:paraId="2FB7D8E8" w14:textId="77777777" w:rsidR="00814462" w:rsidRDefault="00814462">
            <w:pPr>
              <w:bidi w:val="0"/>
              <w:rPr>
                <w:rFonts w:ascii="Calibri" w:hAnsi="Calibri" w:cs="Arial"/>
                <w:szCs w:val="20"/>
                <w:lang w:val="en-IL" w:eastAsia="en-IL"/>
              </w:rPr>
            </w:pPr>
          </w:p>
        </w:tc>
      </w:tr>
      <w:tr w:rsidR="00814462" w14:paraId="466E1364" w14:textId="77777777" w:rsidTr="00814462">
        <w:trPr>
          <w:trHeight w:val="450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64E7C8D9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B111B0E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המוצע בפניה זו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A47A2FB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תקציב 2026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944482F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2025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B91F41E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94EC97C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E9488CA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3509935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</w:t>
            </w:r>
          </w:p>
        </w:tc>
        <w:tc>
          <w:tcPr>
            <w:tcW w:w="9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46124857" w14:textId="77777777" w:rsidR="00814462" w:rsidRDefault="008144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814462" w14:paraId="40CD1A91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7EAAF6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301101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1570417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244B6C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123E02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85A3FE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952931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FE234E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41416F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1C229D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814462" w14:paraId="45E44279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780FC5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301102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A5CD937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705DD6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70AE09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757524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BFC61E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15,075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C45D620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8,075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E3494B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12,150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23928E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12,000</w:t>
            </w:r>
          </w:p>
        </w:tc>
      </w:tr>
      <w:tr w:rsidR="00814462" w14:paraId="24FAF314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0D6FA2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301201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2471D4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-34,000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D3B23B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334,800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0D5945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573,200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CA8D9C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511,800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4B83B2E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749,879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AC3260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563,733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B97D8D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584,401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4B660C8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597,836</w:t>
            </w:r>
          </w:p>
        </w:tc>
      </w:tr>
      <w:tr w:rsidR="00814462" w14:paraId="64AF7960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A4C18E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301202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46489E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00AFB93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35,200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061E0A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120,100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5F49E53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35,200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46A789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60,400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3A23484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57,000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0C5941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63,420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6CF95B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65,000</w:t>
            </w:r>
          </w:p>
        </w:tc>
      </w:tr>
      <w:tr w:rsidR="00814462" w14:paraId="05AE4BF4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AD0474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301204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34BE5E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1BFD11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6C4669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79FD060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909A47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1F7BF9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87E4446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F0DF64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814462" w14:paraId="348319D7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AA485D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301208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4AE62E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115897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248827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2C2B57A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10,000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2B8C86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12,300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5ED52BD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C8BFA6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14,865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5111D772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814462" w14:paraId="6EDF8035" w14:textId="77777777" w:rsidTr="00814462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4831663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301301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3FEA02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A53610B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BBED185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2788BB9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594F8B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F1693BF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02EDC41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0C48998" w14:textId="77777777" w:rsidR="00814462" w:rsidRDefault="00814462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0F4651FD" w14:textId="77777777" w:rsidR="00814462" w:rsidRDefault="00814462" w:rsidP="00814462">
      <w:pPr>
        <w:rPr>
          <w:rFonts w:ascii="FrankRuehl" w:eastAsia="Calibri" w:hAnsi="FrankRuehl" w:cs="FrankRuehl"/>
          <w:b/>
          <w:bCs/>
          <w:sz w:val="26"/>
          <w:szCs w:val="26"/>
          <w:lang w:eastAsia="en-US"/>
        </w:rPr>
      </w:pPr>
    </w:p>
    <w:p w14:paraId="5ACE1EE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08371B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DAF0486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7E4D709A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BE5C1AC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843DBE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E57B62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5F31D4E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AB802D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0051D33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5E20A80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9A92065" w14:textId="77777777" w:rsidR="00777842" w:rsidRDefault="0077784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הקליטה</w:t>
      </w:r>
    </w:p>
    <w:p w14:paraId="25DB7748" w14:textId="184CA7C6" w:rsidR="00436E4E" w:rsidRPr="002E1D22" w:rsidRDefault="0077784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F7BB961" w14:textId="1B98DAC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777842">
        <w:rPr>
          <w:rFonts w:cs="FrankRuehl"/>
          <w:sz w:val="26"/>
          <w:szCs w:val="26"/>
          <w:rtl/>
        </w:rPr>
        <w:t>משרד העלייה והקליטה</w:t>
      </w:r>
      <w:bookmarkEnd w:id="11"/>
    </w:p>
    <w:p w14:paraId="7883AF3A" w14:textId="520E05C5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777842">
        <w:rPr>
          <w:rFonts w:cs="FrankRuehl"/>
          <w:sz w:val="26"/>
          <w:szCs w:val="26"/>
          <w:rtl/>
        </w:rPr>
        <w:t>משרד העלייה והקליטה</w:t>
      </w:r>
      <w:bookmarkEnd w:id="12"/>
    </w:p>
    <w:p w14:paraId="6EE640F9" w14:textId="4FCD0BAE" w:rsidR="00436E4E" w:rsidRPr="002E1D22" w:rsidRDefault="00777842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125788D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32A829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F51A" w14:textId="77777777" w:rsidR="00DD70A3" w:rsidRDefault="00DD70A3" w:rsidP="004374A5">
      <w:r>
        <w:separator/>
      </w:r>
    </w:p>
  </w:endnote>
  <w:endnote w:type="continuationSeparator" w:id="0">
    <w:p w14:paraId="65612D20" w14:textId="77777777" w:rsidR="00DD70A3" w:rsidRDefault="00DD70A3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8A4C" w14:textId="77777777" w:rsidR="00EF0529" w:rsidRDefault="00EF0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43D4" w14:textId="77777777" w:rsidR="00EF0529" w:rsidRDefault="00EF05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C4FA" w14:textId="77777777" w:rsidR="00EF0529" w:rsidRDefault="00EF0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996" w14:textId="77777777" w:rsidR="00DD70A3" w:rsidRDefault="00DD70A3" w:rsidP="004374A5">
      <w:r>
        <w:separator/>
      </w:r>
    </w:p>
  </w:footnote>
  <w:footnote w:type="continuationSeparator" w:id="0">
    <w:p w14:paraId="19DDD1BE" w14:textId="77777777" w:rsidR="00DD70A3" w:rsidRDefault="00DD70A3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4F65" w14:textId="77777777" w:rsidR="00EF0529" w:rsidRDefault="00EF05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A2FA" w14:textId="77777777" w:rsidR="004374A5" w:rsidRDefault="00DD70A3">
    <w:pPr>
      <w:pStyle w:val="Header"/>
    </w:pPr>
    <w:r>
      <w:rPr>
        <w:noProof/>
      </w:rPr>
      <w:pict w14:anchorId="164509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06F4" w14:textId="77777777" w:rsidR="00EF0529" w:rsidRDefault="00EF05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147D0B"/>
    <w:rsid w:val="001C5E66"/>
    <w:rsid w:val="00235242"/>
    <w:rsid w:val="002634E4"/>
    <w:rsid w:val="002E1D22"/>
    <w:rsid w:val="003048EA"/>
    <w:rsid w:val="00436E4E"/>
    <w:rsid w:val="004374A5"/>
    <w:rsid w:val="0056019E"/>
    <w:rsid w:val="00777842"/>
    <w:rsid w:val="007847C9"/>
    <w:rsid w:val="007C275A"/>
    <w:rsid w:val="00814462"/>
    <w:rsid w:val="00873C60"/>
    <w:rsid w:val="008B583E"/>
    <w:rsid w:val="00911187"/>
    <w:rsid w:val="0094637F"/>
    <w:rsid w:val="00AC2EE6"/>
    <w:rsid w:val="00B0145B"/>
    <w:rsid w:val="00B42666"/>
    <w:rsid w:val="00B61EA5"/>
    <w:rsid w:val="00BB3BA1"/>
    <w:rsid w:val="00C13197"/>
    <w:rsid w:val="00CA7B0D"/>
    <w:rsid w:val="00DD70A3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D5AE6F9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L" w:eastAsia="en-I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val="en-US"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4374A5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8</cp:revision>
  <cp:lastPrinted>1899-12-31T22:00:00Z</cp:lastPrinted>
  <dcterms:created xsi:type="dcterms:W3CDTF">2026-06-30T13:35:00Z</dcterms:created>
  <dcterms:modified xsi:type="dcterms:W3CDTF">2026-06-30T13:44:00Z</dcterms:modified>
</cp:coreProperties>
</file>