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7116D" w14:textId="77777777" w:rsidR="00CB133E" w:rsidRDefault="00CB133E">
      <w:pPr>
        <w:pStyle w:val="a"/>
        <w:rPr>
          <w:rtl/>
        </w:rPr>
      </w:pPr>
    </w:p>
    <w:p w14:paraId="70046ECB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751B5223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342AF43D" w14:textId="77777777" w:rsidR="00CB133E" w:rsidRDefault="00CB133E">
      <w:pPr>
        <w:rPr>
          <w:rtl/>
        </w:rPr>
      </w:pPr>
    </w:p>
    <w:p w14:paraId="6EE894CF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6BA1C26E" w14:textId="157245C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B50DC4">
        <w:rPr>
          <w:rtl/>
        </w:rPr>
        <w:t>תקציב רגיל</w:t>
      </w:r>
      <w:bookmarkEnd w:id="0"/>
    </w:p>
    <w:p w14:paraId="37ACF24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0D701B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536A3368" w14:textId="4E95769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50DC4">
        <w:rPr>
          <w:rFonts w:cs="FrankRuehl"/>
          <w:sz w:val="26"/>
          <w:szCs w:val="26"/>
          <w:rtl/>
        </w:rPr>
        <w:t>203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50DC4">
        <w:rPr>
          <w:rFonts w:cs="FrankRuehl"/>
          <w:sz w:val="26"/>
          <w:szCs w:val="26"/>
          <w:rtl/>
        </w:rPr>
        <w:t>21</w:t>
      </w:r>
      <w:bookmarkEnd w:id="3"/>
    </w:p>
    <w:p w14:paraId="2C42F9C5" w14:textId="5BEBF8A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B50DC4">
        <w:rPr>
          <w:rFonts w:cs="FrankRuehl"/>
          <w:sz w:val="26"/>
          <w:szCs w:val="26"/>
          <w:rtl/>
        </w:rPr>
        <w:t>73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074C97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B61BE5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2FCFB67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E98E40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A70BBB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1DED0F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C02AFDA" w14:textId="1C309994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B50DC4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E21132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5E90B58" w14:textId="78FE606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B50DC4">
        <w:rPr>
          <w:rFonts w:cs="FrankRuehl"/>
          <w:sz w:val="26"/>
          <w:szCs w:val="26"/>
          <w:rtl/>
        </w:rPr>
        <w:t>-3,500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50DC4">
        <w:rPr>
          <w:rFonts w:cs="FrankRuehl"/>
          <w:sz w:val="26"/>
          <w:szCs w:val="26"/>
          <w:rtl/>
        </w:rPr>
        <w:t>ההשכלה הגבוהה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8652E0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2CA45E9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8CDDE1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4CCCD46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FDE71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F97052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FAD213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FE07E5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25AD7DE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21855F6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AA690F1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313277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0DE101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21C38F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FC24A2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A47B9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026F2C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13D883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95093C1" w14:textId="77777777" w:rsidR="00B50DC4" w:rsidRDefault="00B50DC4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החינוך והתרבות</w:t>
      </w:r>
    </w:p>
    <w:p w14:paraId="209FE62C" w14:textId="03413E44" w:rsidR="00CB133E" w:rsidRPr="00161010" w:rsidRDefault="00B50DC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14DFC4E" w14:textId="3982C07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B50DC4">
        <w:rPr>
          <w:rFonts w:cs="FrankRuehl"/>
          <w:sz w:val="26"/>
          <w:szCs w:val="26"/>
          <w:rtl/>
        </w:rPr>
        <w:t>ההשכלה הגבוהה</w:t>
      </w:r>
      <w:bookmarkEnd w:id="11"/>
    </w:p>
    <w:p w14:paraId="17D4F968" w14:textId="681F57A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B50DC4">
        <w:rPr>
          <w:rFonts w:cs="FrankRuehl"/>
          <w:sz w:val="26"/>
          <w:szCs w:val="26"/>
          <w:rtl/>
        </w:rPr>
        <w:t>ההשכלה הגבוהה</w:t>
      </w:r>
      <w:bookmarkEnd w:id="12"/>
    </w:p>
    <w:p w14:paraId="6070BFA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076593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748849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CD024" w14:textId="77777777" w:rsidR="00CE2337" w:rsidRDefault="00CE2337" w:rsidP="00BC0F8E">
      <w:r>
        <w:separator/>
      </w:r>
    </w:p>
  </w:endnote>
  <w:endnote w:type="continuationSeparator" w:id="0">
    <w:p w14:paraId="7D0A46AB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83EF4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D949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932AA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76BD" w14:textId="77777777" w:rsidR="00CE2337" w:rsidRDefault="00CE2337" w:rsidP="00BC0F8E">
      <w:r>
        <w:separator/>
      </w:r>
    </w:p>
  </w:footnote>
  <w:footnote w:type="continuationSeparator" w:id="0">
    <w:p w14:paraId="63E7877A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06261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A80DE" w14:textId="77777777" w:rsidR="00BC0F8E" w:rsidRPr="00CB5FFD" w:rsidRDefault="00B50DC4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1DE26F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CAE847E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1E1D96F7" w14:textId="77777777" w:rsidR="00BC0F8E" w:rsidRDefault="00BC0F8E" w:rsidP="00BC0F8E">
    <w:pPr>
      <w:pStyle w:val="Header"/>
    </w:pPr>
  </w:p>
  <w:p w14:paraId="70353641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A05D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50DC4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28ABCD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2026-06-30T09:02:00Z</dcterms:created>
  <dcterms:modified xsi:type="dcterms:W3CDTF">2026-06-30T09:02:00Z</dcterms:modified>
</cp:coreProperties>
</file>