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69DFA" w14:textId="77777777" w:rsidR="00AA4BE2" w:rsidRDefault="00AA4BE2">
      <w:pPr>
        <w:pStyle w:val="a6"/>
        <w:rPr>
          <w:rtl/>
        </w:rPr>
      </w:pPr>
      <w:r>
        <w:rPr>
          <w:rtl/>
        </w:rPr>
        <w:t>מדינת ישראל</w:t>
      </w:r>
    </w:p>
    <w:p w14:paraId="6AA78737" w14:textId="77777777" w:rsidR="00AA4BE2" w:rsidRDefault="00AA4BE2">
      <w:pPr>
        <w:pStyle w:val="a6"/>
        <w:rPr>
          <w:szCs w:val="24"/>
          <w:rtl/>
        </w:rPr>
      </w:pPr>
      <w:r>
        <w:rPr>
          <w:rtl/>
        </w:rPr>
        <w:t>האוצר - אגף התקציבים</w:t>
      </w:r>
    </w:p>
    <w:p w14:paraId="37FB2B83" w14:textId="77777777" w:rsidR="00AA4BE2" w:rsidRDefault="00AA4BE2">
      <w:pPr>
        <w:rPr>
          <w:rtl/>
        </w:rPr>
      </w:pPr>
    </w:p>
    <w:p w14:paraId="39C114F6" w14:textId="7DCB3BE5" w:rsidR="00AA4BE2" w:rsidRDefault="00AA4BE2">
      <w:pPr>
        <w:tabs>
          <w:tab w:val="left" w:pos="6158"/>
        </w:tabs>
        <w:rPr>
          <w:rtl/>
        </w:rPr>
      </w:pPr>
      <w:r>
        <w:rPr>
          <w:rtl/>
        </w:rPr>
        <w:tab/>
      </w:r>
      <w:bookmarkStart w:id="0" w:name="TAKZIV8"/>
      <w:r w:rsidR="00B62E4E">
        <w:rPr>
          <w:rtl/>
        </w:rPr>
        <w:t>תקציב רגיל</w:t>
      </w:r>
      <w:bookmarkEnd w:id="0"/>
    </w:p>
    <w:p w14:paraId="3F4DE913" w14:textId="77777777" w:rsidR="00AA4BE2" w:rsidRDefault="00AA4BE2" w:rsidP="000355A2">
      <w:pPr>
        <w:tabs>
          <w:tab w:val="left" w:pos="5613"/>
        </w:tabs>
        <w:rPr>
          <w:szCs w:val="26"/>
          <w:rtl/>
        </w:rPr>
      </w:pPr>
      <w:r>
        <w:rPr>
          <w:szCs w:val="26"/>
          <w:rtl/>
        </w:rPr>
        <w:tab/>
      </w:r>
    </w:p>
    <w:p w14:paraId="2AF35139" w14:textId="77777777" w:rsidR="00AA4BE2" w:rsidRDefault="00AA4BE2" w:rsidP="000355A2">
      <w:pPr>
        <w:tabs>
          <w:tab w:val="left" w:pos="5613"/>
        </w:tabs>
        <w:rPr>
          <w:szCs w:val="26"/>
          <w:rtl/>
        </w:rPr>
      </w:pPr>
      <w:r>
        <w:rPr>
          <w:szCs w:val="26"/>
          <w:rtl/>
        </w:rPr>
        <w:tab/>
        <w:t xml:space="preserve">ירושלים, </w:t>
      </w:r>
      <w:bookmarkStart w:id="1" w:name="TAKZIV9"/>
      <w:bookmarkEnd w:id="1"/>
    </w:p>
    <w:p w14:paraId="537FD0F2" w14:textId="3FA67D8A" w:rsidR="00AA4BE2" w:rsidRDefault="00AA4BE2" w:rsidP="000355A2">
      <w:pPr>
        <w:tabs>
          <w:tab w:val="left" w:pos="5613"/>
        </w:tabs>
        <w:rPr>
          <w:szCs w:val="26"/>
          <w:rtl/>
        </w:rPr>
      </w:pPr>
      <w:r>
        <w:rPr>
          <w:szCs w:val="26"/>
          <w:rtl/>
        </w:rPr>
        <w:tab/>
        <w:t xml:space="preserve">בקשה מספר </w:t>
      </w:r>
      <w:bookmarkStart w:id="2" w:name="TAKZIV4"/>
      <w:r w:rsidR="00B62E4E">
        <w:rPr>
          <w:szCs w:val="26"/>
          <w:rtl/>
        </w:rPr>
        <w:t>208</w:t>
      </w:r>
      <w:bookmarkEnd w:id="2"/>
      <w:r>
        <w:rPr>
          <w:szCs w:val="26"/>
          <w:rtl/>
        </w:rPr>
        <w:t xml:space="preserve"> - </w:t>
      </w:r>
      <w:bookmarkStart w:id="3" w:name="TAKZIV3"/>
      <w:r w:rsidR="00B62E4E">
        <w:rPr>
          <w:szCs w:val="26"/>
          <w:rtl/>
        </w:rPr>
        <w:t>19</w:t>
      </w:r>
      <w:bookmarkEnd w:id="3"/>
    </w:p>
    <w:p w14:paraId="697FBA90" w14:textId="2A6ED1FF" w:rsidR="00AA4BE2" w:rsidRDefault="00AA4BE2" w:rsidP="000355A2">
      <w:pPr>
        <w:tabs>
          <w:tab w:val="left" w:pos="5613"/>
        </w:tabs>
        <w:rPr>
          <w:szCs w:val="26"/>
          <w:rtl/>
        </w:rPr>
      </w:pPr>
      <w:r>
        <w:rPr>
          <w:szCs w:val="26"/>
          <w:rtl/>
        </w:rPr>
        <w:tab/>
        <w:t xml:space="preserve">מספר פניה </w:t>
      </w:r>
      <w:r w:rsidR="0065695B">
        <w:rPr>
          <w:rFonts w:hint="cs"/>
          <w:szCs w:val="26"/>
          <w:rtl/>
        </w:rPr>
        <w:t>לוועד</w:t>
      </w:r>
      <w:r w:rsidR="0065695B">
        <w:rPr>
          <w:rFonts w:hint="eastAsia"/>
          <w:szCs w:val="26"/>
          <w:rtl/>
        </w:rPr>
        <w:t>ה</w:t>
      </w:r>
      <w:r>
        <w:rPr>
          <w:szCs w:val="26"/>
          <w:rtl/>
        </w:rPr>
        <w:t xml:space="preserve">: </w:t>
      </w:r>
      <w:bookmarkStart w:id="4" w:name="TAKZIV11"/>
      <w:r w:rsidR="00B62E4E">
        <w:rPr>
          <w:szCs w:val="26"/>
          <w:rtl/>
        </w:rPr>
        <w:t>35</w:t>
      </w:r>
      <w:bookmarkEnd w:id="4"/>
    </w:p>
    <w:p w14:paraId="642520AB" w14:textId="77777777" w:rsidR="00AA4BE2" w:rsidRDefault="00AA4BE2" w:rsidP="000355A2">
      <w:pPr>
        <w:tabs>
          <w:tab w:val="left" w:pos="5613"/>
        </w:tabs>
        <w:rPr>
          <w:szCs w:val="26"/>
          <w:rtl/>
        </w:rPr>
      </w:pPr>
      <w:r>
        <w:rPr>
          <w:szCs w:val="26"/>
          <w:rtl/>
        </w:rPr>
        <w:tab/>
      </w:r>
    </w:p>
    <w:p w14:paraId="7F6331B5" w14:textId="77777777" w:rsidR="00AA4BE2" w:rsidRPr="00DE4702" w:rsidRDefault="00AA4BE2">
      <w:pPr>
        <w:tabs>
          <w:tab w:val="left" w:pos="6158"/>
        </w:tabs>
        <w:rPr>
          <w:sz w:val="26"/>
          <w:szCs w:val="26"/>
          <w:rtl/>
        </w:rPr>
      </w:pPr>
      <w:r w:rsidRPr="00DE4702">
        <w:rPr>
          <w:sz w:val="26"/>
          <w:szCs w:val="26"/>
          <w:rtl/>
        </w:rPr>
        <w:tab/>
      </w:r>
    </w:p>
    <w:p w14:paraId="1B76FB0C" w14:textId="77777777" w:rsidR="00AA4BE2" w:rsidRPr="00DE4702" w:rsidRDefault="00AA4BE2">
      <w:pPr>
        <w:tabs>
          <w:tab w:val="left" w:pos="6300"/>
        </w:tabs>
        <w:rPr>
          <w:sz w:val="26"/>
          <w:szCs w:val="26"/>
          <w:rtl/>
        </w:rPr>
      </w:pPr>
      <w:r w:rsidRPr="00DE4702">
        <w:rPr>
          <w:sz w:val="26"/>
          <w:szCs w:val="26"/>
          <w:rtl/>
        </w:rPr>
        <w:t>לכבוד,</w:t>
      </w:r>
    </w:p>
    <w:p w14:paraId="3E89AC70" w14:textId="77777777" w:rsidR="00AA4BE2" w:rsidRPr="00DE4702" w:rsidRDefault="00AA4BE2">
      <w:pPr>
        <w:rPr>
          <w:sz w:val="26"/>
          <w:szCs w:val="26"/>
          <w:rtl/>
        </w:rPr>
      </w:pPr>
      <w:r w:rsidRPr="00DE4702">
        <w:rPr>
          <w:sz w:val="26"/>
          <w:szCs w:val="26"/>
          <w:rtl/>
        </w:rPr>
        <w:t>יו"ר ועדת הכספים</w:t>
      </w:r>
    </w:p>
    <w:p w14:paraId="42A91D8D" w14:textId="77777777" w:rsidR="00AA4BE2" w:rsidRPr="00DE4702" w:rsidRDefault="00AA4BE2">
      <w:pPr>
        <w:rPr>
          <w:sz w:val="26"/>
          <w:szCs w:val="26"/>
          <w:rtl/>
        </w:rPr>
      </w:pPr>
      <w:r w:rsidRPr="00DE4702">
        <w:rPr>
          <w:sz w:val="26"/>
          <w:szCs w:val="26"/>
          <w:rtl/>
        </w:rPr>
        <w:t>של הכנסת</w:t>
      </w:r>
    </w:p>
    <w:p w14:paraId="6CDF9465" w14:textId="77777777" w:rsidR="00AA4BE2" w:rsidRPr="00DE4702" w:rsidRDefault="00AA4BE2">
      <w:pPr>
        <w:rPr>
          <w:sz w:val="26"/>
          <w:szCs w:val="26"/>
          <w:rtl/>
        </w:rPr>
      </w:pPr>
    </w:p>
    <w:p w14:paraId="584CCF4A" w14:textId="77777777" w:rsidR="00AA4BE2" w:rsidRPr="00DE4702" w:rsidRDefault="00AA4BE2">
      <w:pPr>
        <w:rPr>
          <w:sz w:val="26"/>
          <w:szCs w:val="26"/>
          <w:rtl/>
        </w:rPr>
      </w:pPr>
      <w:r w:rsidRPr="00DE4702">
        <w:rPr>
          <w:sz w:val="26"/>
          <w:szCs w:val="26"/>
          <w:rtl/>
        </w:rPr>
        <w:t>א.נ.,</w:t>
      </w:r>
    </w:p>
    <w:p w14:paraId="15B9399B" w14:textId="77777777" w:rsidR="00AA4BE2" w:rsidRPr="00DE4702" w:rsidRDefault="00AA4BE2">
      <w:pPr>
        <w:rPr>
          <w:sz w:val="26"/>
          <w:szCs w:val="26"/>
          <w:rtl/>
        </w:rPr>
      </w:pPr>
    </w:p>
    <w:p w14:paraId="7DE39C1D" w14:textId="77777777" w:rsidR="00AA4BE2" w:rsidRPr="00DE4702" w:rsidRDefault="00AA4BE2" w:rsidP="005B45C1">
      <w:pPr>
        <w:pStyle w:val="a7"/>
        <w:jc w:val="both"/>
        <w:rPr>
          <w:sz w:val="26"/>
          <w:rtl/>
        </w:rPr>
      </w:pPr>
      <w:r w:rsidRPr="00DE4702">
        <w:rPr>
          <w:bCs w:val="0"/>
          <w:sz w:val="26"/>
          <w:u w:val="none"/>
          <w:rtl/>
        </w:rPr>
        <w:t xml:space="preserve">הנדון: </w:t>
      </w:r>
      <w:r w:rsidRPr="00DE4702">
        <w:rPr>
          <w:bCs w:val="0"/>
          <w:sz w:val="26"/>
          <w:rtl/>
        </w:rPr>
        <w:t>שינויים בתקציב לשנת</w:t>
      </w:r>
      <w:r w:rsidRPr="00DE4702">
        <w:rPr>
          <w:sz w:val="26"/>
          <w:rtl/>
        </w:rPr>
        <w:t xml:space="preserve"> </w:t>
      </w:r>
      <w:bookmarkStart w:id="5" w:name="TAKZIV1"/>
      <w:r w:rsidR="00B62E4E">
        <w:rPr>
          <w:sz w:val="26"/>
          <w:rtl/>
        </w:rPr>
        <w:t>2026</w:t>
      </w:r>
      <w:bookmarkEnd w:id="5"/>
      <w:r w:rsidRPr="00DE4702">
        <w:rPr>
          <w:sz w:val="26"/>
          <w:rtl/>
        </w:rPr>
        <w:t xml:space="preserve">     </w:t>
      </w:r>
    </w:p>
    <w:p w14:paraId="1FE8F634" w14:textId="77777777" w:rsidR="00AA4BE2" w:rsidRPr="00DE4702" w:rsidRDefault="00AA4BE2" w:rsidP="005B45C1">
      <w:pPr>
        <w:jc w:val="both"/>
        <w:rPr>
          <w:sz w:val="26"/>
          <w:szCs w:val="26"/>
          <w:rtl/>
        </w:rPr>
      </w:pPr>
    </w:p>
    <w:p w14:paraId="4739F17F" w14:textId="061D4426" w:rsidR="00AA4BE2" w:rsidRPr="00DE4702" w:rsidRDefault="00AA4BE2" w:rsidP="005B45C1">
      <w:pPr>
        <w:jc w:val="both"/>
        <w:rPr>
          <w:sz w:val="26"/>
          <w:szCs w:val="26"/>
          <w:rtl/>
        </w:rPr>
      </w:pPr>
      <w:r w:rsidRPr="00DE4702">
        <w:rPr>
          <w:sz w:val="26"/>
          <w:szCs w:val="26"/>
          <w:rtl/>
        </w:rPr>
        <w:t xml:space="preserve">שר </w:t>
      </w:r>
      <w:r w:rsidR="00301961">
        <w:rPr>
          <w:rFonts w:hint="cs"/>
          <w:sz w:val="26"/>
          <w:szCs w:val="26"/>
          <w:rtl/>
        </w:rPr>
        <w:t>התרבות והספורט</w:t>
      </w:r>
      <w:r w:rsidR="00C01D16" w:rsidRPr="00DE4702">
        <w:rPr>
          <w:rFonts w:hint="cs"/>
          <w:sz w:val="26"/>
          <w:szCs w:val="26"/>
          <w:rtl/>
        </w:rPr>
        <w:t xml:space="preserve"> </w:t>
      </w:r>
      <w:r w:rsidRPr="00DE4702">
        <w:rPr>
          <w:sz w:val="26"/>
          <w:szCs w:val="26"/>
          <w:rtl/>
        </w:rPr>
        <w:t xml:space="preserve">מציע שינויים בתקציב משרדו, ושר האוצר מבקש אישורה של ועדת הכספים של הכנסת על כך, בהתאם לסעיף 11 לחוק יסודות התקציב </w:t>
      </w:r>
      <w:proofErr w:type="spellStart"/>
      <w:r w:rsidRPr="00DE4702">
        <w:rPr>
          <w:sz w:val="26"/>
          <w:szCs w:val="26"/>
          <w:rtl/>
        </w:rPr>
        <w:t>התשמ"ה</w:t>
      </w:r>
      <w:proofErr w:type="spellEnd"/>
      <w:r w:rsidRPr="00DE4702">
        <w:rPr>
          <w:sz w:val="26"/>
          <w:szCs w:val="26"/>
          <w:rtl/>
        </w:rPr>
        <w:t xml:space="preserve"> - 1985, כמפורט בתדפיס המצורף בזה.</w:t>
      </w:r>
    </w:p>
    <w:p w14:paraId="33A69DD9" w14:textId="77777777" w:rsidR="00AA4BE2" w:rsidRPr="00DE4702" w:rsidRDefault="00AA4BE2" w:rsidP="005B45C1">
      <w:pPr>
        <w:jc w:val="both"/>
        <w:rPr>
          <w:sz w:val="26"/>
          <w:szCs w:val="26"/>
          <w:rtl/>
        </w:rPr>
      </w:pPr>
    </w:p>
    <w:p w14:paraId="01243590" w14:textId="77777777" w:rsidR="005B45C1" w:rsidRDefault="005B45C1" w:rsidP="005B45C1">
      <w:pPr>
        <w:jc w:val="both"/>
        <w:rPr>
          <w:rFonts w:ascii="Narkisim" w:hAnsi="Narkisim"/>
          <w:sz w:val="26"/>
          <w:szCs w:val="26"/>
          <w:lang w:eastAsia="en-US"/>
        </w:rPr>
      </w:pPr>
      <w:bookmarkStart w:id="6" w:name="DIVREY_HESBER"/>
      <w:bookmarkStart w:id="7" w:name="_Hlk231303073"/>
      <w:bookmarkEnd w:id="6"/>
      <w:r>
        <w:rPr>
          <w:rFonts w:ascii="Narkisim" w:hAnsi="Narkisim"/>
          <w:b/>
          <w:bCs/>
          <w:sz w:val="26"/>
          <w:szCs w:val="26"/>
          <w:rtl/>
        </w:rPr>
        <w:t>הבקשה דנה בסעיף תקציבי:</w:t>
      </w:r>
      <w:r>
        <w:rPr>
          <w:rFonts w:ascii="Narkisim" w:hAnsi="Narkisim"/>
          <w:sz w:val="26"/>
          <w:szCs w:val="26"/>
          <w:rtl/>
        </w:rPr>
        <w:t xml:space="preserve"> 19 – מדע תרבות וספורט</w:t>
      </w:r>
    </w:p>
    <w:p w14:paraId="65277EE5" w14:textId="77777777" w:rsidR="005B45C1" w:rsidRDefault="005B45C1" w:rsidP="005B45C1">
      <w:pPr>
        <w:jc w:val="both"/>
        <w:rPr>
          <w:rFonts w:ascii="Narkisim" w:hAnsi="Narkisim"/>
          <w:sz w:val="26"/>
          <w:szCs w:val="26"/>
          <w:rtl/>
        </w:rPr>
      </w:pPr>
    </w:p>
    <w:p w14:paraId="373C1021" w14:textId="77777777" w:rsidR="005B45C1" w:rsidRDefault="005B45C1" w:rsidP="005B45C1">
      <w:pPr>
        <w:jc w:val="both"/>
        <w:rPr>
          <w:rFonts w:ascii="Narkisim" w:hAnsi="Narkisim"/>
          <w:b/>
          <w:bCs/>
          <w:sz w:val="26"/>
          <w:szCs w:val="26"/>
          <w:rtl/>
        </w:rPr>
      </w:pPr>
      <w:r>
        <w:rPr>
          <w:rFonts w:ascii="Narkisim" w:hAnsi="Narkisim"/>
          <w:b/>
          <w:bCs/>
          <w:sz w:val="26"/>
          <w:szCs w:val="26"/>
          <w:rtl/>
        </w:rPr>
        <w:t xml:space="preserve">עיקרי הפנייה: </w:t>
      </w:r>
    </w:p>
    <w:p w14:paraId="16438760" w14:textId="77777777" w:rsidR="005B45C1" w:rsidRDefault="005B45C1" w:rsidP="005B45C1">
      <w:pPr>
        <w:jc w:val="both"/>
        <w:rPr>
          <w:rFonts w:hAnsi="FrankRuehl" w:cs="FrankRuehl"/>
          <w:sz w:val="26"/>
          <w:szCs w:val="26"/>
          <w:rtl/>
        </w:rPr>
      </w:pPr>
      <w:r>
        <w:rPr>
          <w:rFonts w:hAnsi="FrankRuehl" w:cs="FrankRuehl" w:hint="cs"/>
          <w:sz w:val="26"/>
          <w:szCs w:val="26"/>
          <w:rtl/>
        </w:rPr>
        <w:t>פניה התקציבית נועדה לביצוע שינוי פנימי בהוצאה ובהרשאה להתחייב במשרד התרבות והספורט, בהתאם לפירוט המובא מטה.</w:t>
      </w:r>
    </w:p>
    <w:p w14:paraId="37AD28FF" w14:textId="77777777" w:rsidR="005B45C1" w:rsidRDefault="005B45C1" w:rsidP="005B45C1">
      <w:pPr>
        <w:jc w:val="both"/>
        <w:rPr>
          <w:rFonts w:ascii="Narkisim" w:hAnsi="Narkisim" w:hint="cs"/>
          <w:sz w:val="26"/>
          <w:szCs w:val="26"/>
          <w:rtl/>
        </w:rPr>
      </w:pPr>
    </w:p>
    <w:p w14:paraId="090A7E2E" w14:textId="77777777" w:rsidR="005B45C1" w:rsidRDefault="005B45C1" w:rsidP="005B45C1">
      <w:pPr>
        <w:jc w:val="both"/>
        <w:rPr>
          <w:rFonts w:hAnsi="FrankRuehl" w:cs="FrankRuehl"/>
          <w:sz w:val="26"/>
          <w:szCs w:val="26"/>
          <w:rtl/>
        </w:rPr>
      </w:pPr>
      <w:r>
        <w:rPr>
          <w:rFonts w:hAnsi="FrankRuehl" w:cs="FrankRuehl" w:hint="cs"/>
          <w:sz w:val="26"/>
          <w:szCs w:val="26"/>
          <w:rtl/>
        </w:rPr>
        <w:t xml:space="preserve">הפנייה התקציבית בחלוקה </w:t>
      </w:r>
      <w:proofErr w:type="spellStart"/>
      <w:r>
        <w:rPr>
          <w:rFonts w:hAnsi="FrankRuehl" w:cs="FrankRuehl" w:hint="cs"/>
          <w:sz w:val="26"/>
          <w:szCs w:val="26"/>
          <w:rtl/>
        </w:rPr>
        <w:t>לתכניות</w:t>
      </w:r>
      <w:proofErr w:type="spellEnd"/>
      <w:r>
        <w:rPr>
          <w:rFonts w:hAnsi="FrankRuehl" w:cs="FrankRuehl" w:hint="cs"/>
          <w:sz w:val="26"/>
          <w:szCs w:val="26"/>
          <w:rtl/>
        </w:rPr>
        <w:t xml:space="preserve"> מובאת להלן:</w:t>
      </w:r>
    </w:p>
    <w:p w14:paraId="72975F62" w14:textId="77777777" w:rsidR="005B45C1" w:rsidRDefault="005B45C1" w:rsidP="005B45C1">
      <w:pPr>
        <w:jc w:val="both"/>
        <w:rPr>
          <w:rFonts w:hAnsi="FrankRuehl" w:cs="FrankRuehl" w:hint="cs"/>
          <w:b/>
          <w:bCs/>
          <w:sz w:val="26"/>
          <w:szCs w:val="26"/>
          <w:rtl/>
        </w:rPr>
      </w:pPr>
      <w:r>
        <w:rPr>
          <w:rFonts w:hAnsi="FrankRuehl" w:cs="FrankRuehl" w:hint="cs"/>
          <w:b/>
          <w:bCs/>
          <w:sz w:val="26"/>
          <w:szCs w:val="26"/>
          <w:rtl/>
        </w:rPr>
        <w:t xml:space="preserve">19-42-02 – </w:t>
      </w:r>
      <w:proofErr w:type="spellStart"/>
      <w:r>
        <w:rPr>
          <w:rFonts w:hAnsi="FrankRuehl" w:cs="FrankRuehl" w:hint="cs"/>
          <w:b/>
          <w:bCs/>
          <w:sz w:val="26"/>
          <w:szCs w:val="26"/>
          <w:rtl/>
        </w:rPr>
        <w:t>מינהל</w:t>
      </w:r>
      <w:proofErr w:type="spellEnd"/>
      <w:r>
        <w:rPr>
          <w:rFonts w:hAnsi="FrankRuehl" w:cs="FrankRuehl" w:hint="cs"/>
          <w:b/>
          <w:bCs/>
          <w:sz w:val="26"/>
          <w:szCs w:val="26"/>
          <w:rtl/>
        </w:rPr>
        <w:t xml:space="preserve"> התרבות - תקצוב סך של 8,152 אלפי ש"ח בהוצאה ו-8,500 אלפי ש"ח בהרשאה להתחייב.</w:t>
      </w:r>
    </w:p>
    <w:p w14:paraId="3433270B" w14:textId="77777777" w:rsidR="005B45C1" w:rsidRDefault="005B45C1" w:rsidP="005B45C1">
      <w:pPr>
        <w:jc w:val="both"/>
        <w:rPr>
          <w:rFonts w:hAnsi="FrankRuehl" w:cs="FrankRuehl" w:hint="cs"/>
          <w:sz w:val="26"/>
          <w:szCs w:val="26"/>
          <w:rtl/>
        </w:rPr>
      </w:pPr>
      <w:r>
        <w:rPr>
          <w:rFonts w:hAnsi="FrankRuehl" w:cs="FrankRuehl" w:hint="cs"/>
          <w:b/>
          <w:bCs/>
          <w:sz w:val="26"/>
          <w:szCs w:val="26"/>
          <w:rtl/>
        </w:rPr>
        <w:t xml:space="preserve">תיאור </w:t>
      </w:r>
      <w:proofErr w:type="spellStart"/>
      <w:r>
        <w:rPr>
          <w:rFonts w:hAnsi="FrankRuehl" w:cs="FrankRuehl" w:hint="cs"/>
          <w:b/>
          <w:bCs/>
          <w:sz w:val="26"/>
          <w:szCs w:val="26"/>
          <w:rtl/>
        </w:rPr>
        <w:t>התכנית</w:t>
      </w:r>
      <w:proofErr w:type="spellEnd"/>
      <w:r>
        <w:rPr>
          <w:rFonts w:hAnsi="FrankRuehl" w:cs="FrankRuehl" w:hint="cs"/>
          <w:sz w:val="26"/>
          <w:szCs w:val="26"/>
          <w:rtl/>
        </w:rPr>
        <w:t xml:space="preserve">: תכנית זו משמשת לתקצוב פעילות </w:t>
      </w:r>
      <w:proofErr w:type="spellStart"/>
      <w:r>
        <w:rPr>
          <w:rFonts w:hAnsi="FrankRuehl" w:cs="FrankRuehl" w:hint="cs"/>
          <w:sz w:val="26"/>
          <w:szCs w:val="26"/>
          <w:rtl/>
        </w:rPr>
        <w:t>מינהל</w:t>
      </w:r>
      <w:proofErr w:type="spellEnd"/>
      <w:r>
        <w:rPr>
          <w:rFonts w:hAnsi="FrankRuehl" w:cs="FrankRuehl" w:hint="cs"/>
          <w:sz w:val="26"/>
          <w:szCs w:val="26"/>
          <w:rtl/>
        </w:rPr>
        <w:t xml:space="preserve"> התרבות אשר מסייע למוסדות וליוצרים בתחום התרבות בקיום פעילות שוטפת, יוזמות, פעולות, אירועים, פסטיבלים לאמנות, הכשרה אמנותית ברמה מקצועית, מעמיד כלים לביטויי האמנות לסוגיה, קובע קריטריונים לתמיכות, להקצאת משאבים ולסיוע בפתרון בעיות ומשברים במוסדות השונים, מעניק פרסים לקידום ועידוד האמן היוצר והמבצע, תומך במוסדות תרבות ואמנות ומטפל בבקשות לתמיכה במוסדות ופרויקטים.</w:t>
      </w:r>
    </w:p>
    <w:p w14:paraId="296D8EF7" w14:textId="77777777" w:rsidR="005B45C1" w:rsidRDefault="005B45C1" w:rsidP="005B45C1">
      <w:pPr>
        <w:jc w:val="both"/>
        <w:rPr>
          <w:rFonts w:ascii="Narkisim" w:hAnsi="Narkisim" w:hint="cs"/>
          <w:sz w:val="26"/>
          <w:szCs w:val="26"/>
          <w:rtl/>
        </w:rPr>
      </w:pPr>
      <w:r>
        <w:rPr>
          <w:rFonts w:ascii="Narkisim" w:hAnsi="Narkisim"/>
          <w:b/>
          <w:bCs/>
          <w:sz w:val="26"/>
          <w:szCs w:val="26"/>
          <w:rtl/>
        </w:rPr>
        <w:t xml:space="preserve">מטרת השינוי התקציבי: </w:t>
      </w:r>
      <w:r>
        <w:rPr>
          <w:rFonts w:hAnsi="FrankRuehl" w:cs="FrankRuehl" w:hint="cs"/>
          <w:sz w:val="26"/>
          <w:szCs w:val="26"/>
          <w:rtl/>
        </w:rPr>
        <w:t>תקצוב סך של 8,152 אלפי ש"ח בהוצאה ושל 8,500 אלפי ש"ח בהרשאה להתחייב. התקצוב נדרש עבור תשלומים ל</w:t>
      </w:r>
      <w:r>
        <w:rPr>
          <w:rFonts w:cs="FrankRuehl" w:hint="cs"/>
          <w:sz w:val="26"/>
          <w:szCs w:val="26"/>
          <w:rtl/>
        </w:rPr>
        <w:t>תמיכה בגמול זכויות יוצרים לקלטות, בהתאם לפשרה שסוכמה בין המשרד לבין היוצרים. בנוסף תקצוב בגין העברת שטח פעילות ממשרד המורשת למשרד התרבות והספורט.</w:t>
      </w:r>
    </w:p>
    <w:p w14:paraId="6B125585" w14:textId="77777777" w:rsidR="005B45C1" w:rsidRDefault="005B45C1" w:rsidP="005B45C1">
      <w:pPr>
        <w:jc w:val="both"/>
        <w:rPr>
          <w:rFonts w:ascii="Narkisim" w:hAnsi="Narkisim"/>
          <w:sz w:val="26"/>
          <w:szCs w:val="26"/>
          <w:rtl/>
        </w:rPr>
      </w:pPr>
    </w:p>
    <w:p w14:paraId="3967CD92" w14:textId="77777777" w:rsidR="005B45C1" w:rsidRDefault="005B45C1" w:rsidP="005B45C1">
      <w:pPr>
        <w:jc w:val="both"/>
        <w:rPr>
          <w:rFonts w:hAnsi="FrankRuehl" w:cs="FrankRuehl"/>
          <w:b/>
          <w:bCs/>
          <w:sz w:val="26"/>
          <w:szCs w:val="26"/>
          <w:rtl/>
        </w:rPr>
      </w:pPr>
      <w:r>
        <w:rPr>
          <w:rFonts w:hAnsi="FrankRuehl" w:cs="FrankRuehl" w:hint="cs"/>
          <w:b/>
          <w:bCs/>
          <w:sz w:val="26"/>
          <w:szCs w:val="26"/>
          <w:rtl/>
        </w:rPr>
        <w:t xml:space="preserve">19-43-03 – </w:t>
      </w:r>
      <w:proofErr w:type="spellStart"/>
      <w:r>
        <w:rPr>
          <w:rFonts w:hAnsi="FrankRuehl" w:cs="FrankRuehl" w:hint="cs"/>
          <w:b/>
          <w:bCs/>
          <w:sz w:val="26"/>
          <w:szCs w:val="26"/>
          <w:rtl/>
        </w:rPr>
        <w:t>מינהל</w:t>
      </w:r>
      <w:proofErr w:type="spellEnd"/>
      <w:r>
        <w:rPr>
          <w:rFonts w:hAnsi="FrankRuehl" w:cs="FrankRuehl" w:hint="cs"/>
          <w:b/>
          <w:bCs/>
          <w:sz w:val="26"/>
          <w:szCs w:val="26"/>
          <w:rtl/>
        </w:rPr>
        <w:t xml:space="preserve"> הספורט - תקצוב סך של 17,000 אלפי ש"ח בהוצאה.</w:t>
      </w:r>
    </w:p>
    <w:p w14:paraId="5E46366D" w14:textId="77777777" w:rsidR="005B45C1" w:rsidRDefault="005B45C1" w:rsidP="005B45C1">
      <w:pPr>
        <w:jc w:val="both"/>
        <w:rPr>
          <w:rFonts w:hAnsi="FrankRuehl" w:cs="FrankRuehl" w:hint="cs"/>
          <w:sz w:val="26"/>
          <w:szCs w:val="26"/>
          <w:rtl/>
        </w:rPr>
      </w:pPr>
      <w:r>
        <w:rPr>
          <w:rFonts w:hAnsi="FrankRuehl" w:cs="FrankRuehl" w:hint="cs"/>
          <w:b/>
          <w:bCs/>
          <w:sz w:val="26"/>
          <w:szCs w:val="26"/>
          <w:rtl/>
        </w:rPr>
        <w:t xml:space="preserve">תיאור </w:t>
      </w:r>
      <w:proofErr w:type="spellStart"/>
      <w:r>
        <w:rPr>
          <w:rFonts w:hAnsi="FrankRuehl" w:cs="FrankRuehl" w:hint="cs"/>
          <w:b/>
          <w:bCs/>
          <w:sz w:val="26"/>
          <w:szCs w:val="26"/>
          <w:rtl/>
        </w:rPr>
        <w:t>התכנית</w:t>
      </w:r>
      <w:proofErr w:type="spellEnd"/>
      <w:r>
        <w:rPr>
          <w:rFonts w:hAnsi="FrankRuehl" w:cs="FrankRuehl" w:hint="cs"/>
          <w:sz w:val="26"/>
          <w:szCs w:val="26"/>
          <w:rtl/>
        </w:rPr>
        <w:t>: תכנית זו משמשת למימון פעילות מנהל הספורט. מנהל הספורט עוסק בתחומים הבאים: ספורט הישגי ותחרותי, תרבות הספורט (ספורט עממי), קידום נשים בספורט, פיתוח הנהיגה הספורטיבית (באמצעות הרשות לנהיגה ספורטיבית), ופיתוח וקידום הצלילה הספורטיבית (באמצעות הרשות לצלילה ספורטיבית).</w:t>
      </w:r>
    </w:p>
    <w:p w14:paraId="46A2CC03" w14:textId="77777777" w:rsidR="005B45C1" w:rsidRDefault="005B45C1" w:rsidP="005B45C1">
      <w:pPr>
        <w:jc w:val="both"/>
        <w:rPr>
          <w:rFonts w:cs="FrankRuehl" w:hint="cs"/>
          <w:sz w:val="26"/>
          <w:szCs w:val="26"/>
          <w:rtl/>
        </w:rPr>
      </w:pPr>
      <w:r>
        <w:rPr>
          <w:rFonts w:hAnsi="FrankRuehl" w:cs="FrankRuehl" w:hint="cs"/>
          <w:b/>
          <w:bCs/>
          <w:sz w:val="26"/>
          <w:szCs w:val="26"/>
          <w:rtl/>
        </w:rPr>
        <w:t xml:space="preserve">מטרת השינוי התקציבי: </w:t>
      </w:r>
      <w:r>
        <w:rPr>
          <w:rFonts w:hAnsi="FrankRuehl" w:cs="FrankRuehl" w:hint="cs"/>
          <w:sz w:val="26"/>
          <w:szCs w:val="26"/>
          <w:rtl/>
        </w:rPr>
        <w:t>תקצוב סך של 17,000 אלפי ש"ח בהוצאה. התקצוב נדרש עבור התייקרויות בעלות קיום אירועי המכביה העולמית לשנת 2026, אשר נדחו משנת 2025 נוכח מבצע עם כלביא</w:t>
      </w:r>
      <w:r>
        <w:rPr>
          <w:rFonts w:cs="FrankRuehl" w:hint="cs"/>
          <w:sz w:val="26"/>
          <w:szCs w:val="26"/>
          <w:rtl/>
        </w:rPr>
        <w:t>. ההתייקרויות נובעות בין היתר בשל הזמנות שבוצעו בשנת 2025 ואשר לא ניתן היה לבטל, שינוי במחירי הטיסות ועוד.</w:t>
      </w:r>
    </w:p>
    <w:p w14:paraId="6E7975D0" w14:textId="77777777" w:rsidR="005B45C1" w:rsidRDefault="005B45C1" w:rsidP="005B45C1">
      <w:pPr>
        <w:jc w:val="both"/>
        <w:rPr>
          <w:rFonts w:ascii="Narkisim" w:hAnsi="Narkisim"/>
          <w:sz w:val="26"/>
          <w:szCs w:val="26"/>
        </w:rPr>
      </w:pPr>
    </w:p>
    <w:p w14:paraId="44A9ADE4" w14:textId="77777777" w:rsidR="005B45C1" w:rsidRDefault="005B45C1" w:rsidP="005B45C1">
      <w:pPr>
        <w:jc w:val="both"/>
        <w:rPr>
          <w:rFonts w:ascii="Narkisim" w:hAnsi="Narkisim"/>
          <w:sz w:val="26"/>
          <w:szCs w:val="26"/>
          <w:rtl/>
        </w:rPr>
      </w:pPr>
      <w:r>
        <w:rPr>
          <w:rFonts w:ascii="Narkisim" w:hAnsi="Narkisim"/>
          <w:b/>
          <w:bCs/>
          <w:sz w:val="26"/>
          <w:szCs w:val="26"/>
          <w:rtl/>
        </w:rPr>
        <w:t xml:space="preserve">השפעה על </w:t>
      </w:r>
      <w:proofErr w:type="spellStart"/>
      <w:r>
        <w:rPr>
          <w:rFonts w:ascii="Narkisim" w:hAnsi="Narkisim"/>
          <w:b/>
          <w:bCs/>
          <w:sz w:val="26"/>
          <w:szCs w:val="26"/>
          <w:rtl/>
        </w:rPr>
        <w:t>כח</w:t>
      </w:r>
      <w:proofErr w:type="spellEnd"/>
      <w:r>
        <w:rPr>
          <w:rFonts w:ascii="Narkisim" w:hAnsi="Narkisim"/>
          <w:b/>
          <w:bCs/>
          <w:sz w:val="26"/>
          <w:szCs w:val="26"/>
          <w:rtl/>
        </w:rPr>
        <w:t xml:space="preserve"> אדם: </w:t>
      </w:r>
      <w:r>
        <w:rPr>
          <w:rFonts w:ascii="Narkisim" w:hAnsi="Narkisim"/>
          <w:sz w:val="26"/>
          <w:szCs w:val="26"/>
          <w:rtl/>
        </w:rPr>
        <w:t>אין.</w:t>
      </w:r>
    </w:p>
    <w:bookmarkEnd w:id="7"/>
    <w:p w14:paraId="1D3798FC" w14:textId="77777777" w:rsidR="00AA4BE2" w:rsidRPr="00DE4702" w:rsidRDefault="00AA4BE2">
      <w:pPr>
        <w:rPr>
          <w:sz w:val="26"/>
          <w:szCs w:val="26"/>
          <w:rtl/>
        </w:rPr>
      </w:pPr>
    </w:p>
    <w:p w14:paraId="78F4BF6E" w14:textId="77777777" w:rsidR="00AA4BE2" w:rsidRPr="00DE4702" w:rsidRDefault="00AA4BE2">
      <w:pPr>
        <w:tabs>
          <w:tab w:val="center" w:pos="6867"/>
        </w:tabs>
        <w:rPr>
          <w:sz w:val="26"/>
          <w:szCs w:val="26"/>
          <w:rtl/>
        </w:rPr>
      </w:pPr>
      <w:r w:rsidRPr="00DE4702">
        <w:rPr>
          <w:sz w:val="26"/>
          <w:szCs w:val="26"/>
          <w:rtl/>
        </w:rPr>
        <w:lastRenderedPageBreak/>
        <w:tab/>
        <w:t>בכבוד רב,</w:t>
      </w:r>
    </w:p>
    <w:p w14:paraId="6060CE87" w14:textId="77777777" w:rsidR="00AA4BE2" w:rsidRPr="00DE4702" w:rsidRDefault="00AA4BE2">
      <w:pPr>
        <w:tabs>
          <w:tab w:val="center" w:pos="6867"/>
        </w:tabs>
        <w:rPr>
          <w:sz w:val="26"/>
          <w:szCs w:val="26"/>
          <w:rtl/>
        </w:rPr>
      </w:pPr>
      <w:r w:rsidRPr="00DE4702">
        <w:rPr>
          <w:sz w:val="26"/>
          <w:szCs w:val="26"/>
          <w:rtl/>
        </w:rPr>
        <w:tab/>
      </w:r>
    </w:p>
    <w:p w14:paraId="7CDFFCB6" w14:textId="77777777" w:rsidR="00AA4BE2" w:rsidRPr="00DE4702" w:rsidRDefault="00A30AC7">
      <w:pPr>
        <w:tabs>
          <w:tab w:val="center" w:pos="6867"/>
        </w:tabs>
        <w:rPr>
          <w:sz w:val="26"/>
          <w:szCs w:val="26"/>
        </w:rPr>
      </w:pPr>
      <w:r>
        <w:rPr>
          <w:sz w:val="26"/>
          <w:szCs w:val="26"/>
          <w:rtl/>
        </w:rPr>
        <w:tab/>
      </w:r>
      <w:bookmarkStart w:id="8" w:name="Sign_Image"/>
      <w:bookmarkEnd w:id="8"/>
    </w:p>
    <w:p w14:paraId="37EED2FF" w14:textId="77777777" w:rsidR="00AA4BE2" w:rsidRPr="00DE4702" w:rsidRDefault="00AA4BE2">
      <w:pPr>
        <w:tabs>
          <w:tab w:val="center" w:pos="6867"/>
        </w:tabs>
        <w:rPr>
          <w:sz w:val="26"/>
          <w:szCs w:val="26"/>
          <w:rtl/>
        </w:rPr>
      </w:pPr>
    </w:p>
    <w:p w14:paraId="6021444C" w14:textId="77777777" w:rsidR="00AA4BE2" w:rsidRPr="00DE4702" w:rsidRDefault="00AA4BE2">
      <w:pPr>
        <w:tabs>
          <w:tab w:val="center" w:pos="6867"/>
        </w:tabs>
        <w:rPr>
          <w:sz w:val="26"/>
          <w:szCs w:val="26"/>
          <w:rtl/>
        </w:rPr>
      </w:pPr>
      <w:r w:rsidRPr="00DE4702">
        <w:rPr>
          <w:sz w:val="26"/>
          <w:szCs w:val="26"/>
          <w:rtl/>
        </w:rPr>
        <w:tab/>
      </w:r>
    </w:p>
    <w:p w14:paraId="7745F245" w14:textId="77777777" w:rsidR="00AA4BE2" w:rsidRPr="00DE4702" w:rsidRDefault="00AA4BE2" w:rsidP="00BB06E9">
      <w:pPr>
        <w:tabs>
          <w:tab w:val="center" w:pos="6867"/>
        </w:tabs>
        <w:rPr>
          <w:sz w:val="26"/>
          <w:szCs w:val="26"/>
          <w:rtl/>
        </w:rPr>
      </w:pPr>
      <w:r w:rsidRPr="00DE4702">
        <w:rPr>
          <w:sz w:val="26"/>
          <w:szCs w:val="26"/>
          <w:rtl/>
        </w:rPr>
        <w:tab/>
      </w:r>
    </w:p>
    <w:p w14:paraId="516C3907" w14:textId="77777777" w:rsidR="00AA4BE2" w:rsidRPr="00DE4702" w:rsidRDefault="00AA4BE2">
      <w:pPr>
        <w:rPr>
          <w:sz w:val="26"/>
          <w:szCs w:val="26"/>
          <w:rtl/>
        </w:rPr>
      </w:pPr>
      <w:r w:rsidRPr="00DE4702">
        <w:rPr>
          <w:sz w:val="26"/>
          <w:szCs w:val="26"/>
          <w:rtl/>
        </w:rPr>
        <w:t>העתק:</w:t>
      </w:r>
    </w:p>
    <w:p w14:paraId="3FD4940A" w14:textId="77777777" w:rsidR="00AA4BE2" w:rsidRPr="00DE4702" w:rsidRDefault="00AA4BE2">
      <w:pPr>
        <w:rPr>
          <w:sz w:val="26"/>
          <w:szCs w:val="26"/>
          <w:rtl/>
        </w:rPr>
      </w:pPr>
      <w:r w:rsidRPr="00DE4702">
        <w:rPr>
          <w:sz w:val="26"/>
          <w:szCs w:val="26"/>
          <w:rtl/>
        </w:rPr>
        <w:t>החשב הכללי</w:t>
      </w:r>
    </w:p>
    <w:p w14:paraId="59401CF2" w14:textId="77777777" w:rsidR="00AA4BE2" w:rsidRPr="00DE4702" w:rsidRDefault="00AA4BE2">
      <w:pPr>
        <w:rPr>
          <w:sz w:val="26"/>
          <w:szCs w:val="26"/>
          <w:rtl/>
        </w:rPr>
      </w:pPr>
      <w:r w:rsidRPr="00DE4702">
        <w:rPr>
          <w:sz w:val="26"/>
          <w:szCs w:val="26"/>
          <w:rtl/>
        </w:rPr>
        <w:t>מבקר המדינה (2)</w:t>
      </w:r>
    </w:p>
    <w:p w14:paraId="0BA35D8A" w14:textId="35340EB3" w:rsidR="00AA4BE2" w:rsidRPr="00DE4702" w:rsidRDefault="00B62E4E">
      <w:pPr>
        <w:rPr>
          <w:sz w:val="26"/>
          <w:szCs w:val="26"/>
          <w:rtl/>
        </w:rPr>
      </w:pPr>
      <w:bookmarkStart w:id="9" w:name="TAKZIV22"/>
      <w:r>
        <w:rPr>
          <w:sz w:val="26"/>
          <w:szCs w:val="26"/>
          <w:rtl/>
        </w:rPr>
        <w:t>חשב משרד המדע</w:t>
      </w:r>
      <w:bookmarkEnd w:id="9"/>
    </w:p>
    <w:p w14:paraId="154820A5" w14:textId="712AE2F5" w:rsidR="00AA4BE2" w:rsidRPr="00DE4702" w:rsidRDefault="00AA4BE2">
      <w:pPr>
        <w:rPr>
          <w:sz w:val="26"/>
          <w:szCs w:val="26"/>
          <w:rtl/>
        </w:rPr>
      </w:pPr>
      <w:r w:rsidRPr="00DE4702">
        <w:rPr>
          <w:sz w:val="26"/>
          <w:szCs w:val="26"/>
          <w:rtl/>
        </w:rPr>
        <w:t xml:space="preserve">קצין תקציבים </w:t>
      </w:r>
      <w:bookmarkStart w:id="10" w:name="TAKZIV6"/>
      <w:r w:rsidR="00B62E4E">
        <w:rPr>
          <w:sz w:val="26"/>
          <w:szCs w:val="26"/>
          <w:rtl/>
        </w:rPr>
        <w:t>מדע, תרבות וספורט</w:t>
      </w:r>
      <w:bookmarkEnd w:id="10"/>
    </w:p>
    <w:p w14:paraId="0B19258C" w14:textId="1551CA51" w:rsidR="00AA4BE2" w:rsidRPr="00DE4702" w:rsidRDefault="00AA4BE2">
      <w:pPr>
        <w:rPr>
          <w:sz w:val="26"/>
          <w:szCs w:val="26"/>
          <w:rtl/>
        </w:rPr>
      </w:pPr>
      <w:r w:rsidRPr="00DE4702">
        <w:rPr>
          <w:sz w:val="26"/>
          <w:szCs w:val="26"/>
          <w:rtl/>
        </w:rPr>
        <w:t xml:space="preserve">רפרנט </w:t>
      </w:r>
      <w:bookmarkStart w:id="11" w:name="TAKZIV6_1"/>
      <w:r w:rsidR="00B62E4E">
        <w:rPr>
          <w:sz w:val="26"/>
          <w:szCs w:val="26"/>
          <w:rtl/>
        </w:rPr>
        <w:t>מדע, תרבות וספורט</w:t>
      </w:r>
      <w:bookmarkEnd w:id="11"/>
    </w:p>
    <w:p w14:paraId="5EC229E6" w14:textId="77777777" w:rsidR="00AA4BE2" w:rsidRPr="00DE4702" w:rsidRDefault="00AA4BE2">
      <w:pPr>
        <w:rPr>
          <w:sz w:val="26"/>
          <w:szCs w:val="26"/>
          <w:rtl/>
        </w:rPr>
      </w:pPr>
      <w:bookmarkStart w:id="12" w:name="TAKZIV23"/>
      <w:bookmarkEnd w:id="12"/>
    </w:p>
    <w:p w14:paraId="59CE45AE" w14:textId="77777777" w:rsidR="00AA4BE2" w:rsidRPr="00DE4702" w:rsidRDefault="00AA4BE2">
      <w:pPr>
        <w:rPr>
          <w:sz w:val="26"/>
          <w:szCs w:val="26"/>
          <w:rtl/>
        </w:rPr>
      </w:pPr>
    </w:p>
    <w:p w14:paraId="51FEBC20" w14:textId="77777777" w:rsidR="005B45C1" w:rsidRDefault="005B45C1" w:rsidP="005B45C1">
      <w:pPr>
        <w:rPr>
          <w:rFonts w:ascii="Miriam" w:hAnsi="Miriam" w:cs="Miriam"/>
          <w:sz w:val="26"/>
          <w:szCs w:val="26"/>
          <w:rtl/>
        </w:rPr>
      </w:pPr>
      <w:bookmarkStart w:id="13" w:name="TAKZIV25"/>
      <w:bookmarkEnd w:id="13"/>
    </w:p>
    <w:tbl>
      <w:tblPr>
        <w:tblW w:w="9840" w:type="dxa"/>
        <w:jc w:val="center"/>
        <w:tblLook w:val="04A0" w:firstRow="1" w:lastRow="0" w:firstColumn="1" w:lastColumn="0" w:noHBand="0" w:noVBand="1"/>
      </w:tblPr>
      <w:tblGrid>
        <w:gridCol w:w="1140"/>
        <w:gridCol w:w="1420"/>
        <w:gridCol w:w="980"/>
        <w:gridCol w:w="1140"/>
        <w:gridCol w:w="980"/>
        <w:gridCol w:w="1140"/>
        <w:gridCol w:w="980"/>
        <w:gridCol w:w="1140"/>
        <w:gridCol w:w="920"/>
      </w:tblGrid>
      <w:tr w:rsidR="005B45C1" w14:paraId="43FCE700" w14:textId="77777777" w:rsidTr="009974A0">
        <w:trPr>
          <w:trHeight w:val="300"/>
          <w:jc w:val="center"/>
        </w:trPr>
        <w:tc>
          <w:tcPr>
            <w:tcW w:w="8920" w:type="dxa"/>
            <w:gridSpan w:val="8"/>
            <w:vAlign w:val="center"/>
            <w:hideMark/>
          </w:tcPr>
          <w:p w14:paraId="3483FBF4" w14:textId="77777777" w:rsidR="005B45C1" w:rsidRDefault="005B45C1" w:rsidP="009974A0">
            <w:pPr>
              <w:jc w:val="center"/>
              <w:rPr>
                <w:rFonts w:ascii="Calibri" w:hAnsi="Calibri" w:cs="Calibri" w:hint="cs"/>
                <w:b/>
                <w:bCs/>
                <w:color w:val="000000"/>
                <w:szCs w:val="20"/>
                <w:rtl/>
              </w:rPr>
            </w:pPr>
            <w:r>
              <w:rPr>
                <w:rFonts w:ascii="Calibri" w:hAnsi="Calibri" w:cs="Calibri"/>
                <w:b/>
                <w:bCs/>
                <w:color w:val="000000"/>
                <w:szCs w:val="20"/>
                <w:rtl/>
              </w:rPr>
              <w:t>היסטוריה תקציבית של הפנייה - הוצאה נטו</w:t>
            </w:r>
          </w:p>
        </w:tc>
        <w:tc>
          <w:tcPr>
            <w:tcW w:w="920" w:type="dxa"/>
            <w:noWrap/>
            <w:vAlign w:val="bottom"/>
            <w:hideMark/>
          </w:tcPr>
          <w:p w14:paraId="4665A1CC" w14:textId="77777777" w:rsidR="005B45C1" w:rsidRDefault="005B45C1" w:rsidP="009974A0">
            <w:pPr>
              <w:rPr>
                <w:rFonts w:ascii="Calibri" w:hAnsi="Calibri" w:cs="Calibri"/>
                <w:b/>
                <w:bCs/>
                <w:color w:val="000000"/>
                <w:szCs w:val="20"/>
              </w:rPr>
            </w:pPr>
          </w:p>
        </w:tc>
      </w:tr>
      <w:tr w:rsidR="005B45C1" w14:paraId="371B4921" w14:textId="77777777" w:rsidTr="009974A0">
        <w:trPr>
          <w:trHeight w:val="300"/>
          <w:jc w:val="center"/>
        </w:trPr>
        <w:tc>
          <w:tcPr>
            <w:tcW w:w="1140" w:type="dxa"/>
            <w:vAlign w:val="center"/>
            <w:hideMark/>
          </w:tcPr>
          <w:p w14:paraId="5836C74F" w14:textId="77777777" w:rsidR="005B45C1" w:rsidRDefault="005B45C1" w:rsidP="009974A0">
            <w:pPr>
              <w:bidi w:val="0"/>
              <w:rPr>
                <w:rFonts w:ascii="Calibri" w:hAnsi="Calibri" w:cs="Arial"/>
                <w:szCs w:val="20"/>
              </w:rPr>
            </w:pPr>
          </w:p>
        </w:tc>
        <w:tc>
          <w:tcPr>
            <w:tcW w:w="1420" w:type="dxa"/>
            <w:noWrap/>
            <w:vAlign w:val="bottom"/>
            <w:hideMark/>
          </w:tcPr>
          <w:p w14:paraId="48891982" w14:textId="77777777" w:rsidR="005B45C1" w:rsidRDefault="005B45C1" w:rsidP="009974A0">
            <w:pPr>
              <w:bidi w:val="0"/>
              <w:rPr>
                <w:rFonts w:ascii="Calibri" w:hAnsi="Calibri" w:cs="Arial"/>
                <w:szCs w:val="20"/>
              </w:rPr>
            </w:pPr>
          </w:p>
        </w:tc>
        <w:tc>
          <w:tcPr>
            <w:tcW w:w="980" w:type="dxa"/>
            <w:noWrap/>
            <w:vAlign w:val="bottom"/>
            <w:hideMark/>
          </w:tcPr>
          <w:p w14:paraId="4EA47B13" w14:textId="77777777" w:rsidR="005B45C1" w:rsidRDefault="005B45C1" w:rsidP="009974A0">
            <w:pPr>
              <w:bidi w:val="0"/>
              <w:rPr>
                <w:rFonts w:ascii="Calibri" w:hAnsi="Calibri" w:cs="Arial"/>
                <w:szCs w:val="20"/>
              </w:rPr>
            </w:pPr>
          </w:p>
        </w:tc>
        <w:tc>
          <w:tcPr>
            <w:tcW w:w="1140" w:type="dxa"/>
            <w:noWrap/>
            <w:vAlign w:val="bottom"/>
            <w:hideMark/>
          </w:tcPr>
          <w:p w14:paraId="1712627E" w14:textId="77777777" w:rsidR="005B45C1" w:rsidRDefault="005B45C1" w:rsidP="009974A0">
            <w:pPr>
              <w:bidi w:val="0"/>
              <w:rPr>
                <w:rFonts w:ascii="Calibri" w:hAnsi="Calibri" w:cs="Arial"/>
                <w:szCs w:val="20"/>
              </w:rPr>
            </w:pPr>
          </w:p>
        </w:tc>
        <w:tc>
          <w:tcPr>
            <w:tcW w:w="980" w:type="dxa"/>
            <w:noWrap/>
            <w:vAlign w:val="bottom"/>
            <w:hideMark/>
          </w:tcPr>
          <w:p w14:paraId="37594667" w14:textId="77777777" w:rsidR="005B45C1" w:rsidRDefault="005B45C1" w:rsidP="009974A0">
            <w:pPr>
              <w:bidi w:val="0"/>
              <w:rPr>
                <w:rFonts w:ascii="Calibri" w:hAnsi="Calibri" w:cs="Arial"/>
                <w:szCs w:val="20"/>
              </w:rPr>
            </w:pPr>
          </w:p>
        </w:tc>
        <w:tc>
          <w:tcPr>
            <w:tcW w:w="1140" w:type="dxa"/>
            <w:noWrap/>
            <w:vAlign w:val="bottom"/>
            <w:hideMark/>
          </w:tcPr>
          <w:p w14:paraId="76EEB3F5" w14:textId="77777777" w:rsidR="005B45C1" w:rsidRDefault="005B45C1" w:rsidP="009974A0">
            <w:pPr>
              <w:bidi w:val="0"/>
              <w:rPr>
                <w:rFonts w:ascii="Calibri" w:hAnsi="Calibri" w:cs="Arial"/>
                <w:szCs w:val="20"/>
              </w:rPr>
            </w:pPr>
          </w:p>
        </w:tc>
        <w:tc>
          <w:tcPr>
            <w:tcW w:w="980" w:type="dxa"/>
            <w:noWrap/>
            <w:vAlign w:val="bottom"/>
            <w:hideMark/>
          </w:tcPr>
          <w:p w14:paraId="3E7AB657" w14:textId="77777777" w:rsidR="005B45C1" w:rsidRDefault="005B45C1" w:rsidP="009974A0">
            <w:pPr>
              <w:bidi w:val="0"/>
              <w:rPr>
                <w:rFonts w:ascii="Calibri" w:hAnsi="Calibri" w:cs="Arial"/>
                <w:szCs w:val="20"/>
              </w:rPr>
            </w:pPr>
          </w:p>
        </w:tc>
        <w:tc>
          <w:tcPr>
            <w:tcW w:w="1140" w:type="dxa"/>
            <w:noWrap/>
            <w:vAlign w:val="bottom"/>
            <w:hideMark/>
          </w:tcPr>
          <w:p w14:paraId="04B1F6A9" w14:textId="77777777" w:rsidR="005B45C1" w:rsidRDefault="005B45C1" w:rsidP="009974A0">
            <w:pPr>
              <w:bidi w:val="0"/>
              <w:rPr>
                <w:rFonts w:ascii="Calibri" w:hAnsi="Calibri" w:cs="Arial"/>
                <w:szCs w:val="20"/>
              </w:rPr>
            </w:pPr>
          </w:p>
        </w:tc>
        <w:tc>
          <w:tcPr>
            <w:tcW w:w="920" w:type="dxa"/>
            <w:noWrap/>
            <w:vAlign w:val="bottom"/>
            <w:hideMark/>
          </w:tcPr>
          <w:p w14:paraId="3A5056B6" w14:textId="77777777" w:rsidR="005B45C1" w:rsidRDefault="005B45C1" w:rsidP="009974A0">
            <w:pPr>
              <w:bidi w:val="0"/>
              <w:rPr>
                <w:rFonts w:ascii="Calibri" w:hAnsi="Calibri" w:cs="Arial"/>
                <w:szCs w:val="20"/>
              </w:rPr>
            </w:pPr>
          </w:p>
        </w:tc>
      </w:tr>
      <w:tr w:rsidR="005B45C1" w14:paraId="45378C21" w14:textId="77777777" w:rsidTr="009974A0">
        <w:trPr>
          <w:trHeight w:val="675"/>
          <w:jc w:val="center"/>
        </w:trPr>
        <w:tc>
          <w:tcPr>
            <w:tcW w:w="1140" w:type="dxa"/>
            <w:tcBorders>
              <w:top w:val="single" w:sz="4" w:space="0" w:color="979991"/>
              <w:left w:val="single" w:sz="4" w:space="0" w:color="979991"/>
              <w:bottom w:val="nil"/>
              <w:right w:val="nil"/>
            </w:tcBorders>
            <w:shd w:val="clear" w:color="auto" w:fill="F0F4FA"/>
            <w:vAlign w:val="center"/>
            <w:hideMark/>
          </w:tcPr>
          <w:p w14:paraId="2CD135A1" w14:textId="77777777" w:rsidR="005B45C1" w:rsidRDefault="005B45C1" w:rsidP="009974A0">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vAlign w:val="center"/>
            <w:hideMark/>
          </w:tcPr>
          <w:p w14:paraId="710335A1" w14:textId="77777777" w:rsidR="005B45C1" w:rsidRDefault="005B45C1" w:rsidP="009974A0">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232D6105"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1EEFB64A"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6D30F492"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0A236E04"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0C40555D"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1B179652"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2EE90D7"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5B45C1" w14:paraId="126A9598" w14:textId="77777777" w:rsidTr="009974A0">
        <w:trPr>
          <w:trHeight w:val="300"/>
          <w:jc w:val="center"/>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7F07A9EC" w14:textId="77777777" w:rsidR="005B45C1" w:rsidRDefault="005B45C1" w:rsidP="009974A0">
            <w:pPr>
              <w:bidi w:val="0"/>
              <w:jc w:val="center"/>
              <w:rPr>
                <w:rFonts w:ascii="Calibri" w:hAnsi="Calibri" w:cs="Calibri"/>
                <w:color w:val="000000"/>
                <w:sz w:val="16"/>
                <w:szCs w:val="16"/>
                <w:rtl/>
              </w:rPr>
            </w:pPr>
            <w:r>
              <w:rPr>
                <w:rFonts w:ascii="Calibri" w:hAnsi="Calibri" w:cs="Calibri"/>
                <w:color w:val="000000"/>
                <w:sz w:val="16"/>
                <w:szCs w:val="16"/>
              </w:rPr>
              <w:t>194202</w:t>
            </w:r>
          </w:p>
        </w:tc>
        <w:tc>
          <w:tcPr>
            <w:tcW w:w="1420" w:type="dxa"/>
            <w:tcBorders>
              <w:top w:val="nil"/>
              <w:left w:val="single" w:sz="4" w:space="0" w:color="979991"/>
              <w:bottom w:val="single" w:sz="4" w:space="0" w:color="979991"/>
              <w:right w:val="nil"/>
            </w:tcBorders>
            <w:shd w:val="clear" w:color="auto" w:fill="FFFFFF"/>
            <w:vAlign w:val="center"/>
            <w:hideMark/>
          </w:tcPr>
          <w:p w14:paraId="640EBE11" w14:textId="77777777" w:rsidR="005B45C1" w:rsidRDefault="005B45C1" w:rsidP="009974A0">
            <w:pPr>
              <w:bidi w:val="0"/>
              <w:jc w:val="center"/>
              <w:rPr>
                <w:rFonts w:ascii="Calibri" w:hAnsi="Calibri" w:cs="Calibri" w:hint="cs"/>
                <w:color w:val="000000"/>
                <w:sz w:val="16"/>
                <w:szCs w:val="16"/>
                <w:rtl/>
              </w:rPr>
            </w:pPr>
            <w:r>
              <w:rPr>
                <w:rFonts w:ascii="Calibri" w:hAnsi="Calibri" w:cs="Calibri"/>
                <w:color w:val="000000"/>
                <w:sz w:val="16"/>
                <w:szCs w:val="16"/>
              </w:rPr>
              <w:t>8,152</w:t>
            </w:r>
          </w:p>
        </w:tc>
        <w:tc>
          <w:tcPr>
            <w:tcW w:w="980" w:type="dxa"/>
            <w:tcBorders>
              <w:top w:val="nil"/>
              <w:left w:val="single" w:sz="4" w:space="0" w:color="979991"/>
              <w:bottom w:val="single" w:sz="4" w:space="0" w:color="979991"/>
              <w:right w:val="nil"/>
            </w:tcBorders>
            <w:shd w:val="clear" w:color="auto" w:fill="FFFFFF"/>
            <w:vAlign w:val="center"/>
            <w:hideMark/>
          </w:tcPr>
          <w:p w14:paraId="249E6B6B"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1,111,843</w:t>
            </w:r>
          </w:p>
        </w:tc>
        <w:tc>
          <w:tcPr>
            <w:tcW w:w="1140" w:type="dxa"/>
            <w:tcBorders>
              <w:top w:val="nil"/>
              <w:left w:val="single" w:sz="4" w:space="0" w:color="979991"/>
              <w:bottom w:val="single" w:sz="4" w:space="0" w:color="979991"/>
              <w:right w:val="nil"/>
            </w:tcBorders>
            <w:shd w:val="clear" w:color="auto" w:fill="FFFFFF"/>
            <w:vAlign w:val="center"/>
            <w:hideMark/>
          </w:tcPr>
          <w:p w14:paraId="6C8BA828"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1,129,343</w:t>
            </w:r>
          </w:p>
        </w:tc>
        <w:tc>
          <w:tcPr>
            <w:tcW w:w="980" w:type="dxa"/>
            <w:tcBorders>
              <w:top w:val="nil"/>
              <w:left w:val="single" w:sz="4" w:space="0" w:color="979991"/>
              <w:bottom w:val="single" w:sz="4" w:space="0" w:color="979991"/>
              <w:right w:val="nil"/>
            </w:tcBorders>
            <w:shd w:val="clear" w:color="auto" w:fill="FFFFFF"/>
            <w:vAlign w:val="center"/>
            <w:hideMark/>
          </w:tcPr>
          <w:p w14:paraId="44BF00E4"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1,116,051</w:t>
            </w:r>
          </w:p>
        </w:tc>
        <w:tc>
          <w:tcPr>
            <w:tcW w:w="1140" w:type="dxa"/>
            <w:tcBorders>
              <w:top w:val="nil"/>
              <w:left w:val="single" w:sz="4" w:space="0" w:color="979991"/>
              <w:bottom w:val="single" w:sz="4" w:space="0" w:color="979991"/>
              <w:right w:val="nil"/>
            </w:tcBorders>
            <w:shd w:val="clear" w:color="auto" w:fill="FFFFFF"/>
            <w:vAlign w:val="center"/>
            <w:hideMark/>
          </w:tcPr>
          <w:p w14:paraId="6E91F621"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1,053,445</w:t>
            </w:r>
          </w:p>
        </w:tc>
        <w:tc>
          <w:tcPr>
            <w:tcW w:w="980" w:type="dxa"/>
            <w:tcBorders>
              <w:top w:val="nil"/>
              <w:left w:val="single" w:sz="4" w:space="0" w:color="979991"/>
              <w:bottom w:val="single" w:sz="4" w:space="0" w:color="979991"/>
              <w:right w:val="nil"/>
            </w:tcBorders>
            <w:shd w:val="clear" w:color="auto" w:fill="FFFFFF"/>
            <w:vAlign w:val="center"/>
            <w:hideMark/>
          </w:tcPr>
          <w:p w14:paraId="709C3EE1"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821,106</w:t>
            </w:r>
          </w:p>
        </w:tc>
        <w:tc>
          <w:tcPr>
            <w:tcW w:w="1140" w:type="dxa"/>
            <w:tcBorders>
              <w:top w:val="nil"/>
              <w:left w:val="single" w:sz="4" w:space="0" w:color="979991"/>
              <w:bottom w:val="single" w:sz="4" w:space="0" w:color="979991"/>
              <w:right w:val="nil"/>
            </w:tcBorders>
            <w:shd w:val="clear" w:color="auto" w:fill="FFFFFF"/>
            <w:vAlign w:val="center"/>
            <w:hideMark/>
          </w:tcPr>
          <w:p w14:paraId="35253759"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1,157,566</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6FC923AD"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948,318</w:t>
            </w:r>
          </w:p>
        </w:tc>
      </w:tr>
      <w:tr w:rsidR="005B45C1" w14:paraId="557486FC" w14:textId="77777777" w:rsidTr="009974A0">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1DF99182"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194303</w:t>
            </w:r>
          </w:p>
        </w:tc>
        <w:tc>
          <w:tcPr>
            <w:tcW w:w="1420" w:type="dxa"/>
            <w:tcBorders>
              <w:top w:val="nil"/>
              <w:left w:val="single" w:sz="4" w:space="0" w:color="979991"/>
              <w:bottom w:val="single" w:sz="4" w:space="0" w:color="979991"/>
              <w:right w:val="nil"/>
            </w:tcBorders>
            <w:shd w:val="clear" w:color="auto" w:fill="FFFFFF"/>
            <w:vAlign w:val="center"/>
            <w:hideMark/>
          </w:tcPr>
          <w:p w14:paraId="0A4FDEEE"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17,000</w:t>
            </w:r>
          </w:p>
        </w:tc>
        <w:tc>
          <w:tcPr>
            <w:tcW w:w="980" w:type="dxa"/>
            <w:tcBorders>
              <w:top w:val="nil"/>
              <w:left w:val="single" w:sz="4" w:space="0" w:color="979991"/>
              <w:bottom w:val="single" w:sz="4" w:space="0" w:color="979991"/>
              <w:right w:val="nil"/>
            </w:tcBorders>
            <w:shd w:val="clear" w:color="auto" w:fill="FFFFFF"/>
            <w:vAlign w:val="center"/>
            <w:hideMark/>
          </w:tcPr>
          <w:p w14:paraId="3527F481"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888,000</w:t>
            </w:r>
          </w:p>
        </w:tc>
        <w:tc>
          <w:tcPr>
            <w:tcW w:w="1140" w:type="dxa"/>
            <w:tcBorders>
              <w:top w:val="nil"/>
              <w:left w:val="single" w:sz="4" w:space="0" w:color="979991"/>
              <w:bottom w:val="single" w:sz="4" w:space="0" w:color="979991"/>
              <w:right w:val="nil"/>
            </w:tcBorders>
            <w:shd w:val="clear" w:color="auto" w:fill="FFFFFF"/>
            <w:vAlign w:val="center"/>
            <w:hideMark/>
          </w:tcPr>
          <w:p w14:paraId="58DBBA80"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889,408</w:t>
            </w:r>
          </w:p>
        </w:tc>
        <w:tc>
          <w:tcPr>
            <w:tcW w:w="980" w:type="dxa"/>
            <w:tcBorders>
              <w:top w:val="nil"/>
              <w:left w:val="single" w:sz="4" w:space="0" w:color="979991"/>
              <w:bottom w:val="single" w:sz="4" w:space="0" w:color="979991"/>
              <w:right w:val="nil"/>
            </w:tcBorders>
            <w:shd w:val="clear" w:color="auto" w:fill="FFFFFF"/>
            <w:vAlign w:val="center"/>
            <w:hideMark/>
          </w:tcPr>
          <w:p w14:paraId="008E9ED7"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802,996</w:t>
            </w:r>
          </w:p>
        </w:tc>
        <w:tc>
          <w:tcPr>
            <w:tcW w:w="1140" w:type="dxa"/>
            <w:tcBorders>
              <w:top w:val="nil"/>
              <w:left w:val="single" w:sz="4" w:space="0" w:color="979991"/>
              <w:bottom w:val="single" w:sz="4" w:space="0" w:color="979991"/>
              <w:right w:val="nil"/>
            </w:tcBorders>
            <w:shd w:val="clear" w:color="auto" w:fill="FFFFFF"/>
            <w:vAlign w:val="center"/>
            <w:hideMark/>
          </w:tcPr>
          <w:p w14:paraId="7A704584"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749,399</w:t>
            </w:r>
          </w:p>
        </w:tc>
        <w:tc>
          <w:tcPr>
            <w:tcW w:w="980" w:type="dxa"/>
            <w:tcBorders>
              <w:top w:val="nil"/>
              <w:left w:val="single" w:sz="4" w:space="0" w:color="979991"/>
              <w:bottom w:val="single" w:sz="4" w:space="0" w:color="979991"/>
              <w:right w:val="nil"/>
            </w:tcBorders>
            <w:shd w:val="clear" w:color="auto" w:fill="FFFFFF"/>
            <w:vAlign w:val="center"/>
            <w:hideMark/>
          </w:tcPr>
          <w:p w14:paraId="4027C7A0"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690,220</w:t>
            </w:r>
          </w:p>
        </w:tc>
        <w:tc>
          <w:tcPr>
            <w:tcW w:w="1140" w:type="dxa"/>
            <w:tcBorders>
              <w:top w:val="nil"/>
              <w:left w:val="single" w:sz="4" w:space="0" w:color="979991"/>
              <w:bottom w:val="single" w:sz="4" w:space="0" w:color="979991"/>
              <w:right w:val="nil"/>
            </w:tcBorders>
            <w:shd w:val="clear" w:color="auto" w:fill="FFFFFF"/>
            <w:vAlign w:val="center"/>
            <w:hideMark/>
          </w:tcPr>
          <w:p w14:paraId="51220F14"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855,712</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22A956D2"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687,376</w:t>
            </w:r>
          </w:p>
        </w:tc>
      </w:tr>
      <w:tr w:rsidR="005B45C1" w14:paraId="5576BD49" w14:textId="77777777" w:rsidTr="009974A0">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726B636F"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194304</w:t>
            </w:r>
          </w:p>
        </w:tc>
        <w:tc>
          <w:tcPr>
            <w:tcW w:w="1420" w:type="dxa"/>
            <w:tcBorders>
              <w:top w:val="nil"/>
              <w:left w:val="single" w:sz="4" w:space="0" w:color="979991"/>
              <w:bottom w:val="single" w:sz="4" w:space="0" w:color="979991"/>
              <w:right w:val="nil"/>
            </w:tcBorders>
            <w:shd w:val="clear" w:color="auto" w:fill="FFFFFF"/>
            <w:vAlign w:val="center"/>
            <w:hideMark/>
          </w:tcPr>
          <w:p w14:paraId="1CD29D20"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-25,152</w:t>
            </w:r>
          </w:p>
        </w:tc>
        <w:tc>
          <w:tcPr>
            <w:tcW w:w="980" w:type="dxa"/>
            <w:tcBorders>
              <w:top w:val="nil"/>
              <w:left w:val="single" w:sz="4" w:space="0" w:color="979991"/>
              <w:bottom w:val="single" w:sz="4" w:space="0" w:color="979991"/>
              <w:right w:val="nil"/>
            </w:tcBorders>
            <w:shd w:val="clear" w:color="auto" w:fill="FFFFFF"/>
            <w:vAlign w:val="center"/>
            <w:hideMark/>
          </w:tcPr>
          <w:p w14:paraId="56E29B95"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200,000</w:t>
            </w:r>
          </w:p>
        </w:tc>
        <w:tc>
          <w:tcPr>
            <w:tcW w:w="1140" w:type="dxa"/>
            <w:tcBorders>
              <w:top w:val="nil"/>
              <w:left w:val="single" w:sz="4" w:space="0" w:color="979991"/>
              <w:bottom w:val="single" w:sz="4" w:space="0" w:color="979991"/>
              <w:right w:val="nil"/>
            </w:tcBorders>
            <w:shd w:val="clear" w:color="auto" w:fill="FFFFFF"/>
            <w:vAlign w:val="center"/>
            <w:hideMark/>
          </w:tcPr>
          <w:p w14:paraId="4E777D7E"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166,033</w:t>
            </w:r>
          </w:p>
        </w:tc>
        <w:tc>
          <w:tcPr>
            <w:tcW w:w="980" w:type="dxa"/>
            <w:tcBorders>
              <w:top w:val="nil"/>
              <w:left w:val="single" w:sz="4" w:space="0" w:color="979991"/>
              <w:bottom w:val="single" w:sz="4" w:space="0" w:color="979991"/>
              <w:right w:val="nil"/>
            </w:tcBorders>
            <w:shd w:val="clear" w:color="auto" w:fill="FFFFFF"/>
            <w:vAlign w:val="center"/>
            <w:hideMark/>
          </w:tcPr>
          <w:p w14:paraId="591626DC"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200,000</w:t>
            </w:r>
          </w:p>
        </w:tc>
        <w:tc>
          <w:tcPr>
            <w:tcW w:w="1140" w:type="dxa"/>
            <w:tcBorders>
              <w:top w:val="nil"/>
              <w:left w:val="single" w:sz="4" w:space="0" w:color="979991"/>
              <w:bottom w:val="single" w:sz="4" w:space="0" w:color="979991"/>
              <w:right w:val="nil"/>
            </w:tcBorders>
            <w:shd w:val="clear" w:color="auto" w:fill="FFFFFF"/>
            <w:vAlign w:val="center"/>
            <w:hideMark/>
          </w:tcPr>
          <w:p w14:paraId="41DDA8D4"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181,975</w:t>
            </w:r>
          </w:p>
        </w:tc>
        <w:tc>
          <w:tcPr>
            <w:tcW w:w="980" w:type="dxa"/>
            <w:tcBorders>
              <w:top w:val="nil"/>
              <w:left w:val="single" w:sz="4" w:space="0" w:color="979991"/>
              <w:bottom w:val="single" w:sz="4" w:space="0" w:color="979991"/>
              <w:right w:val="nil"/>
            </w:tcBorders>
            <w:shd w:val="clear" w:color="auto" w:fill="FFFFFF"/>
            <w:vAlign w:val="center"/>
            <w:hideMark/>
          </w:tcPr>
          <w:p w14:paraId="6FA29DDC"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299,307</w:t>
            </w:r>
          </w:p>
        </w:tc>
        <w:tc>
          <w:tcPr>
            <w:tcW w:w="1140" w:type="dxa"/>
            <w:tcBorders>
              <w:top w:val="nil"/>
              <w:left w:val="single" w:sz="4" w:space="0" w:color="979991"/>
              <w:bottom w:val="single" w:sz="4" w:space="0" w:color="979991"/>
              <w:right w:val="nil"/>
            </w:tcBorders>
            <w:shd w:val="clear" w:color="auto" w:fill="FFFFFF"/>
            <w:vAlign w:val="center"/>
            <w:hideMark/>
          </w:tcPr>
          <w:p w14:paraId="4C8F00C0"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237,163</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251C9B18"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249,596</w:t>
            </w:r>
          </w:p>
        </w:tc>
      </w:tr>
    </w:tbl>
    <w:p w14:paraId="474883FE" w14:textId="77777777" w:rsidR="005B45C1" w:rsidRDefault="005B45C1" w:rsidP="005B45C1">
      <w:pPr>
        <w:rPr>
          <w:rFonts w:eastAsia="Calibri" w:cs="David"/>
          <w:sz w:val="26"/>
          <w:szCs w:val="26"/>
        </w:rPr>
      </w:pPr>
    </w:p>
    <w:tbl>
      <w:tblPr>
        <w:tblW w:w="9240" w:type="dxa"/>
        <w:jc w:val="center"/>
        <w:tblLook w:val="04A0" w:firstRow="1" w:lastRow="0" w:firstColumn="1" w:lastColumn="0" w:noHBand="0" w:noVBand="1"/>
      </w:tblPr>
      <w:tblGrid>
        <w:gridCol w:w="1160"/>
        <w:gridCol w:w="1160"/>
        <w:gridCol w:w="1000"/>
        <w:gridCol w:w="1000"/>
        <w:gridCol w:w="1000"/>
        <w:gridCol w:w="1000"/>
        <w:gridCol w:w="1000"/>
        <w:gridCol w:w="1000"/>
        <w:gridCol w:w="920"/>
      </w:tblGrid>
      <w:tr w:rsidR="005B45C1" w14:paraId="15B8E96A" w14:textId="77777777" w:rsidTr="009974A0">
        <w:trPr>
          <w:trHeight w:val="300"/>
          <w:jc w:val="center"/>
        </w:trPr>
        <w:tc>
          <w:tcPr>
            <w:tcW w:w="8320" w:type="dxa"/>
            <w:gridSpan w:val="8"/>
            <w:vAlign w:val="center"/>
            <w:hideMark/>
          </w:tcPr>
          <w:p w14:paraId="43FC8562" w14:textId="77777777" w:rsidR="005B45C1" w:rsidRDefault="005B45C1" w:rsidP="009974A0">
            <w:pPr>
              <w:jc w:val="center"/>
              <w:rPr>
                <w:rFonts w:ascii="Calibri" w:hAnsi="Calibri" w:cs="Calibri" w:hint="cs"/>
                <w:b/>
                <w:bCs/>
                <w:color w:val="000000"/>
                <w:szCs w:val="20"/>
                <w:rtl/>
              </w:rPr>
            </w:pPr>
            <w:r>
              <w:rPr>
                <w:rFonts w:ascii="Calibri" w:hAnsi="Calibri" w:cs="Calibri"/>
                <w:b/>
                <w:bCs/>
                <w:color w:val="000000"/>
                <w:szCs w:val="20"/>
                <w:rtl/>
              </w:rPr>
              <w:t>היסטוריה תקציבית של הפנייה - הרשאה להתחייב</w:t>
            </w:r>
          </w:p>
        </w:tc>
        <w:tc>
          <w:tcPr>
            <w:tcW w:w="920" w:type="dxa"/>
            <w:noWrap/>
            <w:vAlign w:val="bottom"/>
            <w:hideMark/>
          </w:tcPr>
          <w:p w14:paraId="4995DFD6" w14:textId="77777777" w:rsidR="005B45C1" w:rsidRDefault="005B45C1" w:rsidP="009974A0">
            <w:pPr>
              <w:rPr>
                <w:rFonts w:ascii="Calibri" w:hAnsi="Calibri" w:cs="Calibri"/>
                <w:b/>
                <w:bCs/>
                <w:color w:val="000000"/>
                <w:szCs w:val="20"/>
              </w:rPr>
            </w:pPr>
          </w:p>
        </w:tc>
      </w:tr>
      <w:tr w:rsidR="005B45C1" w14:paraId="7B621D56" w14:textId="77777777" w:rsidTr="009974A0">
        <w:trPr>
          <w:trHeight w:val="300"/>
          <w:jc w:val="center"/>
        </w:trPr>
        <w:tc>
          <w:tcPr>
            <w:tcW w:w="1160" w:type="dxa"/>
            <w:vAlign w:val="center"/>
            <w:hideMark/>
          </w:tcPr>
          <w:p w14:paraId="71DF44B9" w14:textId="77777777" w:rsidR="005B45C1" w:rsidRDefault="005B45C1" w:rsidP="009974A0">
            <w:pPr>
              <w:bidi w:val="0"/>
              <w:rPr>
                <w:rFonts w:ascii="Calibri" w:hAnsi="Calibri" w:cs="Arial"/>
                <w:szCs w:val="20"/>
              </w:rPr>
            </w:pPr>
          </w:p>
        </w:tc>
        <w:tc>
          <w:tcPr>
            <w:tcW w:w="1160" w:type="dxa"/>
            <w:noWrap/>
            <w:vAlign w:val="bottom"/>
            <w:hideMark/>
          </w:tcPr>
          <w:p w14:paraId="1D5C5669" w14:textId="77777777" w:rsidR="005B45C1" w:rsidRDefault="005B45C1" w:rsidP="009974A0">
            <w:pPr>
              <w:bidi w:val="0"/>
              <w:rPr>
                <w:rFonts w:ascii="Calibri" w:hAnsi="Calibri" w:cs="Arial"/>
                <w:szCs w:val="20"/>
              </w:rPr>
            </w:pPr>
          </w:p>
        </w:tc>
        <w:tc>
          <w:tcPr>
            <w:tcW w:w="1000" w:type="dxa"/>
            <w:noWrap/>
            <w:vAlign w:val="bottom"/>
            <w:hideMark/>
          </w:tcPr>
          <w:p w14:paraId="7A6BAE84" w14:textId="77777777" w:rsidR="005B45C1" w:rsidRDefault="005B45C1" w:rsidP="009974A0">
            <w:pPr>
              <w:bidi w:val="0"/>
              <w:rPr>
                <w:rFonts w:ascii="Calibri" w:hAnsi="Calibri" w:cs="Arial"/>
                <w:szCs w:val="20"/>
              </w:rPr>
            </w:pPr>
          </w:p>
        </w:tc>
        <w:tc>
          <w:tcPr>
            <w:tcW w:w="1000" w:type="dxa"/>
            <w:noWrap/>
            <w:vAlign w:val="bottom"/>
            <w:hideMark/>
          </w:tcPr>
          <w:p w14:paraId="1012FCE3" w14:textId="77777777" w:rsidR="005B45C1" w:rsidRDefault="005B45C1" w:rsidP="009974A0">
            <w:pPr>
              <w:bidi w:val="0"/>
              <w:rPr>
                <w:rFonts w:ascii="Calibri" w:hAnsi="Calibri" w:cs="Arial"/>
                <w:szCs w:val="20"/>
              </w:rPr>
            </w:pPr>
          </w:p>
        </w:tc>
        <w:tc>
          <w:tcPr>
            <w:tcW w:w="1000" w:type="dxa"/>
            <w:noWrap/>
            <w:vAlign w:val="bottom"/>
            <w:hideMark/>
          </w:tcPr>
          <w:p w14:paraId="437C388D" w14:textId="77777777" w:rsidR="005B45C1" w:rsidRDefault="005B45C1" w:rsidP="009974A0">
            <w:pPr>
              <w:bidi w:val="0"/>
              <w:rPr>
                <w:rFonts w:ascii="Calibri" w:hAnsi="Calibri" w:cs="Arial"/>
                <w:szCs w:val="20"/>
              </w:rPr>
            </w:pPr>
          </w:p>
        </w:tc>
        <w:tc>
          <w:tcPr>
            <w:tcW w:w="1000" w:type="dxa"/>
            <w:noWrap/>
            <w:vAlign w:val="bottom"/>
            <w:hideMark/>
          </w:tcPr>
          <w:p w14:paraId="0F9259E2" w14:textId="77777777" w:rsidR="005B45C1" w:rsidRDefault="005B45C1" w:rsidP="009974A0">
            <w:pPr>
              <w:bidi w:val="0"/>
              <w:rPr>
                <w:rFonts w:ascii="Calibri" w:hAnsi="Calibri" w:cs="Arial"/>
                <w:szCs w:val="20"/>
              </w:rPr>
            </w:pPr>
          </w:p>
        </w:tc>
        <w:tc>
          <w:tcPr>
            <w:tcW w:w="1000" w:type="dxa"/>
            <w:noWrap/>
            <w:vAlign w:val="bottom"/>
            <w:hideMark/>
          </w:tcPr>
          <w:p w14:paraId="7C8EF2B6" w14:textId="77777777" w:rsidR="005B45C1" w:rsidRDefault="005B45C1" w:rsidP="009974A0">
            <w:pPr>
              <w:bidi w:val="0"/>
              <w:rPr>
                <w:rFonts w:ascii="Calibri" w:hAnsi="Calibri" w:cs="Arial"/>
                <w:szCs w:val="20"/>
              </w:rPr>
            </w:pPr>
          </w:p>
        </w:tc>
        <w:tc>
          <w:tcPr>
            <w:tcW w:w="1000" w:type="dxa"/>
            <w:noWrap/>
            <w:vAlign w:val="bottom"/>
            <w:hideMark/>
          </w:tcPr>
          <w:p w14:paraId="1302387D" w14:textId="77777777" w:rsidR="005B45C1" w:rsidRDefault="005B45C1" w:rsidP="009974A0">
            <w:pPr>
              <w:bidi w:val="0"/>
              <w:rPr>
                <w:rFonts w:ascii="Calibri" w:hAnsi="Calibri" w:cs="Arial"/>
                <w:szCs w:val="20"/>
              </w:rPr>
            </w:pPr>
          </w:p>
        </w:tc>
        <w:tc>
          <w:tcPr>
            <w:tcW w:w="920" w:type="dxa"/>
            <w:noWrap/>
            <w:vAlign w:val="bottom"/>
            <w:hideMark/>
          </w:tcPr>
          <w:p w14:paraId="573DDD5D" w14:textId="77777777" w:rsidR="005B45C1" w:rsidRDefault="005B45C1" w:rsidP="009974A0">
            <w:pPr>
              <w:bidi w:val="0"/>
              <w:rPr>
                <w:rFonts w:ascii="Calibri" w:hAnsi="Calibri" w:cs="Arial"/>
                <w:szCs w:val="20"/>
              </w:rPr>
            </w:pPr>
          </w:p>
        </w:tc>
      </w:tr>
      <w:tr w:rsidR="005B45C1" w14:paraId="47A61923" w14:textId="77777777" w:rsidTr="009974A0">
        <w:trPr>
          <w:trHeight w:val="450"/>
          <w:jc w:val="center"/>
        </w:trPr>
        <w:tc>
          <w:tcPr>
            <w:tcW w:w="1160" w:type="dxa"/>
            <w:tcBorders>
              <w:top w:val="single" w:sz="4" w:space="0" w:color="979991"/>
              <w:left w:val="single" w:sz="4" w:space="0" w:color="979991"/>
              <w:bottom w:val="nil"/>
              <w:right w:val="nil"/>
            </w:tcBorders>
            <w:shd w:val="clear" w:color="auto" w:fill="F0F4FA"/>
            <w:vAlign w:val="center"/>
            <w:hideMark/>
          </w:tcPr>
          <w:p w14:paraId="7E0C634D" w14:textId="77777777" w:rsidR="005B45C1" w:rsidRDefault="005B45C1" w:rsidP="009974A0">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3C4A72F0" w14:textId="77777777" w:rsidR="005B45C1" w:rsidRDefault="005B45C1" w:rsidP="009974A0">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0F2845AB"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17057ADA"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4846CCD8"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5F2D5787"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6983C6CF"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F6EDB32"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5ADC11DC" w14:textId="77777777" w:rsidR="005B45C1" w:rsidRDefault="005B45C1" w:rsidP="009974A0">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5B45C1" w14:paraId="5FEE43FA" w14:textId="77777777" w:rsidTr="009974A0">
        <w:trPr>
          <w:trHeight w:val="300"/>
          <w:jc w:val="center"/>
        </w:trPr>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4A1F22FD" w14:textId="77777777" w:rsidR="005B45C1" w:rsidRDefault="005B45C1" w:rsidP="009974A0">
            <w:pPr>
              <w:bidi w:val="0"/>
              <w:jc w:val="center"/>
              <w:rPr>
                <w:rFonts w:ascii="Calibri" w:hAnsi="Calibri" w:cs="Calibri"/>
                <w:color w:val="000000"/>
                <w:sz w:val="16"/>
                <w:szCs w:val="16"/>
                <w:rtl/>
              </w:rPr>
            </w:pPr>
            <w:r>
              <w:rPr>
                <w:rFonts w:ascii="Calibri" w:hAnsi="Calibri" w:cs="Calibri"/>
                <w:color w:val="000000"/>
                <w:sz w:val="16"/>
                <w:szCs w:val="16"/>
              </w:rPr>
              <w:t>194202</w:t>
            </w:r>
          </w:p>
        </w:tc>
        <w:tc>
          <w:tcPr>
            <w:tcW w:w="1160" w:type="dxa"/>
            <w:tcBorders>
              <w:top w:val="nil"/>
              <w:left w:val="single" w:sz="4" w:space="0" w:color="979991"/>
              <w:bottom w:val="single" w:sz="4" w:space="0" w:color="979991"/>
              <w:right w:val="nil"/>
            </w:tcBorders>
            <w:shd w:val="clear" w:color="auto" w:fill="FFFFFF"/>
            <w:vAlign w:val="center"/>
            <w:hideMark/>
          </w:tcPr>
          <w:p w14:paraId="278E247F" w14:textId="77777777" w:rsidR="005B45C1" w:rsidRDefault="005B45C1" w:rsidP="009974A0">
            <w:pPr>
              <w:bidi w:val="0"/>
              <w:jc w:val="center"/>
              <w:rPr>
                <w:rFonts w:ascii="Calibri" w:hAnsi="Calibri" w:cs="Calibri" w:hint="cs"/>
                <w:color w:val="000000"/>
                <w:sz w:val="16"/>
                <w:szCs w:val="16"/>
                <w:rtl/>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131AD4C9"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134,146</w:t>
            </w:r>
          </w:p>
        </w:tc>
        <w:tc>
          <w:tcPr>
            <w:tcW w:w="1000" w:type="dxa"/>
            <w:tcBorders>
              <w:top w:val="nil"/>
              <w:left w:val="single" w:sz="4" w:space="0" w:color="979991"/>
              <w:bottom w:val="single" w:sz="4" w:space="0" w:color="979991"/>
              <w:right w:val="nil"/>
            </w:tcBorders>
            <w:shd w:val="clear" w:color="auto" w:fill="FFFFFF"/>
            <w:vAlign w:val="center"/>
            <w:hideMark/>
          </w:tcPr>
          <w:p w14:paraId="0761E2CA"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208,050</w:t>
            </w:r>
          </w:p>
        </w:tc>
        <w:tc>
          <w:tcPr>
            <w:tcW w:w="1000" w:type="dxa"/>
            <w:tcBorders>
              <w:top w:val="nil"/>
              <w:left w:val="single" w:sz="4" w:space="0" w:color="979991"/>
              <w:bottom w:val="single" w:sz="4" w:space="0" w:color="979991"/>
              <w:right w:val="nil"/>
            </w:tcBorders>
            <w:shd w:val="clear" w:color="auto" w:fill="FFFFFF"/>
            <w:vAlign w:val="center"/>
            <w:hideMark/>
          </w:tcPr>
          <w:p w14:paraId="51460299"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100,000</w:t>
            </w:r>
          </w:p>
        </w:tc>
        <w:tc>
          <w:tcPr>
            <w:tcW w:w="1000" w:type="dxa"/>
            <w:tcBorders>
              <w:top w:val="nil"/>
              <w:left w:val="single" w:sz="4" w:space="0" w:color="979991"/>
              <w:bottom w:val="single" w:sz="4" w:space="0" w:color="979991"/>
              <w:right w:val="nil"/>
            </w:tcBorders>
            <w:shd w:val="clear" w:color="auto" w:fill="FFFFFF"/>
            <w:vAlign w:val="center"/>
            <w:hideMark/>
          </w:tcPr>
          <w:p w14:paraId="05DE8FA9"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274,555</w:t>
            </w:r>
          </w:p>
        </w:tc>
        <w:tc>
          <w:tcPr>
            <w:tcW w:w="1000" w:type="dxa"/>
            <w:tcBorders>
              <w:top w:val="nil"/>
              <w:left w:val="single" w:sz="4" w:space="0" w:color="979991"/>
              <w:bottom w:val="single" w:sz="4" w:space="0" w:color="979991"/>
              <w:right w:val="nil"/>
            </w:tcBorders>
            <w:shd w:val="clear" w:color="auto" w:fill="FFFFFF"/>
            <w:vAlign w:val="center"/>
            <w:hideMark/>
          </w:tcPr>
          <w:p w14:paraId="463A0556"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3AEB7DE6"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106,500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7749A93B"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100,000</w:t>
            </w:r>
          </w:p>
        </w:tc>
      </w:tr>
      <w:tr w:rsidR="005B45C1" w14:paraId="0434C1C6" w14:textId="77777777" w:rsidTr="009974A0">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52B2BE49"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194304</w:t>
            </w:r>
          </w:p>
        </w:tc>
        <w:tc>
          <w:tcPr>
            <w:tcW w:w="1160" w:type="dxa"/>
            <w:tcBorders>
              <w:top w:val="nil"/>
              <w:left w:val="single" w:sz="4" w:space="0" w:color="979991"/>
              <w:bottom w:val="single" w:sz="4" w:space="0" w:color="979991"/>
              <w:right w:val="nil"/>
            </w:tcBorders>
            <w:shd w:val="clear" w:color="auto" w:fill="FFFFFF"/>
            <w:vAlign w:val="center"/>
            <w:hideMark/>
          </w:tcPr>
          <w:p w14:paraId="2E3AE903"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-8,500</w:t>
            </w:r>
          </w:p>
        </w:tc>
        <w:tc>
          <w:tcPr>
            <w:tcW w:w="1000" w:type="dxa"/>
            <w:tcBorders>
              <w:top w:val="nil"/>
              <w:left w:val="single" w:sz="4" w:space="0" w:color="979991"/>
              <w:bottom w:val="single" w:sz="4" w:space="0" w:color="979991"/>
              <w:right w:val="nil"/>
            </w:tcBorders>
            <w:shd w:val="clear" w:color="auto" w:fill="FFFFFF"/>
            <w:vAlign w:val="center"/>
            <w:hideMark/>
          </w:tcPr>
          <w:p w14:paraId="2509E08C"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400,002</w:t>
            </w:r>
          </w:p>
        </w:tc>
        <w:tc>
          <w:tcPr>
            <w:tcW w:w="1000" w:type="dxa"/>
            <w:tcBorders>
              <w:top w:val="nil"/>
              <w:left w:val="single" w:sz="4" w:space="0" w:color="979991"/>
              <w:bottom w:val="single" w:sz="4" w:space="0" w:color="979991"/>
              <w:right w:val="nil"/>
            </w:tcBorders>
            <w:shd w:val="clear" w:color="auto" w:fill="FFFFFF"/>
            <w:vAlign w:val="center"/>
            <w:hideMark/>
          </w:tcPr>
          <w:p w14:paraId="06F82724"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380,000</w:t>
            </w:r>
          </w:p>
        </w:tc>
        <w:tc>
          <w:tcPr>
            <w:tcW w:w="1000" w:type="dxa"/>
            <w:tcBorders>
              <w:top w:val="nil"/>
              <w:left w:val="single" w:sz="4" w:space="0" w:color="979991"/>
              <w:bottom w:val="single" w:sz="4" w:space="0" w:color="979991"/>
              <w:right w:val="nil"/>
            </w:tcBorders>
            <w:shd w:val="clear" w:color="auto" w:fill="FFFFFF"/>
            <w:vAlign w:val="center"/>
            <w:hideMark/>
          </w:tcPr>
          <w:p w14:paraId="7902401B"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265,000</w:t>
            </w:r>
          </w:p>
        </w:tc>
        <w:tc>
          <w:tcPr>
            <w:tcW w:w="1000" w:type="dxa"/>
            <w:tcBorders>
              <w:top w:val="nil"/>
              <w:left w:val="single" w:sz="4" w:space="0" w:color="979991"/>
              <w:bottom w:val="single" w:sz="4" w:space="0" w:color="979991"/>
              <w:right w:val="nil"/>
            </w:tcBorders>
            <w:shd w:val="clear" w:color="auto" w:fill="FFFFFF"/>
            <w:vAlign w:val="center"/>
            <w:hideMark/>
          </w:tcPr>
          <w:p w14:paraId="66623634"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305,800</w:t>
            </w:r>
          </w:p>
        </w:tc>
        <w:tc>
          <w:tcPr>
            <w:tcW w:w="1000" w:type="dxa"/>
            <w:tcBorders>
              <w:top w:val="nil"/>
              <w:left w:val="single" w:sz="4" w:space="0" w:color="979991"/>
              <w:bottom w:val="single" w:sz="4" w:space="0" w:color="979991"/>
              <w:right w:val="nil"/>
            </w:tcBorders>
            <w:shd w:val="clear" w:color="auto" w:fill="FFFFFF"/>
            <w:vAlign w:val="center"/>
            <w:hideMark/>
          </w:tcPr>
          <w:p w14:paraId="60C66665"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265,000</w:t>
            </w:r>
          </w:p>
        </w:tc>
        <w:tc>
          <w:tcPr>
            <w:tcW w:w="1000" w:type="dxa"/>
            <w:tcBorders>
              <w:top w:val="nil"/>
              <w:left w:val="single" w:sz="4" w:space="0" w:color="979991"/>
              <w:bottom w:val="single" w:sz="4" w:space="0" w:color="979991"/>
              <w:right w:val="nil"/>
            </w:tcBorders>
            <w:shd w:val="clear" w:color="auto" w:fill="FFFFFF"/>
            <w:vAlign w:val="center"/>
            <w:hideMark/>
          </w:tcPr>
          <w:p w14:paraId="3653140C"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235,000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2C34E4A8" w14:textId="77777777" w:rsidR="005B45C1" w:rsidRDefault="005B45C1" w:rsidP="009974A0">
            <w:pPr>
              <w:bidi w:val="0"/>
              <w:jc w:val="center"/>
              <w:rPr>
                <w:rFonts w:ascii="Calibri" w:hAnsi="Calibri" w:cs="Calibri"/>
                <w:color w:val="000000"/>
                <w:sz w:val="16"/>
                <w:szCs w:val="16"/>
              </w:rPr>
            </w:pPr>
            <w:r>
              <w:rPr>
                <w:rFonts w:ascii="Calibri" w:hAnsi="Calibri" w:cs="Calibri"/>
                <w:color w:val="000000"/>
                <w:sz w:val="16"/>
                <w:szCs w:val="16"/>
              </w:rPr>
              <w:t>265,000</w:t>
            </w:r>
          </w:p>
        </w:tc>
      </w:tr>
    </w:tbl>
    <w:p w14:paraId="76FA7A01" w14:textId="77777777" w:rsidR="005B45C1" w:rsidRPr="00DE4702" w:rsidRDefault="005B45C1" w:rsidP="005B45C1">
      <w:pPr>
        <w:rPr>
          <w:sz w:val="26"/>
          <w:szCs w:val="26"/>
          <w:rtl/>
        </w:rPr>
      </w:pPr>
    </w:p>
    <w:p w14:paraId="02277798" w14:textId="77777777" w:rsidR="005B45C1" w:rsidRPr="00DE4702" w:rsidRDefault="005B45C1" w:rsidP="005B45C1">
      <w:pPr>
        <w:rPr>
          <w:sz w:val="26"/>
          <w:szCs w:val="26"/>
          <w:rtl/>
        </w:rPr>
      </w:pPr>
    </w:p>
    <w:p w14:paraId="5953F7FB" w14:textId="77777777" w:rsidR="00AA4BE2" w:rsidRPr="00DE4702" w:rsidRDefault="00AA4BE2">
      <w:pPr>
        <w:rPr>
          <w:sz w:val="26"/>
          <w:szCs w:val="26"/>
          <w:rtl/>
        </w:rPr>
      </w:pPr>
    </w:p>
    <w:sectPr w:rsidR="00AA4BE2" w:rsidRPr="00DE4702" w:rsidSect="009E0F72">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545E1" w14:textId="77777777" w:rsidR="00CB5584" w:rsidRDefault="00CB5584" w:rsidP="009E0F72">
      <w:r>
        <w:separator/>
      </w:r>
    </w:p>
  </w:endnote>
  <w:endnote w:type="continuationSeparator" w:id="0">
    <w:p w14:paraId="7674E929" w14:textId="77777777" w:rsidR="00CB5584" w:rsidRDefault="00CB5584" w:rsidP="009E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03899" w14:textId="77777777" w:rsidR="00AA76DC" w:rsidRDefault="00AA76D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25CA" w14:textId="77777777" w:rsidR="00AA76DC" w:rsidRDefault="00AA76D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A23E" w14:textId="77777777" w:rsidR="00AA76DC" w:rsidRDefault="00AA76D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CE347" w14:textId="77777777" w:rsidR="00CB5584" w:rsidRDefault="00CB5584" w:rsidP="009E0F72">
      <w:r>
        <w:separator/>
      </w:r>
    </w:p>
  </w:footnote>
  <w:footnote w:type="continuationSeparator" w:id="0">
    <w:p w14:paraId="59B831B7" w14:textId="77777777" w:rsidR="00CB5584" w:rsidRDefault="00CB5584" w:rsidP="009E0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B6B69" w14:textId="77777777" w:rsidR="00AA76DC" w:rsidRDefault="00AA76D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52C1" w14:textId="77777777" w:rsidR="009E0F72" w:rsidRDefault="00CB5584" w:rsidP="009E0F72">
    <w:pPr>
      <w:pStyle w:val="a4"/>
    </w:pPr>
    <w:r>
      <w:rPr>
        <w:noProof/>
      </w:rPr>
      <w:pict w14:anchorId="0A10F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1in;width:593.25pt;height:72.1pt;z-index:1;mso-position-horizontal-relative:margin;mso-position-vertical-relative:margin">
          <v:imagedata r:id="rId1" o:title="Header"/>
          <w10:wrap type="square" anchorx="margin" anchory="margin"/>
        </v:shape>
      </w:pict>
    </w:r>
  </w:p>
  <w:p w14:paraId="54409605" w14:textId="77777777" w:rsidR="009E0F72" w:rsidRDefault="009E0F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C2397" w14:textId="77777777" w:rsidR="00AA76DC" w:rsidRDefault="00AA76D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0AA9"/>
    <w:rsid w:val="00000024"/>
    <w:rsid w:val="000355A2"/>
    <w:rsid w:val="000546F0"/>
    <w:rsid w:val="000B0AA9"/>
    <w:rsid w:val="00111EED"/>
    <w:rsid w:val="002C6B96"/>
    <w:rsid w:val="00301961"/>
    <w:rsid w:val="004C1EDB"/>
    <w:rsid w:val="005B45C1"/>
    <w:rsid w:val="005D4CAD"/>
    <w:rsid w:val="0065695B"/>
    <w:rsid w:val="00717C6F"/>
    <w:rsid w:val="00982D5E"/>
    <w:rsid w:val="009E0F72"/>
    <w:rsid w:val="00A235F7"/>
    <w:rsid w:val="00A27179"/>
    <w:rsid w:val="00A30AC7"/>
    <w:rsid w:val="00AA4BE2"/>
    <w:rsid w:val="00AA76DC"/>
    <w:rsid w:val="00B62E4E"/>
    <w:rsid w:val="00B835E3"/>
    <w:rsid w:val="00BA610E"/>
    <w:rsid w:val="00BB06E9"/>
    <w:rsid w:val="00C01D16"/>
    <w:rsid w:val="00C278AF"/>
    <w:rsid w:val="00CB5584"/>
    <w:rsid w:val="00D30AEB"/>
    <w:rsid w:val="00D619BA"/>
    <w:rsid w:val="00DE4702"/>
    <w:rsid w:val="00F11633"/>
    <w:rsid w:val="00F167C4"/>
    <w:rsid w:val="00FD29E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8E9C993"/>
  <w15:chartTrackingRefBased/>
  <w15:docId w15:val="{35455FA4-AEB5-4A4B-93F0-9D475A5F8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9E0F72"/>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9E0F72"/>
    <w:rPr>
      <w:rFonts w:cs="Narkisim"/>
      <w:szCs w:val="24"/>
      <w:lang w:eastAsia="he-IL"/>
    </w:rPr>
  </w:style>
  <w:style w:type="paragraph" w:styleId="a8">
    <w:name w:val="footer"/>
    <w:basedOn w:val="a"/>
    <w:link w:val="a9"/>
    <w:uiPriority w:val="99"/>
    <w:unhideWhenUsed/>
    <w:rsid w:val="009E0F72"/>
    <w:pPr>
      <w:tabs>
        <w:tab w:val="center" w:pos="4153"/>
        <w:tab w:val="right" w:pos="8306"/>
      </w:tabs>
    </w:pPr>
  </w:style>
  <w:style w:type="character" w:customStyle="1" w:styleId="a9">
    <w:name w:val="כותרת תחתונה תו"/>
    <w:link w:val="a8"/>
    <w:uiPriority w:val="99"/>
    <w:rsid w:val="009E0F72"/>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35867">
      <w:bodyDiv w:val="1"/>
      <w:marLeft w:val="0"/>
      <w:marRight w:val="0"/>
      <w:marTop w:val="0"/>
      <w:marBottom w:val="0"/>
      <w:divBdr>
        <w:top w:val="none" w:sz="0" w:space="0" w:color="auto"/>
        <w:left w:val="none" w:sz="0" w:space="0" w:color="auto"/>
        <w:bottom w:val="none" w:sz="0" w:space="0" w:color="auto"/>
        <w:right w:val="none" w:sz="0" w:space="0" w:color="auto"/>
      </w:divBdr>
    </w:div>
    <w:div w:id="59861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2407</Characters>
  <Application>Microsoft Office Word</Application>
  <DocSecurity>0</DocSecurity>
  <Lines>20</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6</cp:revision>
  <cp:lastPrinted>2013-09-29T13:32:00Z</cp:lastPrinted>
  <dcterms:created xsi:type="dcterms:W3CDTF">2026-06-09T11:22:00Z</dcterms:created>
  <dcterms:modified xsi:type="dcterms:W3CDTF">2026-06-10T13:27:00Z</dcterms:modified>
</cp:coreProperties>
</file>