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14C7C" w14:textId="77777777" w:rsidR="00436E4E" w:rsidRDefault="00436E4E">
      <w:pPr>
        <w:pStyle w:val="a6"/>
        <w:rPr>
          <w:rtl/>
        </w:rPr>
      </w:pPr>
    </w:p>
    <w:p w14:paraId="3AA00052" w14:textId="77777777" w:rsidR="00436E4E" w:rsidRDefault="00436E4E">
      <w:pPr>
        <w:pStyle w:val="a6"/>
        <w:rPr>
          <w:rtl/>
        </w:rPr>
      </w:pPr>
      <w:r>
        <w:rPr>
          <w:rtl/>
        </w:rPr>
        <w:t>מדינת ישראל</w:t>
      </w:r>
    </w:p>
    <w:p w14:paraId="27392A60" w14:textId="77777777" w:rsidR="00436E4E" w:rsidRDefault="00436E4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571B5D85" w14:textId="77777777" w:rsidR="00436E4E" w:rsidRDefault="00436E4E">
      <w:pPr>
        <w:rPr>
          <w:rtl/>
        </w:rPr>
      </w:pPr>
    </w:p>
    <w:p w14:paraId="4FDF9D71" w14:textId="77777777" w:rsidR="00436E4E" w:rsidRDefault="00436E4E">
      <w:pPr>
        <w:rPr>
          <w:rtl/>
        </w:rPr>
      </w:pPr>
    </w:p>
    <w:p w14:paraId="50A7E7FE" w14:textId="4C41AD8E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  <w:bookmarkStart w:id="0" w:name="TAKZIV8"/>
      <w:r w:rsidR="001A6066">
        <w:rPr>
          <w:rtl/>
        </w:rPr>
        <w:t>תקציב רגיל</w:t>
      </w:r>
      <w:bookmarkEnd w:id="0"/>
    </w:p>
    <w:p w14:paraId="547BE359" w14:textId="77777777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</w:p>
    <w:p w14:paraId="2FCDB2A3" w14:textId="77777777" w:rsidR="00436E4E" w:rsidRPr="002E1D22" w:rsidRDefault="00436E4E" w:rsidP="002E1D22">
      <w:pPr>
        <w:rPr>
          <w:rFonts w:cs="FrankRuehl"/>
          <w:sz w:val="26"/>
          <w:szCs w:val="26"/>
          <w:rtl/>
        </w:rPr>
      </w:pPr>
      <w:r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014AE0E0" w14:textId="2653EE41" w:rsidR="00436E4E" w:rsidRDefault="00436E4E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1A6066">
        <w:rPr>
          <w:rFonts w:cs="FrankRuehl"/>
          <w:sz w:val="26"/>
          <w:szCs w:val="26"/>
          <w:rtl/>
        </w:rPr>
        <w:t>205</w:t>
      </w:r>
      <w:bookmarkEnd w:id="2"/>
      <w:r w:rsidRPr="002E1D22">
        <w:rPr>
          <w:rFonts w:cs="FrankRuehl"/>
          <w:sz w:val="26"/>
          <w:szCs w:val="26"/>
          <w:rtl/>
        </w:rPr>
        <w:t xml:space="preserve"> </w:t>
      </w:r>
      <w:r w:rsidR="00F37520">
        <w:rPr>
          <w:rFonts w:cs="FrankRuehl"/>
          <w:sz w:val="26"/>
          <w:szCs w:val="26"/>
          <w:rtl/>
        </w:rPr>
        <w:t>–</w:t>
      </w:r>
      <w:r w:rsidRPr="002E1D22">
        <w:rPr>
          <w:rFonts w:cs="FrankRuehl"/>
          <w:sz w:val="26"/>
          <w:szCs w:val="26"/>
          <w:rtl/>
        </w:rPr>
        <w:t xml:space="preserve"> </w:t>
      </w:r>
      <w:bookmarkStart w:id="3" w:name="TAKZIV3"/>
      <w:r w:rsidR="001A6066">
        <w:rPr>
          <w:rFonts w:cs="FrankRuehl"/>
          <w:sz w:val="26"/>
          <w:szCs w:val="26"/>
          <w:rtl/>
        </w:rPr>
        <w:t>15</w:t>
      </w:r>
      <w:bookmarkEnd w:id="3"/>
      <w:r w:rsidR="00F37520">
        <w:rPr>
          <w:rFonts w:cs="FrankRuehl" w:hint="cs"/>
          <w:sz w:val="26"/>
          <w:szCs w:val="26"/>
          <w:rtl/>
        </w:rPr>
        <w:t>,</w:t>
      </w:r>
    </w:p>
    <w:p w14:paraId="7CE7F253" w14:textId="06F614E7" w:rsidR="00F37520" w:rsidRPr="002E1D22" w:rsidRDefault="00F37520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  <w:r>
        <w:rPr>
          <w:rFonts w:cs="FrankRuehl" w:hint="cs"/>
          <w:sz w:val="26"/>
          <w:szCs w:val="26"/>
          <w:rtl/>
        </w:rPr>
        <w:t>51-207, 31-205</w:t>
      </w:r>
    </w:p>
    <w:p w14:paraId="274B85BD" w14:textId="77777777" w:rsidR="00F37520" w:rsidRDefault="00436E4E" w:rsidP="002E1D22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Pr="002E1D22">
        <w:rPr>
          <w:rFonts w:cs="FrankRuehl"/>
          <w:sz w:val="26"/>
          <w:szCs w:val="26"/>
          <w:rtl/>
        </w:rPr>
        <w:t>מספר פניה לועדה:</w:t>
      </w:r>
    </w:p>
    <w:p w14:paraId="30A193B2" w14:textId="3616E492" w:rsidR="00436E4E" w:rsidRPr="002E1D22" w:rsidRDefault="00F37520" w:rsidP="00F37520">
      <w:pPr>
        <w:ind w:left="5040" w:firstLine="720"/>
        <w:rPr>
          <w:rFonts w:cs="FrankRuehl"/>
          <w:sz w:val="26"/>
          <w:szCs w:val="26"/>
          <w:rtl/>
        </w:rPr>
      </w:pPr>
      <w:r>
        <w:rPr>
          <w:rFonts w:cs="FrankRuehl" w:hint="cs"/>
          <w:sz w:val="26"/>
          <w:szCs w:val="26"/>
          <w:rtl/>
        </w:rPr>
        <w:t>22 עד 23, 26</w:t>
      </w:r>
    </w:p>
    <w:p w14:paraId="69F461DF" w14:textId="77777777" w:rsidR="00F37520" w:rsidRDefault="00F37520">
      <w:pPr>
        <w:rPr>
          <w:rFonts w:cs="FrankRuehl"/>
          <w:sz w:val="26"/>
          <w:szCs w:val="26"/>
          <w:rtl/>
        </w:rPr>
      </w:pPr>
    </w:p>
    <w:p w14:paraId="41ABCE7C" w14:textId="17566F31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לכבוד,</w:t>
      </w:r>
    </w:p>
    <w:p w14:paraId="771D4093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יו"ר ועדת הכספים</w:t>
      </w:r>
    </w:p>
    <w:p w14:paraId="38434189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של הכנסת</w:t>
      </w:r>
    </w:p>
    <w:p w14:paraId="0736019C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3DE8732C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א.נ.,</w:t>
      </w:r>
    </w:p>
    <w:p w14:paraId="19972CFD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57A59CC2" w14:textId="77777777" w:rsidR="00436E4E" w:rsidRPr="002E1D22" w:rsidRDefault="00436E4E">
      <w:pPr>
        <w:pStyle w:val="a7"/>
        <w:rPr>
          <w:rFonts w:cs="FrankRuehl"/>
          <w:sz w:val="26"/>
          <w:rtl/>
        </w:rPr>
      </w:pPr>
      <w:r w:rsidRPr="002E1D22">
        <w:rPr>
          <w:rFonts w:cs="FrankRuehl"/>
          <w:bCs w:val="0"/>
          <w:sz w:val="26"/>
          <w:u w:val="none"/>
          <w:rtl/>
        </w:rPr>
        <w:t xml:space="preserve">הנדון: </w:t>
      </w:r>
      <w:r w:rsidRPr="002E1D22">
        <w:rPr>
          <w:rFonts w:cs="FrankRuehl"/>
          <w:bCs w:val="0"/>
          <w:sz w:val="26"/>
          <w:rtl/>
        </w:rPr>
        <w:t>שימוש ברזרבה הכללית לשנת</w:t>
      </w:r>
      <w:r w:rsidRPr="002E1D22">
        <w:rPr>
          <w:rFonts w:cs="FrankRuehl"/>
          <w:sz w:val="26"/>
          <w:rtl/>
        </w:rPr>
        <w:t xml:space="preserve"> </w:t>
      </w:r>
      <w:bookmarkStart w:id="4" w:name="TAKZIV1"/>
      <w:r w:rsidR="001A6066">
        <w:rPr>
          <w:rFonts w:cs="FrankRuehl"/>
          <w:sz w:val="26"/>
          <w:rtl/>
        </w:rPr>
        <w:t>2026</w:t>
      </w:r>
      <w:bookmarkEnd w:id="4"/>
      <w:r w:rsidRPr="002E1D22">
        <w:rPr>
          <w:rFonts w:cs="FrankRuehl"/>
          <w:sz w:val="26"/>
          <w:rtl/>
        </w:rPr>
        <w:t xml:space="preserve">     </w:t>
      </w:r>
    </w:p>
    <w:p w14:paraId="077B96D2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2B55AFB0" w14:textId="6DD6F44E" w:rsidR="00436E4E" w:rsidRPr="002E1D22" w:rsidRDefault="00436E4E" w:rsidP="005F63B9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שר האוצר מבקש את אישורה של ועדת הכספים של הכנסת להעברת סכום של</w:t>
      </w:r>
      <w:r w:rsidR="00F37520">
        <w:rPr>
          <w:rFonts w:cs="FrankRuehl" w:hint="cs"/>
          <w:sz w:val="26"/>
          <w:szCs w:val="26"/>
          <w:rtl/>
        </w:rPr>
        <w:t xml:space="preserve"> 4,000</w:t>
      </w:r>
      <w:bookmarkStart w:id="5" w:name="TAKZIV30"/>
      <w:bookmarkEnd w:id="5"/>
      <w:r w:rsidRPr="002E1D22">
        <w:rPr>
          <w:rFonts w:cs="FrankRuehl"/>
          <w:sz w:val="26"/>
          <w:szCs w:val="26"/>
          <w:rtl/>
        </w:rPr>
        <w:t xml:space="preserve"> אלפי שקלים חדשים </w:t>
      </w:r>
      <w:r w:rsidR="00F37520">
        <w:rPr>
          <w:rFonts w:cs="FrankRuehl" w:hint="cs"/>
          <w:sz w:val="26"/>
          <w:szCs w:val="26"/>
          <w:rtl/>
        </w:rPr>
        <w:t xml:space="preserve">מסעיפים: 31 </w:t>
      </w:r>
      <w:r w:rsidR="00F37520">
        <w:rPr>
          <w:rFonts w:cs="FrankRuehl"/>
          <w:sz w:val="26"/>
          <w:szCs w:val="26"/>
          <w:rtl/>
        </w:rPr>
        <w:t>–</w:t>
      </w:r>
      <w:r w:rsidR="00F37520">
        <w:rPr>
          <w:rFonts w:cs="FrankRuehl" w:hint="cs"/>
          <w:sz w:val="26"/>
          <w:szCs w:val="26"/>
          <w:rtl/>
        </w:rPr>
        <w:t xml:space="preserve"> הוצאות ביטחוניות שונות, 51 </w:t>
      </w:r>
      <w:r w:rsidR="00F37520">
        <w:rPr>
          <w:rFonts w:cs="FrankRuehl"/>
          <w:sz w:val="26"/>
          <w:szCs w:val="26"/>
          <w:rtl/>
        </w:rPr>
        <w:t>–</w:t>
      </w:r>
      <w:r w:rsidR="00F37520">
        <w:rPr>
          <w:rFonts w:cs="FrankRuehl" w:hint="cs"/>
          <w:sz w:val="26"/>
          <w:szCs w:val="26"/>
          <w:rtl/>
        </w:rPr>
        <w:t xml:space="preserve"> דיור ממשלתי לסעיף</w:t>
      </w:r>
      <w:r w:rsidRPr="002E1D22">
        <w:rPr>
          <w:rFonts w:cs="FrankRuehl"/>
          <w:sz w:val="26"/>
          <w:szCs w:val="26"/>
          <w:rtl/>
        </w:rPr>
        <w:t xml:space="preserve"> 47 - רזרבה כללית, בהתאם לסעיף 11 (ה) לחוק יסודות התקציב </w:t>
      </w:r>
      <w:proofErr w:type="spellStart"/>
      <w:r w:rsidRPr="002E1D22">
        <w:rPr>
          <w:rFonts w:cs="FrankRuehl"/>
          <w:sz w:val="26"/>
          <w:szCs w:val="26"/>
          <w:rtl/>
        </w:rPr>
        <w:t>התשמ"ה</w:t>
      </w:r>
      <w:proofErr w:type="spellEnd"/>
      <w:r w:rsidRPr="002E1D22">
        <w:rPr>
          <w:rFonts w:cs="FrankRuehl"/>
          <w:sz w:val="26"/>
          <w:szCs w:val="26"/>
          <w:rtl/>
        </w:rPr>
        <w:t xml:space="preserve"> - 1985.</w:t>
      </w:r>
    </w:p>
    <w:p w14:paraId="1141ABA9" w14:textId="77777777" w:rsidR="00436E4E" w:rsidRPr="002E1D22" w:rsidRDefault="00436E4E" w:rsidP="005F63B9">
      <w:pPr>
        <w:jc w:val="both"/>
        <w:rPr>
          <w:rFonts w:cs="FrankRuehl"/>
          <w:sz w:val="26"/>
          <w:szCs w:val="26"/>
          <w:rtl/>
        </w:rPr>
      </w:pPr>
    </w:p>
    <w:p w14:paraId="3C936C73" w14:textId="1964B467" w:rsidR="00436E4E" w:rsidRPr="002E1D22" w:rsidRDefault="00436E4E" w:rsidP="005F63B9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כמו כן, מבקש שר האוצר את אישורה של ועדת הכספים של הכנסת להעברת סכום </w:t>
      </w:r>
      <w:r w:rsidR="00F37520">
        <w:rPr>
          <w:rFonts w:cs="FrankRuehl" w:hint="cs"/>
          <w:sz w:val="26"/>
          <w:szCs w:val="26"/>
          <w:rtl/>
        </w:rPr>
        <w:t xml:space="preserve">של 4,000 </w:t>
      </w:r>
      <w:r w:rsidRPr="002E1D22">
        <w:rPr>
          <w:rFonts w:cs="FrankRuehl"/>
          <w:sz w:val="26"/>
          <w:szCs w:val="26"/>
          <w:rtl/>
        </w:rPr>
        <w:t xml:space="preserve">אלפי שקלים חדשים מסעיף 47 - רזרבה כללית </w:t>
      </w:r>
      <w:r w:rsidR="00F37520" w:rsidRPr="002E1D22">
        <w:rPr>
          <w:rFonts w:cs="FrankRuehl"/>
          <w:sz w:val="26"/>
          <w:szCs w:val="26"/>
          <w:rtl/>
        </w:rPr>
        <w:t xml:space="preserve">לסעיף </w:t>
      </w:r>
      <w:bookmarkStart w:id="6" w:name="TAKZIV3_1"/>
      <w:r w:rsidR="00F37520">
        <w:rPr>
          <w:rFonts w:cs="FrankRuehl"/>
          <w:sz w:val="26"/>
          <w:szCs w:val="26"/>
          <w:rtl/>
        </w:rPr>
        <w:t>15</w:t>
      </w:r>
      <w:bookmarkEnd w:id="6"/>
      <w:r w:rsidR="00F37520" w:rsidRPr="002E1D22">
        <w:rPr>
          <w:rFonts w:cs="FrankRuehl"/>
          <w:sz w:val="26"/>
          <w:szCs w:val="26"/>
          <w:rtl/>
        </w:rPr>
        <w:t xml:space="preserve"> - </w:t>
      </w:r>
      <w:bookmarkStart w:id="7" w:name="TAKZIV6"/>
      <w:r w:rsidR="00F37520">
        <w:rPr>
          <w:rFonts w:cs="FrankRuehl"/>
          <w:sz w:val="26"/>
          <w:szCs w:val="26"/>
          <w:rtl/>
        </w:rPr>
        <w:t>משרד הביטחון</w:t>
      </w:r>
      <w:bookmarkEnd w:id="7"/>
      <w:r w:rsidR="00F37520">
        <w:rPr>
          <w:rFonts w:cs="FrankRuehl" w:hint="cs"/>
          <w:sz w:val="26"/>
          <w:szCs w:val="26"/>
          <w:rtl/>
        </w:rPr>
        <w:t>,</w:t>
      </w:r>
      <w:r w:rsidR="00F37520" w:rsidRPr="002E1D22">
        <w:rPr>
          <w:rFonts w:cs="FrankRuehl"/>
          <w:sz w:val="26"/>
          <w:szCs w:val="26"/>
          <w:rtl/>
        </w:rPr>
        <w:t xml:space="preserve"> </w:t>
      </w:r>
      <w:r w:rsidRPr="002E1D22">
        <w:rPr>
          <w:rFonts w:cs="FrankRuehl"/>
          <w:sz w:val="26"/>
          <w:szCs w:val="26"/>
          <w:rtl/>
        </w:rPr>
        <w:t>בהתאם לסעיף 12 (א)</w:t>
      </w:r>
      <w:r w:rsidR="00F37520">
        <w:rPr>
          <w:rFonts w:cs="FrankRuehl" w:hint="cs"/>
          <w:sz w:val="26"/>
          <w:szCs w:val="26"/>
          <w:rtl/>
        </w:rPr>
        <w:t xml:space="preserve"> </w:t>
      </w:r>
      <w:r w:rsidRPr="002E1D22">
        <w:rPr>
          <w:rFonts w:cs="FrankRuehl"/>
          <w:sz w:val="26"/>
          <w:szCs w:val="26"/>
          <w:rtl/>
        </w:rPr>
        <w:t xml:space="preserve">לחוק יסודות התקציב, </w:t>
      </w:r>
      <w:proofErr w:type="spellStart"/>
      <w:r w:rsidRPr="002E1D22">
        <w:rPr>
          <w:rFonts w:cs="FrankRuehl"/>
          <w:sz w:val="26"/>
          <w:szCs w:val="26"/>
          <w:rtl/>
        </w:rPr>
        <w:t>התשמ"ה</w:t>
      </w:r>
      <w:proofErr w:type="spellEnd"/>
      <w:r w:rsidRPr="002E1D22">
        <w:rPr>
          <w:rFonts w:cs="FrankRuehl"/>
          <w:sz w:val="26"/>
          <w:szCs w:val="26"/>
          <w:rtl/>
        </w:rPr>
        <w:t xml:space="preserve"> - 1985, כמפורט בתדפיס המצורף בזה.</w:t>
      </w:r>
    </w:p>
    <w:p w14:paraId="7EB439DC" w14:textId="77777777" w:rsidR="00436E4E" w:rsidRPr="002E1D22" w:rsidRDefault="00436E4E" w:rsidP="005F63B9">
      <w:pPr>
        <w:jc w:val="both"/>
        <w:rPr>
          <w:rFonts w:cs="FrankRuehl"/>
          <w:sz w:val="26"/>
          <w:szCs w:val="26"/>
          <w:rtl/>
        </w:rPr>
      </w:pPr>
    </w:p>
    <w:p w14:paraId="4A19731D" w14:textId="77777777" w:rsidR="005F63B9" w:rsidRDefault="005F63B9" w:rsidP="005F63B9">
      <w:pPr>
        <w:jc w:val="both"/>
        <w:rPr>
          <w:rFonts w:ascii="FrankRuehl" w:hAnsi="FrankRuehl" w:cs="FrankRuehl"/>
          <w:sz w:val="26"/>
          <w:szCs w:val="26"/>
          <w:lang w:eastAsia="en-US"/>
        </w:rPr>
      </w:pPr>
      <w:bookmarkStart w:id="8" w:name="DIVREY_HESBER"/>
      <w:bookmarkEnd w:id="8"/>
      <w:r>
        <w:rPr>
          <w:rFonts w:ascii="FrankRuehl" w:hAnsi="FrankRuehl" w:cs="FrankRuehl" w:hint="cs"/>
          <w:b/>
          <w:bCs/>
          <w:sz w:val="26"/>
          <w:szCs w:val="26"/>
          <w:rtl/>
        </w:rPr>
        <w:t xml:space="preserve">הבקשה דנה בסעיף תקציבי: </w:t>
      </w:r>
      <w:r>
        <w:rPr>
          <w:rFonts w:ascii="FrankRuehl" w:hAnsi="FrankRuehl" w:cs="FrankRuehl" w:hint="cs"/>
          <w:sz w:val="26"/>
          <w:szCs w:val="26"/>
          <w:rtl/>
        </w:rPr>
        <w:t>15 – משרד הביטחון</w:t>
      </w:r>
    </w:p>
    <w:p w14:paraId="4D61EDD6" w14:textId="77777777" w:rsidR="005F63B9" w:rsidRDefault="005F63B9" w:rsidP="005F63B9">
      <w:pPr>
        <w:jc w:val="both"/>
        <w:rPr>
          <w:rFonts w:ascii="FrankRuehl" w:hAnsi="FrankRuehl" w:cs="FrankRuehl" w:hint="cs"/>
          <w:b/>
          <w:bCs/>
          <w:sz w:val="26"/>
          <w:szCs w:val="26"/>
        </w:rPr>
      </w:pPr>
    </w:p>
    <w:p w14:paraId="40EDFD77" w14:textId="77777777" w:rsidR="005F63B9" w:rsidRDefault="005F63B9" w:rsidP="005F63B9">
      <w:pPr>
        <w:jc w:val="both"/>
        <w:rPr>
          <w:rFonts w:ascii="FrankRuehl" w:hAnsi="FrankRuehl" w:cs="FrankRuehl" w:hint="cs"/>
          <w:sz w:val="26"/>
          <w:szCs w:val="26"/>
          <w:rtl/>
        </w:rPr>
      </w:pPr>
      <w:r>
        <w:rPr>
          <w:rFonts w:ascii="FrankRuehl" w:hAnsi="FrankRuehl" w:cs="FrankRuehl" w:hint="cs"/>
          <w:b/>
          <w:bCs/>
          <w:sz w:val="26"/>
          <w:szCs w:val="26"/>
          <w:rtl/>
        </w:rPr>
        <w:t>עיקרי הפנייה:</w:t>
      </w:r>
      <w:r>
        <w:rPr>
          <w:rFonts w:ascii="FrankRuehl" w:hAnsi="FrankRuehl" w:cs="FrankRuehl" w:hint="cs"/>
          <w:sz w:val="26"/>
          <w:szCs w:val="26"/>
          <w:rtl/>
        </w:rPr>
        <w:t xml:space="preserve"> </w:t>
      </w:r>
    </w:p>
    <w:p w14:paraId="05218617" w14:textId="77777777" w:rsidR="005F63B9" w:rsidRDefault="005F63B9" w:rsidP="005F63B9">
      <w:pPr>
        <w:jc w:val="both"/>
        <w:rPr>
          <w:rFonts w:ascii="FrankRuehl" w:hAnsi="FrankRuehl" w:cs="FrankRuehl" w:hint="cs"/>
          <w:sz w:val="26"/>
          <w:szCs w:val="26"/>
        </w:rPr>
      </w:pPr>
      <w:r>
        <w:rPr>
          <w:rFonts w:ascii="FrankRuehl" w:hAnsi="FrankRuehl" w:cs="FrankRuehl" w:hint="cs"/>
          <w:sz w:val="26"/>
          <w:szCs w:val="26"/>
          <w:rtl/>
        </w:rPr>
        <w:t xml:space="preserve">הפניה התקציבית נועדה לתקצוב סך של 4,000 אלפי ש"ח בהוצאה ו-25 תקני כוח אדם עבור מימוש </w:t>
      </w:r>
      <w:proofErr w:type="spellStart"/>
      <w:r>
        <w:rPr>
          <w:rFonts w:ascii="FrankRuehl" w:hAnsi="FrankRuehl" w:cs="FrankRuehl" w:hint="cs"/>
          <w:sz w:val="26"/>
          <w:szCs w:val="26"/>
          <w:rtl/>
        </w:rPr>
        <w:t>פרויקטי</w:t>
      </w:r>
      <w:proofErr w:type="spellEnd"/>
      <w:r>
        <w:rPr>
          <w:rFonts w:ascii="FrankRuehl" w:hAnsi="FrankRuehl" w:cs="FrankRuehl" w:hint="cs"/>
          <w:sz w:val="26"/>
          <w:szCs w:val="26"/>
          <w:rtl/>
        </w:rPr>
        <w:t xml:space="preserve"> פינוי כלכלי של מחנות צה"ל אשר יאפשרו שיווק קרקעות להגדלת היצע יחידות הדיור במספר מוקדים ברחבי הארץ ובהם פינוי מחנות </w:t>
      </w:r>
      <w:proofErr w:type="spellStart"/>
      <w:r>
        <w:rPr>
          <w:rFonts w:ascii="FrankRuehl" w:hAnsi="FrankRuehl" w:cs="FrankRuehl" w:hint="cs"/>
          <w:sz w:val="26"/>
          <w:szCs w:val="26"/>
          <w:rtl/>
        </w:rPr>
        <w:t>המש"א</w:t>
      </w:r>
      <w:proofErr w:type="spellEnd"/>
      <w:r>
        <w:rPr>
          <w:rFonts w:ascii="FrankRuehl" w:hAnsi="FrankRuehl" w:cs="FrankRuehl" w:hint="cs"/>
          <w:sz w:val="26"/>
          <w:szCs w:val="26"/>
          <w:rtl/>
        </w:rPr>
        <w:t>, המכללות הצבאיות, יתרת מחנות צריפין ומחנות נוספים.</w:t>
      </w:r>
    </w:p>
    <w:p w14:paraId="7221DB3F" w14:textId="77777777" w:rsidR="005F63B9" w:rsidRDefault="005F63B9" w:rsidP="005F63B9">
      <w:pPr>
        <w:jc w:val="both"/>
        <w:rPr>
          <w:rFonts w:ascii="FrankRuehl" w:hAnsi="FrankRuehl" w:cs="FrankRuehl" w:hint="cs"/>
          <w:b/>
          <w:bCs/>
          <w:sz w:val="26"/>
          <w:szCs w:val="26"/>
          <w:rtl/>
        </w:rPr>
      </w:pPr>
    </w:p>
    <w:p w14:paraId="17E4F740" w14:textId="77777777" w:rsidR="005F63B9" w:rsidRDefault="005F63B9" w:rsidP="005F63B9">
      <w:pPr>
        <w:jc w:val="both"/>
        <w:rPr>
          <w:rFonts w:ascii="FrankRuehl" w:hAnsi="FrankRuehl" w:cs="FrankRuehl" w:hint="cs"/>
          <w:b/>
          <w:bCs/>
          <w:sz w:val="26"/>
          <w:szCs w:val="26"/>
          <w:rtl/>
        </w:rPr>
      </w:pPr>
      <w:r>
        <w:rPr>
          <w:rFonts w:ascii="FrankRuehl" w:hAnsi="FrankRuehl" w:cs="FrankRuehl" w:hint="cs"/>
          <w:b/>
          <w:bCs/>
          <w:sz w:val="26"/>
          <w:szCs w:val="26"/>
          <w:rtl/>
        </w:rPr>
        <w:t>עיקרי הפנייה התקציבית בחלוקה לתוכניות מובאים להלן:</w:t>
      </w:r>
    </w:p>
    <w:p w14:paraId="45EE135D" w14:textId="77777777" w:rsidR="005F63B9" w:rsidRDefault="005F63B9" w:rsidP="005F63B9">
      <w:pPr>
        <w:jc w:val="both"/>
        <w:rPr>
          <w:rFonts w:ascii="David" w:hAnsi="David" w:cs="FrankRuehl" w:hint="cs"/>
          <w:sz w:val="26"/>
          <w:szCs w:val="26"/>
          <w:rtl/>
        </w:rPr>
      </w:pPr>
      <w:r>
        <w:rPr>
          <w:rFonts w:ascii="David" w:hAnsi="David" w:cs="FrankRuehl" w:hint="cs"/>
          <w:b/>
          <w:bCs/>
          <w:sz w:val="26"/>
          <w:szCs w:val="26"/>
          <w:rtl/>
        </w:rPr>
        <w:t>תכנית 151001</w:t>
      </w:r>
      <w:r>
        <w:rPr>
          <w:rFonts w:ascii="FrankRuehl" w:hAnsi="David" w:cs="FrankRuehl" w:hint="cs"/>
          <w:b/>
          <w:bCs/>
          <w:sz w:val="26"/>
          <w:szCs w:val="26"/>
          <w:rtl/>
        </w:rPr>
        <w:t xml:space="preserve"> –</w:t>
      </w:r>
      <w:r>
        <w:rPr>
          <w:rFonts w:ascii="David" w:hAnsi="David" w:cs="FrankRuehl" w:hint="cs"/>
          <w:b/>
          <w:bCs/>
          <w:sz w:val="26"/>
          <w:szCs w:val="26"/>
          <w:rtl/>
        </w:rPr>
        <w:t xml:space="preserve"> הוצאות </w:t>
      </w:r>
      <w:proofErr w:type="spellStart"/>
      <w:r>
        <w:rPr>
          <w:rFonts w:ascii="David" w:hAnsi="David" w:cs="FrankRuehl" w:hint="cs"/>
          <w:b/>
          <w:bCs/>
          <w:sz w:val="26"/>
          <w:szCs w:val="26"/>
          <w:rtl/>
        </w:rPr>
        <w:t>כח</w:t>
      </w:r>
      <w:proofErr w:type="spellEnd"/>
      <w:r>
        <w:rPr>
          <w:rFonts w:ascii="David" w:hAnsi="David" w:cs="FrankRuehl" w:hint="cs"/>
          <w:b/>
          <w:bCs/>
          <w:sz w:val="26"/>
          <w:szCs w:val="26"/>
          <w:rtl/>
        </w:rPr>
        <w:t xml:space="preserve"> אדם </w:t>
      </w:r>
      <w:r>
        <w:rPr>
          <w:rFonts w:ascii="FrankRuehl" w:hAnsi="David" w:cs="FrankRuehl" w:hint="cs"/>
          <w:b/>
          <w:bCs/>
          <w:sz w:val="26"/>
          <w:szCs w:val="26"/>
          <w:rtl/>
        </w:rPr>
        <w:t xml:space="preserve">– 4,000 אלפי ש"ח ו- </w:t>
      </w:r>
      <w:r>
        <w:rPr>
          <w:rFonts w:ascii="David" w:hAnsi="David" w:cs="FrankRuehl" w:hint="cs"/>
          <w:b/>
          <w:bCs/>
          <w:sz w:val="26"/>
          <w:szCs w:val="26"/>
          <w:rtl/>
        </w:rPr>
        <w:t>25 תקני כוח אדם.</w:t>
      </w:r>
    </w:p>
    <w:p w14:paraId="5969AAB4" w14:textId="77777777" w:rsidR="005F63B9" w:rsidRDefault="005F63B9" w:rsidP="005F63B9">
      <w:pPr>
        <w:jc w:val="both"/>
        <w:rPr>
          <w:rFonts w:hAnsi="David" w:cs="FrankRuehl" w:hint="cs"/>
          <w:sz w:val="26"/>
          <w:szCs w:val="26"/>
          <w:u w:val="single"/>
        </w:rPr>
      </w:pPr>
      <w:r>
        <w:rPr>
          <w:rFonts w:ascii="David" w:hAnsi="David" w:cs="FrankRuehl" w:hint="cs"/>
          <w:b/>
          <w:bCs/>
          <w:sz w:val="26"/>
          <w:szCs w:val="26"/>
          <w:rtl/>
        </w:rPr>
        <w:t xml:space="preserve">תיאור </w:t>
      </w:r>
      <w:proofErr w:type="spellStart"/>
      <w:r>
        <w:rPr>
          <w:rFonts w:ascii="David" w:hAnsi="David" w:cs="FrankRuehl" w:hint="cs"/>
          <w:b/>
          <w:bCs/>
          <w:sz w:val="26"/>
          <w:szCs w:val="26"/>
          <w:rtl/>
        </w:rPr>
        <w:t>התכנית</w:t>
      </w:r>
      <w:proofErr w:type="spellEnd"/>
      <w:r>
        <w:rPr>
          <w:rFonts w:ascii="David" w:hAnsi="David" w:cs="FrankRuehl" w:hint="cs"/>
          <w:sz w:val="26"/>
          <w:szCs w:val="26"/>
          <w:rtl/>
        </w:rPr>
        <w:t>:</w:t>
      </w:r>
      <w:r>
        <w:rPr>
          <w:rFonts w:ascii="FrankRuehl" w:hAnsi="David" w:cs="FrankRuehl" w:hint="cs"/>
          <w:sz w:val="26"/>
          <w:szCs w:val="26"/>
          <w:rtl/>
        </w:rPr>
        <w:t xml:space="preserve"> </w:t>
      </w:r>
      <w:r>
        <w:rPr>
          <w:rFonts w:ascii="David" w:hAnsi="David" w:cs="FrankRuehl" w:hint="cs"/>
          <w:sz w:val="26"/>
          <w:szCs w:val="26"/>
          <w:rtl/>
        </w:rPr>
        <w:t xml:space="preserve">תכנית זו כוללת את הוצאות כוח האדם של צה"ל ומשרד הביטחון. </w:t>
      </w:r>
    </w:p>
    <w:p w14:paraId="45C6A603" w14:textId="77777777" w:rsidR="005F63B9" w:rsidRDefault="005F63B9" w:rsidP="005F63B9">
      <w:pPr>
        <w:jc w:val="both"/>
        <w:rPr>
          <w:rFonts w:ascii="FrankRuehl" w:hAnsi="FrankRuehl" w:cs="FrankRuehl" w:hint="cs"/>
          <w:sz w:val="26"/>
          <w:szCs w:val="26"/>
          <w:rtl/>
        </w:rPr>
      </w:pPr>
      <w:r>
        <w:rPr>
          <w:rFonts w:ascii="David" w:hAnsi="David" w:cs="FrankRuehl" w:hint="cs"/>
          <w:b/>
          <w:bCs/>
          <w:sz w:val="26"/>
          <w:szCs w:val="26"/>
          <w:rtl/>
        </w:rPr>
        <w:t>מטרת השינוי</w:t>
      </w:r>
      <w:r>
        <w:rPr>
          <w:rFonts w:ascii="FrankRuehl" w:hAnsi="David" w:cs="FrankRuehl" w:hint="cs"/>
          <w:sz w:val="26"/>
          <w:szCs w:val="26"/>
          <w:rtl/>
        </w:rPr>
        <w:t xml:space="preserve">: תקצוב </w:t>
      </w:r>
      <w:r>
        <w:rPr>
          <w:rFonts w:ascii="FrankRuehl" w:hAnsi="FrankRuehl" w:cs="FrankRuehl" w:hint="cs"/>
          <w:sz w:val="26"/>
          <w:szCs w:val="26"/>
          <w:rtl/>
        </w:rPr>
        <w:t xml:space="preserve">סך של 4,000 אלפי ש"ח ו-25 תקני כוח אדם עבור משרד הביטחון לצורך מימוש </w:t>
      </w:r>
      <w:proofErr w:type="spellStart"/>
      <w:r>
        <w:rPr>
          <w:rFonts w:ascii="FrankRuehl" w:hAnsi="FrankRuehl" w:cs="FrankRuehl" w:hint="cs"/>
          <w:sz w:val="26"/>
          <w:szCs w:val="26"/>
          <w:rtl/>
        </w:rPr>
        <w:t>פרויקטי</w:t>
      </w:r>
      <w:proofErr w:type="spellEnd"/>
      <w:r>
        <w:rPr>
          <w:rFonts w:ascii="FrankRuehl" w:hAnsi="FrankRuehl" w:cs="FrankRuehl" w:hint="cs"/>
          <w:sz w:val="26"/>
          <w:szCs w:val="26"/>
          <w:rtl/>
        </w:rPr>
        <w:t xml:space="preserve"> פינוי כלכלי של מחנות צה"ל אשר יאפשרו שיווק קרקעות להגדלת היצע יחידות הדיור במספר מוקדים ברחבי הארץ ובהם פינוי מחנות </w:t>
      </w:r>
      <w:proofErr w:type="spellStart"/>
      <w:r>
        <w:rPr>
          <w:rFonts w:ascii="FrankRuehl" w:hAnsi="FrankRuehl" w:cs="FrankRuehl" w:hint="cs"/>
          <w:sz w:val="26"/>
          <w:szCs w:val="26"/>
          <w:rtl/>
        </w:rPr>
        <w:t>המש"א</w:t>
      </w:r>
      <w:proofErr w:type="spellEnd"/>
      <w:r>
        <w:rPr>
          <w:rFonts w:ascii="FrankRuehl" w:hAnsi="FrankRuehl" w:cs="FrankRuehl" w:hint="cs"/>
          <w:sz w:val="26"/>
          <w:szCs w:val="26"/>
          <w:rtl/>
        </w:rPr>
        <w:t>, המכללות הצבאיות, יתרת מחנות צריפין ומחנות נוספים.</w:t>
      </w:r>
    </w:p>
    <w:p w14:paraId="70DBAD22" w14:textId="77777777" w:rsidR="005F63B9" w:rsidRDefault="005F63B9" w:rsidP="005F63B9">
      <w:pPr>
        <w:jc w:val="both"/>
        <w:rPr>
          <w:rFonts w:ascii="FrankRuehl" w:hAnsi="FrankRuehl" w:cs="FrankRuehl" w:hint="cs"/>
          <w:sz w:val="26"/>
          <w:szCs w:val="26"/>
        </w:rPr>
      </w:pPr>
    </w:p>
    <w:p w14:paraId="368DEEB5" w14:textId="77777777" w:rsidR="005F63B9" w:rsidRDefault="005F63B9" w:rsidP="005F63B9">
      <w:pPr>
        <w:jc w:val="both"/>
        <w:rPr>
          <w:rFonts w:ascii="FrankRuehl" w:hAnsi="FrankRuehl" w:cs="FrankRuehl" w:hint="cs"/>
          <w:b/>
          <w:bCs/>
          <w:sz w:val="26"/>
          <w:szCs w:val="26"/>
        </w:rPr>
      </w:pPr>
      <w:r>
        <w:rPr>
          <w:rFonts w:ascii="FrankRuehl" w:hAnsi="FrankRuehl" w:cs="FrankRuehl" w:hint="cs"/>
          <w:b/>
          <w:bCs/>
          <w:sz w:val="26"/>
          <w:szCs w:val="26"/>
          <w:rtl/>
        </w:rPr>
        <w:t xml:space="preserve">השפעה על כוח אדם: </w:t>
      </w:r>
      <w:r>
        <w:rPr>
          <w:rFonts w:ascii="FrankRuehl" w:hAnsi="FrankRuehl" w:cs="FrankRuehl" w:hint="cs"/>
          <w:sz w:val="26"/>
          <w:szCs w:val="26"/>
          <w:rtl/>
        </w:rPr>
        <w:t>כאמור לעיל.</w:t>
      </w:r>
    </w:p>
    <w:p w14:paraId="5F5B28A9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4733D348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>בכבוד רב,</w:t>
      </w:r>
    </w:p>
    <w:p w14:paraId="2A3D3C9C" w14:textId="77777777" w:rsidR="00436E4E" w:rsidRDefault="00C131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0A4B0325" w14:textId="77777777" w:rsidR="00C13197" w:rsidRPr="002E1D22" w:rsidRDefault="00C131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7AC44714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56E7C3A6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14499B0A" w14:textId="77777777" w:rsidR="00436E4E" w:rsidRPr="002E1D22" w:rsidRDefault="00436E4E" w:rsidP="00026F4F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66CD790A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lastRenderedPageBreak/>
        <w:t>העתק:</w:t>
      </w:r>
    </w:p>
    <w:p w14:paraId="73A96D7D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החשב הכללי</w:t>
      </w:r>
    </w:p>
    <w:p w14:paraId="45DA5417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מבקר המדינה (2)</w:t>
      </w:r>
    </w:p>
    <w:p w14:paraId="63D8BD9C" w14:textId="2D31AAA5" w:rsidR="00436E4E" w:rsidRPr="002E1D22" w:rsidRDefault="001A6066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משרד הבטחון</w:t>
      </w:r>
      <w:bookmarkEnd w:id="10"/>
    </w:p>
    <w:p w14:paraId="0CEEFFEA" w14:textId="01B69882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1A6066">
        <w:rPr>
          <w:rFonts w:cs="FrankRuehl"/>
          <w:sz w:val="26"/>
          <w:szCs w:val="26"/>
          <w:rtl/>
        </w:rPr>
        <w:t>משרד הביטחון</w:t>
      </w:r>
      <w:bookmarkEnd w:id="11"/>
    </w:p>
    <w:p w14:paraId="47DC593F" w14:textId="55056D5F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1A6066">
        <w:rPr>
          <w:rFonts w:cs="FrankRuehl"/>
          <w:sz w:val="26"/>
          <w:szCs w:val="26"/>
          <w:rtl/>
        </w:rPr>
        <w:t>משרד הביטחון</w:t>
      </w:r>
      <w:bookmarkEnd w:id="12"/>
    </w:p>
    <w:p w14:paraId="6B58AA4A" w14:textId="656C43B9" w:rsidR="00436E4E" w:rsidRPr="002E1D22" w:rsidRDefault="001A6066">
      <w:pPr>
        <w:rPr>
          <w:rFonts w:cs="FrankRuehl"/>
          <w:sz w:val="26"/>
          <w:szCs w:val="26"/>
          <w:rtl/>
        </w:rPr>
      </w:pPr>
      <w:bookmarkStart w:id="13" w:name="TAKZIV23"/>
      <w:r>
        <w:rPr>
          <w:rFonts w:cs="FrankRuehl"/>
          <w:sz w:val="26"/>
          <w:szCs w:val="26"/>
          <w:rtl/>
        </w:rPr>
        <w:t>נציבות שירות המדינה</w:t>
      </w:r>
      <w:bookmarkEnd w:id="13"/>
    </w:p>
    <w:p w14:paraId="4389C202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16E49A93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436E4E" w:rsidRPr="002E1D22" w:rsidSect="004374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E51BE" w14:textId="77777777" w:rsidR="006D615A" w:rsidRDefault="006D615A" w:rsidP="004374A5">
      <w:r>
        <w:separator/>
      </w:r>
    </w:p>
  </w:endnote>
  <w:endnote w:type="continuationSeparator" w:id="0">
    <w:p w14:paraId="49D0F7A1" w14:textId="77777777" w:rsidR="006D615A" w:rsidRDefault="006D615A" w:rsidP="0043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CE293" w14:textId="77777777" w:rsidR="00EF0529" w:rsidRDefault="00EF052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69B08" w14:textId="77777777" w:rsidR="00EF0529" w:rsidRDefault="00EF052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C0B6" w14:textId="77777777" w:rsidR="00EF0529" w:rsidRDefault="00EF052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4B15B" w14:textId="77777777" w:rsidR="006D615A" w:rsidRDefault="006D615A" w:rsidP="004374A5">
      <w:r>
        <w:separator/>
      </w:r>
    </w:p>
  </w:footnote>
  <w:footnote w:type="continuationSeparator" w:id="0">
    <w:p w14:paraId="6C54FE55" w14:textId="77777777" w:rsidR="006D615A" w:rsidRDefault="006D615A" w:rsidP="0043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13F19" w14:textId="77777777" w:rsidR="00EF0529" w:rsidRDefault="00EF052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23EED" w14:textId="77777777" w:rsidR="004374A5" w:rsidRDefault="006D615A">
    <w:pPr>
      <w:pStyle w:val="a4"/>
    </w:pPr>
    <w:r>
      <w:rPr>
        <w:noProof/>
      </w:rPr>
      <w:pict w14:anchorId="5E01B5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9.25pt;margin-top:-71.25pt;width:594pt;height:71.35pt;z-index:1;mso-position-horizontal-relative:margin;mso-position-vertical-relative:margin">
          <v:imagedata r:id="rId1" o:title="Header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3BD28" w14:textId="77777777" w:rsidR="00EF0529" w:rsidRDefault="00EF05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242"/>
    <w:rsid w:val="00026F4F"/>
    <w:rsid w:val="00147D0B"/>
    <w:rsid w:val="001A6066"/>
    <w:rsid w:val="00235242"/>
    <w:rsid w:val="002634E4"/>
    <w:rsid w:val="002E1D22"/>
    <w:rsid w:val="00436E4E"/>
    <w:rsid w:val="004374A5"/>
    <w:rsid w:val="005F63B9"/>
    <w:rsid w:val="006D615A"/>
    <w:rsid w:val="007847C9"/>
    <w:rsid w:val="007C275A"/>
    <w:rsid w:val="00A5754C"/>
    <w:rsid w:val="00AC2EE6"/>
    <w:rsid w:val="00B0145B"/>
    <w:rsid w:val="00B42666"/>
    <w:rsid w:val="00B61EA5"/>
    <w:rsid w:val="00BB3BA1"/>
    <w:rsid w:val="00C13197"/>
    <w:rsid w:val="00EF0529"/>
    <w:rsid w:val="00F3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8957E68"/>
  <w15:chartTrackingRefBased/>
  <w15:docId w15:val="{8ED006CE-2284-472C-AE49-678D45C1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4374A5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4374A5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4374A5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4374A5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3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270</Words>
  <Characters>1352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4</cp:revision>
  <cp:lastPrinted>1899-12-31T22:00:00Z</cp:lastPrinted>
  <dcterms:created xsi:type="dcterms:W3CDTF">2026-06-02T07:55:00Z</dcterms:created>
  <dcterms:modified xsi:type="dcterms:W3CDTF">2026-06-07T14:04:00Z</dcterms:modified>
</cp:coreProperties>
</file>