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AA448" w14:textId="77777777" w:rsidR="00CB133E" w:rsidRDefault="00CB133E">
      <w:pPr>
        <w:pStyle w:val="a6"/>
        <w:rPr>
          <w:rtl/>
        </w:rPr>
      </w:pPr>
    </w:p>
    <w:p w14:paraId="4CBD1D18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0E1211BD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663F4857" w14:textId="77777777" w:rsidR="00CB133E" w:rsidRDefault="00CB133E">
      <w:pPr>
        <w:rPr>
          <w:rtl/>
        </w:rPr>
      </w:pPr>
    </w:p>
    <w:p w14:paraId="24C712CA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0428996A" w14:textId="264D2A36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9F2761">
        <w:rPr>
          <w:rtl/>
        </w:rPr>
        <w:t>תקציב רגיל</w:t>
      </w:r>
      <w:bookmarkEnd w:id="0"/>
    </w:p>
    <w:p w14:paraId="24923CAB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192E38B3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1D41F6EF" w14:textId="6E50A5CA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9F2761">
        <w:rPr>
          <w:rFonts w:cs="FrankRuehl"/>
          <w:sz w:val="26"/>
          <w:szCs w:val="26"/>
          <w:rtl/>
        </w:rPr>
        <w:t>210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9F2761">
        <w:rPr>
          <w:rFonts w:cs="FrankRuehl"/>
          <w:sz w:val="26"/>
          <w:szCs w:val="26"/>
          <w:rtl/>
        </w:rPr>
        <w:t>12</w:t>
      </w:r>
      <w:bookmarkEnd w:id="3"/>
    </w:p>
    <w:p w14:paraId="06AAE261" w14:textId="7959265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9F2761">
        <w:rPr>
          <w:rFonts w:cs="FrankRuehl"/>
          <w:sz w:val="26"/>
          <w:szCs w:val="26"/>
          <w:rtl/>
        </w:rPr>
        <w:t>96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64BB558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01CC7E3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1D131F4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01A4E1F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D7C5C3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16E9EA3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6CB3595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9F2761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5CD35F0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3F21D40" w14:textId="1D517468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9F2761">
        <w:rPr>
          <w:rFonts w:cs="FrankRuehl"/>
          <w:sz w:val="26"/>
          <w:szCs w:val="26"/>
          <w:rtl/>
        </w:rPr>
        <w:t>-279,805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9F2761">
        <w:rPr>
          <w:rFonts w:cs="FrankRuehl"/>
          <w:sz w:val="26"/>
          <w:szCs w:val="26"/>
          <w:rtl/>
        </w:rPr>
        <w:t>גמלאות ופיצויים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6A58DFC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6E8E236B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5DF1B44F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1C9F1F0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F7631B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45D77E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60CE4EA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5AD610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76FE7AA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2B173F59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35E603F6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5432CAE9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B9F1E9E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266624C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CD5E1B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440F6B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4B46483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624C34A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4303F1F2" w14:textId="77777777" w:rsidR="009F2761" w:rsidRDefault="009F2761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מינהל הגמלאות</w:t>
      </w:r>
    </w:p>
    <w:p w14:paraId="208BBA24" w14:textId="0965B15A" w:rsidR="00CB133E" w:rsidRPr="00161010" w:rsidRDefault="009F2761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2B70ACA7" w14:textId="2702986A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9F2761">
        <w:rPr>
          <w:rFonts w:cs="FrankRuehl"/>
          <w:sz w:val="26"/>
          <w:szCs w:val="26"/>
          <w:rtl/>
        </w:rPr>
        <w:t>גמלאות ופיצויים</w:t>
      </w:r>
      <w:bookmarkEnd w:id="11"/>
    </w:p>
    <w:p w14:paraId="1C9C57A4" w14:textId="299DD04F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9F2761">
        <w:rPr>
          <w:rFonts w:cs="FrankRuehl"/>
          <w:sz w:val="26"/>
          <w:szCs w:val="26"/>
          <w:rtl/>
        </w:rPr>
        <w:t>גמלאות ופיצויים</w:t>
      </w:r>
      <w:bookmarkEnd w:id="12"/>
    </w:p>
    <w:p w14:paraId="34DAE14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4C02460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E463CF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BC567" w14:textId="77777777" w:rsidR="00CE2337" w:rsidRDefault="00CE2337" w:rsidP="00BC0F8E">
      <w:r>
        <w:separator/>
      </w:r>
    </w:p>
  </w:endnote>
  <w:endnote w:type="continuationSeparator" w:id="0">
    <w:p w14:paraId="5DD8A64C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CF540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49D6A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93236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21470" w14:textId="77777777" w:rsidR="00CE2337" w:rsidRDefault="00CE2337" w:rsidP="00BC0F8E">
      <w:r>
        <w:separator/>
      </w:r>
    </w:p>
  </w:footnote>
  <w:footnote w:type="continuationSeparator" w:id="0">
    <w:p w14:paraId="7754FA11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7AEB5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ADB7B" w14:textId="77777777" w:rsidR="00BC0F8E" w:rsidRPr="00CB5FFD" w:rsidRDefault="009F2761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1A5BA0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3B2EB73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31FF9EF4" w14:textId="77777777" w:rsidR="00BC0F8E" w:rsidRDefault="00BC0F8E" w:rsidP="00BC0F8E">
    <w:pPr>
      <w:pStyle w:val="a4"/>
    </w:pPr>
  </w:p>
  <w:p w14:paraId="3681BA01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A2613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9F2761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D37E562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650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2026-07-12T07:22:00Z</dcterms:created>
  <dcterms:modified xsi:type="dcterms:W3CDTF">2026-07-12T07:22:00Z</dcterms:modified>
</cp:coreProperties>
</file>