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24ED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5A038F88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55A642ED" w14:textId="77777777" w:rsidR="0051496B" w:rsidRDefault="0051496B">
      <w:pPr>
        <w:rPr>
          <w:rtl/>
        </w:rPr>
      </w:pPr>
    </w:p>
    <w:p w14:paraId="666254DD" w14:textId="77777777" w:rsidR="0051496B" w:rsidRDefault="0051496B">
      <w:pPr>
        <w:rPr>
          <w:rtl/>
        </w:rPr>
      </w:pPr>
    </w:p>
    <w:p w14:paraId="655E8929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76C0D2C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5E639AF9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2E3D2B95" w14:textId="01695B89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10B69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10B69">
        <w:rPr>
          <w:rFonts w:cs="FrankRuehl"/>
          <w:sz w:val="26"/>
          <w:szCs w:val="26"/>
          <w:rtl/>
        </w:rPr>
        <w:t>12</w:t>
      </w:r>
      <w:bookmarkEnd w:id="3"/>
    </w:p>
    <w:p w14:paraId="7BBDC6E5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A84423E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EEE128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0E497BE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3422B22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3219FB61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9CD975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4F3311E2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541F6EC" w14:textId="0CA0FE43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110B69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7EAAA42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186ECCA" w14:textId="066FF315" w:rsidR="0051496B" w:rsidRDefault="0051496B" w:rsidP="00ED5984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110B69">
        <w:rPr>
          <w:rFonts w:cs="FrankRuehl"/>
          <w:sz w:val="26"/>
          <w:szCs w:val="26"/>
          <w:rtl/>
        </w:rPr>
        <w:t>1,464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110B69">
        <w:rPr>
          <w:rFonts w:cs="FrankRuehl"/>
          <w:sz w:val="26"/>
          <w:szCs w:val="26"/>
          <w:rtl/>
        </w:rPr>
        <w:t>12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110B69">
        <w:rPr>
          <w:rFonts w:cs="FrankRuehl"/>
          <w:sz w:val="26"/>
          <w:szCs w:val="26"/>
          <w:rtl/>
        </w:rPr>
        <w:t>גמלאות ופיצויים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110B69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110B69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ED5984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727896B7" w14:textId="173AD0D6" w:rsidR="00ED5984" w:rsidRDefault="00ED5984" w:rsidP="00ED5984">
      <w:pPr>
        <w:jc w:val="both"/>
        <w:rPr>
          <w:rFonts w:cs="FrankRuehl"/>
          <w:sz w:val="26"/>
          <w:szCs w:val="26"/>
          <w:rtl/>
        </w:rPr>
      </w:pPr>
    </w:p>
    <w:p w14:paraId="4B79B183" w14:textId="008EAB13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bookmarkStart w:id="11" w:name="DIVREY_HESBER"/>
      <w:bookmarkEnd w:id="11"/>
      <w:r w:rsidRPr="00ED5984">
        <w:rPr>
          <w:rFonts w:ascii="FrankRuehl" w:hAnsi="FrankRuehl" w:cs="FrankRuehl"/>
          <w:b/>
          <w:bCs/>
          <w:sz w:val="26"/>
          <w:szCs w:val="26"/>
          <w:rtl/>
        </w:rPr>
        <w:t>הבקשה דנה בסעיף תקציבי:</w:t>
      </w:r>
      <w:r w:rsidRPr="00ED5984">
        <w:rPr>
          <w:rFonts w:ascii="FrankRuehl" w:hAnsi="FrankRuehl" w:cs="FrankRuehl"/>
          <w:sz w:val="26"/>
          <w:szCs w:val="26"/>
          <w:rtl/>
        </w:rPr>
        <w:t xml:space="preserve"> 12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 w:rsidRPr="00ED5984">
        <w:rPr>
          <w:rFonts w:ascii="FrankRuehl" w:hAnsi="FrankRuehl" w:cs="FrankRuehl"/>
          <w:sz w:val="26"/>
          <w:szCs w:val="26"/>
          <w:rtl/>
        </w:rPr>
        <w:t xml:space="preserve"> גמלאות ופיצויים</w:t>
      </w:r>
    </w:p>
    <w:p w14:paraId="169BD0AD" w14:textId="77777777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4CAB8E17" w14:textId="77777777" w:rsid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  <w:r w:rsidRPr="00ED5984"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  <w:r w:rsidRPr="00ED5984">
        <w:rPr>
          <w:rFonts w:ascii="FrankRuehl" w:hAnsi="FrankRuehl" w:cs="FrankRuehl"/>
          <w:sz w:val="26"/>
          <w:szCs w:val="26"/>
          <w:rtl/>
        </w:rPr>
        <w:t xml:space="preserve"> </w:t>
      </w:r>
    </w:p>
    <w:p w14:paraId="72A12767" w14:textId="0FCD2906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  <w:r w:rsidRPr="00ED5984">
        <w:rPr>
          <w:rFonts w:ascii="FrankRuehl" w:hAnsi="FrankRuehl" w:cs="FrankRuehl"/>
          <w:sz w:val="26"/>
          <w:szCs w:val="26"/>
          <w:rtl/>
        </w:rPr>
        <w:t>הפנייה התקציבית נועדה להעברת עודפים משנת התקציב 2025 לשנת התקציב 2026 בסך של 1,464 אלפי ש"ח בהוצאה לתוכנית התקציב הבאה, כמפורט להלן:</w:t>
      </w:r>
    </w:p>
    <w:p w14:paraId="2B71A137" w14:textId="77777777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41428C21" w14:textId="77777777" w:rsidR="00ED5984" w:rsidRPr="00ED5984" w:rsidRDefault="00ED5984" w:rsidP="00ED598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ED5984">
        <w:rPr>
          <w:rFonts w:ascii="FrankRuehl" w:hAnsi="FrankRuehl" w:cs="FrankRuehl"/>
          <w:b/>
          <w:bCs/>
          <w:sz w:val="26"/>
          <w:szCs w:val="26"/>
          <w:rtl/>
        </w:rPr>
        <w:t xml:space="preserve">12130114 – תפעול מנהלת הגמלאות – 1,464 אלפי ש"ח.   </w:t>
      </w:r>
    </w:p>
    <w:p w14:paraId="31069CF7" w14:textId="77777777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  <w:r w:rsidRPr="00ED5984">
        <w:rPr>
          <w:rFonts w:ascii="FrankRuehl" w:hAnsi="FrankRuehl" w:cs="FrankRuehl"/>
          <w:b/>
          <w:bCs/>
          <w:sz w:val="26"/>
          <w:szCs w:val="26"/>
          <w:rtl/>
        </w:rPr>
        <w:t>מטרת השינוי התקציבי:</w:t>
      </w:r>
      <w:r w:rsidRPr="00ED5984">
        <w:rPr>
          <w:rFonts w:ascii="FrankRuehl" w:hAnsi="FrankRuehl" w:cs="FrankRuehl"/>
          <w:sz w:val="26"/>
          <w:szCs w:val="26"/>
          <w:rtl/>
        </w:rPr>
        <w:t xml:space="preserve"> </w:t>
      </w:r>
      <w:proofErr w:type="spellStart"/>
      <w:r w:rsidRPr="00ED5984"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 w:rsidRPr="00ED5984">
        <w:rPr>
          <w:rFonts w:ascii="FrankRuehl" w:hAnsi="FrankRuehl" w:cs="FrankRuehl"/>
          <w:sz w:val="26"/>
          <w:szCs w:val="26"/>
          <w:rtl/>
        </w:rPr>
        <w:t xml:space="preserve"> מיועדת לתשלום ההוצאות התפעוליות של מנהלת הגמלאות: הוצאות הפקת תלושי גמלה, הוצאות מחשוב, הוצאות שירותי ביקורת פנים, דוחות כספיים וניהול סיכונים.</w:t>
      </w:r>
    </w:p>
    <w:p w14:paraId="65C07470" w14:textId="77777777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  <w:r w:rsidRPr="00ED5984">
        <w:rPr>
          <w:rFonts w:ascii="FrankRuehl" w:hAnsi="FrankRuehl" w:cs="FrankRuehl"/>
          <w:sz w:val="26"/>
          <w:szCs w:val="26"/>
          <w:rtl/>
        </w:rPr>
        <w:t xml:space="preserve">העודפים הינם בגין התחייבויות רב שנתיות למכרזים, חוזים והתקשרויות </w:t>
      </w:r>
      <w:proofErr w:type="spellStart"/>
      <w:r w:rsidRPr="00ED5984">
        <w:rPr>
          <w:rFonts w:ascii="FrankRuehl" w:hAnsi="FrankRuehl" w:cs="FrankRuehl"/>
          <w:sz w:val="26"/>
          <w:szCs w:val="26"/>
          <w:rtl/>
        </w:rPr>
        <w:t>חשכ"ל</w:t>
      </w:r>
      <w:proofErr w:type="spellEnd"/>
      <w:r w:rsidRPr="00ED5984">
        <w:rPr>
          <w:rFonts w:ascii="FrankRuehl" w:hAnsi="FrankRuehl" w:cs="FrankRuehl"/>
          <w:sz w:val="26"/>
          <w:szCs w:val="26"/>
          <w:rtl/>
        </w:rPr>
        <w:t>. זאת, עבור שירותי הפקת תלושי גמלה, ביקורת פנים והפעלת מוקד השירות הטלפוני לגמלאי.</w:t>
      </w:r>
    </w:p>
    <w:p w14:paraId="233FDC2F" w14:textId="77777777" w:rsidR="00ED5984" w:rsidRPr="00ED5984" w:rsidRDefault="00ED5984" w:rsidP="00ED598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63EEB556" w14:textId="77777777" w:rsidR="00ED5984" w:rsidRPr="00ED5984" w:rsidRDefault="00ED5984" w:rsidP="00ED5984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ED5984">
        <w:rPr>
          <w:rFonts w:ascii="FrankRuehl" w:hAnsi="FrankRuehl" w:cs="FrankRuehl"/>
          <w:b/>
          <w:bCs/>
          <w:sz w:val="26"/>
          <w:szCs w:val="26"/>
          <w:rtl/>
        </w:rPr>
        <w:t xml:space="preserve">השפעה על </w:t>
      </w:r>
      <w:proofErr w:type="spellStart"/>
      <w:r w:rsidRPr="00ED5984">
        <w:rPr>
          <w:rFonts w:ascii="FrankRuehl" w:hAnsi="FrankRuehl" w:cs="FrankRuehl"/>
          <w:b/>
          <w:bCs/>
          <w:sz w:val="26"/>
          <w:szCs w:val="26"/>
          <w:rtl/>
        </w:rPr>
        <w:t>כח</w:t>
      </w:r>
      <w:proofErr w:type="spellEnd"/>
      <w:r w:rsidRPr="00ED5984">
        <w:rPr>
          <w:rFonts w:ascii="FrankRuehl" w:hAnsi="FrankRuehl" w:cs="FrankRuehl"/>
          <w:b/>
          <w:bCs/>
          <w:sz w:val="26"/>
          <w:szCs w:val="26"/>
          <w:rtl/>
        </w:rPr>
        <w:t xml:space="preserve"> אדם: </w:t>
      </w:r>
      <w:r w:rsidRPr="00ED5984">
        <w:rPr>
          <w:rFonts w:ascii="FrankRuehl" w:hAnsi="FrankRuehl" w:cs="FrankRuehl"/>
          <w:sz w:val="26"/>
          <w:szCs w:val="26"/>
          <w:rtl/>
        </w:rPr>
        <w:t>אין.</w:t>
      </w:r>
    </w:p>
    <w:p w14:paraId="710C87D4" w14:textId="77777777" w:rsidR="007332A2" w:rsidRPr="00ED5984" w:rsidRDefault="007332A2" w:rsidP="00ED5984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08C3C1AF" w14:textId="77777777" w:rsidR="0051496B" w:rsidRPr="00ED5984" w:rsidRDefault="0051496B" w:rsidP="00ED5984">
      <w:pPr>
        <w:jc w:val="both"/>
        <w:rPr>
          <w:rFonts w:ascii="FrankRuehl" w:hAnsi="FrankRuehl" w:cs="FrankRuehl"/>
          <w:sz w:val="26"/>
          <w:szCs w:val="26"/>
          <w:rtl/>
        </w:rPr>
      </w:pPr>
      <w:r w:rsidRPr="00ED5984">
        <w:rPr>
          <w:rFonts w:ascii="FrankRuehl" w:hAnsi="FrankRuehl"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58EA1F2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8BB01ED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945AF40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7160EF08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EBEFC5F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6FE482BA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C781EF2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747E9AE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CDC81CB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26C0A7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35DA0FC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099D41D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70F4373D" w14:textId="21868700" w:rsidR="0051496B" w:rsidRPr="000A3FA0" w:rsidRDefault="00110B69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 xml:space="preserve">חשב </w:t>
      </w:r>
      <w:proofErr w:type="spellStart"/>
      <w:r>
        <w:rPr>
          <w:rFonts w:cs="FrankRuehl"/>
          <w:sz w:val="26"/>
          <w:szCs w:val="26"/>
          <w:rtl/>
        </w:rPr>
        <w:t>מינהל</w:t>
      </w:r>
      <w:proofErr w:type="spellEnd"/>
      <w:r>
        <w:rPr>
          <w:rFonts w:cs="FrankRuehl"/>
          <w:sz w:val="26"/>
          <w:szCs w:val="26"/>
          <w:rtl/>
        </w:rPr>
        <w:t xml:space="preserve"> הגמלאות</w:t>
      </w:r>
      <w:bookmarkEnd w:id="13"/>
    </w:p>
    <w:p w14:paraId="63F80057" w14:textId="41E93E08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110B69">
        <w:rPr>
          <w:rFonts w:cs="FrankRuehl"/>
          <w:sz w:val="26"/>
          <w:szCs w:val="26"/>
          <w:rtl/>
        </w:rPr>
        <w:t>גמלאות ופיצויים</w:t>
      </w:r>
      <w:bookmarkEnd w:id="14"/>
    </w:p>
    <w:p w14:paraId="3C31FA13" w14:textId="2BFD99A4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110B69">
        <w:rPr>
          <w:rFonts w:cs="FrankRuehl"/>
          <w:sz w:val="26"/>
          <w:szCs w:val="26"/>
          <w:rtl/>
        </w:rPr>
        <w:t>גמלאות ופיצויים</w:t>
      </w:r>
      <w:bookmarkEnd w:id="15"/>
    </w:p>
    <w:p w14:paraId="404C5FB5" w14:textId="77777777" w:rsidR="00B131A2" w:rsidRDefault="00B131A2" w:rsidP="00B131A2">
      <w:pPr>
        <w:jc w:val="center"/>
        <w:rPr>
          <w:rFonts w:cs="FrankRuehl"/>
          <w:b/>
          <w:bCs/>
          <w:sz w:val="26"/>
          <w:szCs w:val="26"/>
          <w:u w:val="single"/>
        </w:rPr>
      </w:pPr>
      <w:bookmarkStart w:id="16" w:name="TAKZIV23"/>
      <w:bookmarkEnd w:id="16"/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4D006FEE" w14:textId="77777777" w:rsidR="00B131A2" w:rsidRDefault="00B131A2" w:rsidP="00B131A2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24D2DAC0" w14:textId="77777777" w:rsidR="00B131A2" w:rsidRDefault="00B131A2" w:rsidP="00B131A2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64537707" w14:textId="5865922F" w:rsidR="0051496B" w:rsidRDefault="0051496B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B131A2" w:rsidRPr="00B131A2" w14:paraId="30F58E50" w14:textId="77777777" w:rsidTr="00B131A2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06A460F9" w14:textId="77777777" w:rsidR="00B131A2" w:rsidRPr="00B131A2" w:rsidRDefault="00B131A2" w:rsidP="00B131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131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B28ED5F" w14:textId="77777777" w:rsidR="00B131A2" w:rsidRPr="00B131A2" w:rsidRDefault="00B131A2" w:rsidP="00B131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B131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C274934" w14:textId="77777777" w:rsidR="00B131A2" w:rsidRPr="00B131A2" w:rsidRDefault="00B131A2" w:rsidP="00B131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B131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A3014C0" w14:textId="77777777" w:rsidR="00B131A2" w:rsidRPr="00B131A2" w:rsidRDefault="00B131A2" w:rsidP="00B131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B131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1198E0D2" w14:textId="77777777" w:rsidR="00B131A2" w:rsidRPr="00B131A2" w:rsidRDefault="00B131A2" w:rsidP="00B131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B131A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B131A2" w:rsidRPr="00B131A2" w14:paraId="1AF55396" w14:textId="77777777" w:rsidTr="00B131A2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7616B7A" w14:textId="77777777" w:rsidR="00B131A2" w:rsidRPr="00B131A2" w:rsidRDefault="00B131A2" w:rsidP="00B131A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B131A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121301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F650E0C" w14:textId="77777777" w:rsidR="00B131A2" w:rsidRPr="00B131A2" w:rsidRDefault="00B131A2" w:rsidP="00B131A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131A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1,464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2D8BD52" w14:textId="77777777" w:rsidR="00B131A2" w:rsidRPr="00B131A2" w:rsidRDefault="00B131A2" w:rsidP="00B131A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131A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1,833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FE3E041" w14:textId="77777777" w:rsidR="00B131A2" w:rsidRPr="00B131A2" w:rsidRDefault="00B131A2" w:rsidP="00B131A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131A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15,277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41F2C5A" w14:textId="77777777" w:rsidR="00B131A2" w:rsidRPr="00B131A2" w:rsidRDefault="00B131A2" w:rsidP="00B131A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B131A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5,025</w:t>
            </w:r>
          </w:p>
        </w:tc>
      </w:tr>
    </w:tbl>
    <w:p w14:paraId="4BA5FAAD" w14:textId="77777777" w:rsidR="00B131A2" w:rsidRPr="000A3FA0" w:rsidRDefault="00B131A2">
      <w:pPr>
        <w:rPr>
          <w:rFonts w:cs="FrankRuehl"/>
          <w:sz w:val="26"/>
          <w:szCs w:val="26"/>
        </w:rPr>
      </w:pPr>
    </w:p>
    <w:p w14:paraId="710A365C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FD45A1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E738" w14:textId="77777777" w:rsidR="00086DBC" w:rsidRDefault="00086DBC" w:rsidP="00A32326">
      <w:r>
        <w:separator/>
      </w:r>
    </w:p>
  </w:endnote>
  <w:endnote w:type="continuationSeparator" w:id="0">
    <w:p w14:paraId="661D4C9C" w14:textId="77777777" w:rsidR="00086DBC" w:rsidRDefault="00086DBC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94F9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1AF6C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045B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6DFA" w14:textId="77777777" w:rsidR="00086DBC" w:rsidRDefault="00086DBC" w:rsidP="00A32326">
      <w:r>
        <w:separator/>
      </w:r>
    </w:p>
  </w:footnote>
  <w:footnote w:type="continuationSeparator" w:id="0">
    <w:p w14:paraId="4A6B0F62" w14:textId="77777777" w:rsidR="00086DBC" w:rsidRDefault="00086DBC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6396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CD0" w14:textId="77777777" w:rsidR="00A32326" w:rsidRPr="00CB5FFD" w:rsidRDefault="00086DBC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CB708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B74A483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74D82455" w14:textId="77777777" w:rsidR="00A32326" w:rsidRDefault="00A32326" w:rsidP="00A32326">
    <w:pPr>
      <w:pStyle w:val="a4"/>
    </w:pPr>
  </w:p>
  <w:p w14:paraId="22F6BCB4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3C9A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86DBC"/>
    <w:rsid w:val="000A3FA0"/>
    <w:rsid w:val="00110B69"/>
    <w:rsid w:val="00411078"/>
    <w:rsid w:val="00507569"/>
    <w:rsid w:val="0051496B"/>
    <w:rsid w:val="00596B46"/>
    <w:rsid w:val="007332A2"/>
    <w:rsid w:val="0096594F"/>
    <w:rsid w:val="009E3253"/>
    <w:rsid w:val="00A14A9C"/>
    <w:rsid w:val="00A32326"/>
    <w:rsid w:val="00A51CFB"/>
    <w:rsid w:val="00A6761F"/>
    <w:rsid w:val="00AC0FB8"/>
    <w:rsid w:val="00AC79F2"/>
    <w:rsid w:val="00B131A2"/>
    <w:rsid w:val="00BE74E8"/>
    <w:rsid w:val="00C81BEB"/>
    <w:rsid w:val="00D00A6A"/>
    <w:rsid w:val="00D02451"/>
    <w:rsid w:val="00D1564D"/>
    <w:rsid w:val="00D15DD5"/>
    <w:rsid w:val="00E15D12"/>
    <w:rsid w:val="00ED5984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41B0BD0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1173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2026-04-28T11:05:00Z</dcterms:created>
  <dcterms:modified xsi:type="dcterms:W3CDTF">2026-04-29T11:36:00Z</dcterms:modified>
</cp:coreProperties>
</file>