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E4BCB" w14:textId="77777777" w:rsidR="00436E4E" w:rsidRDefault="00436E4E">
      <w:pPr>
        <w:pStyle w:val="a6"/>
        <w:rPr>
          <w:rtl/>
        </w:rPr>
      </w:pPr>
    </w:p>
    <w:p w14:paraId="4B5E8569" w14:textId="77777777" w:rsidR="00436E4E" w:rsidRDefault="00436E4E">
      <w:pPr>
        <w:pStyle w:val="a6"/>
        <w:rPr>
          <w:rtl/>
        </w:rPr>
      </w:pPr>
      <w:r>
        <w:rPr>
          <w:rtl/>
        </w:rPr>
        <w:t>מדינת ישראל</w:t>
      </w:r>
    </w:p>
    <w:p w14:paraId="0430DEBF" w14:textId="77777777" w:rsidR="00436E4E" w:rsidRDefault="00436E4E">
      <w:pPr>
        <w:pStyle w:val="a6"/>
        <w:rPr>
          <w:szCs w:val="24"/>
          <w:rtl/>
        </w:rPr>
      </w:pPr>
      <w:r>
        <w:rPr>
          <w:rtl/>
        </w:rPr>
        <w:t>האוצר - אגף התקציבים</w:t>
      </w:r>
    </w:p>
    <w:p w14:paraId="61DDF171" w14:textId="77777777" w:rsidR="00436E4E" w:rsidRDefault="00436E4E">
      <w:pPr>
        <w:rPr>
          <w:rtl/>
        </w:rPr>
      </w:pPr>
    </w:p>
    <w:p w14:paraId="1A8474C3" w14:textId="77777777" w:rsidR="00436E4E" w:rsidRDefault="00436E4E">
      <w:pPr>
        <w:rPr>
          <w:rtl/>
        </w:rPr>
      </w:pPr>
    </w:p>
    <w:p w14:paraId="66802837" w14:textId="63F442FF" w:rsidR="00436E4E" w:rsidRDefault="00436E4E">
      <w:pPr>
        <w:tabs>
          <w:tab w:val="left" w:pos="6300"/>
        </w:tabs>
        <w:rPr>
          <w:rtl/>
        </w:rPr>
      </w:pPr>
      <w:r>
        <w:rPr>
          <w:rtl/>
        </w:rPr>
        <w:tab/>
      </w:r>
      <w:bookmarkStart w:id="0" w:name="TAKZIV8"/>
      <w:r w:rsidR="00D159DB">
        <w:rPr>
          <w:rtl/>
        </w:rPr>
        <w:t>תקציב רגיל</w:t>
      </w:r>
      <w:bookmarkEnd w:id="0"/>
    </w:p>
    <w:p w14:paraId="5D93BBD7" w14:textId="77777777" w:rsidR="00436E4E" w:rsidRDefault="00436E4E">
      <w:pPr>
        <w:tabs>
          <w:tab w:val="left" w:pos="6300"/>
        </w:tabs>
        <w:rPr>
          <w:rtl/>
        </w:rPr>
      </w:pPr>
      <w:r>
        <w:rPr>
          <w:rtl/>
        </w:rPr>
        <w:tab/>
      </w:r>
    </w:p>
    <w:p w14:paraId="079A1C99"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3E47C5DD" w14:textId="22D66FEA"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D159DB">
        <w:rPr>
          <w:rFonts w:cs="FrankRuehl"/>
          <w:sz w:val="26"/>
          <w:szCs w:val="26"/>
          <w:rtl/>
        </w:rPr>
        <w:t>213</w:t>
      </w:r>
      <w:bookmarkEnd w:id="2"/>
      <w:r w:rsidRPr="002E1D22">
        <w:rPr>
          <w:rFonts w:cs="FrankRuehl"/>
          <w:sz w:val="26"/>
          <w:szCs w:val="26"/>
          <w:rtl/>
        </w:rPr>
        <w:t xml:space="preserve"> </w:t>
      </w:r>
      <w:r w:rsidR="00676713">
        <w:rPr>
          <w:rFonts w:cs="FrankRuehl"/>
          <w:sz w:val="26"/>
          <w:szCs w:val="26"/>
          <w:rtl/>
        </w:rPr>
        <w:t>–</w:t>
      </w:r>
      <w:r w:rsidRPr="002E1D22">
        <w:rPr>
          <w:rFonts w:cs="FrankRuehl"/>
          <w:sz w:val="26"/>
          <w:szCs w:val="26"/>
          <w:rtl/>
        </w:rPr>
        <w:t xml:space="preserve"> </w:t>
      </w:r>
      <w:bookmarkStart w:id="3" w:name="TAKZIV3"/>
      <w:r w:rsidR="00D159DB">
        <w:rPr>
          <w:rFonts w:cs="FrankRuehl"/>
          <w:sz w:val="26"/>
          <w:szCs w:val="26"/>
          <w:rtl/>
        </w:rPr>
        <w:t>04</w:t>
      </w:r>
      <w:bookmarkEnd w:id="3"/>
      <w:r w:rsidR="00676713">
        <w:rPr>
          <w:rFonts w:cs="FrankRuehl" w:hint="cs"/>
          <w:sz w:val="26"/>
          <w:szCs w:val="26"/>
          <w:rtl/>
        </w:rPr>
        <w:t>,</w:t>
      </w:r>
    </w:p>
    <w:p w14:paraId="179025DF" w14:textId="2935881D" w:rsidR="00676713" w:rsidRPr="002E1D22" w:rsidRDefault="00676713" w:rsidP="002E1D22">
      <w:pPr>
        <w:tabs>
          <w:tab w:val="left" w:pos="5755"/>
        </w:tabs>
        <w:rPr>
          <w:rFonts w:cs="FrankRuehl"/>
          <w:sz w:val="26"/>
          <w:szCs w:val="26"/>
          <w:rtl/>
        </w:rPr>
      </w:pPr>
      <w:r>
        <w:rPr>
          <w:rFonts w:cs="FrankRuehl"/>
          <w:sz w:val="26"/>
          <w:szCs w:val="26"/>
          <w:rtl/>
        </w:rPr>
        <w:tab/>
      </w:r>
      <w:r>
        <w:rPr>
          <w:rFonts w:cs="FrankRuehl" w:hint="cs"/>
          <w:sz w:val="26"/>
          <w:szCs w:val="26"/>
          <w:rtl/>
        </w:rPr>
        <w:t>45-206</w:t>
      </w:r>
    </w:p>
    <w:p w14:paraId="627E9689" w14:textId="1D72FB08" w:rsidR="00436E4E" w:rsidRPr="002E1D22"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 xml:space="preserve">מספר פניה </w:t>
      </w:r>
      <w:r w:rsidR="00676713" w:rsidRPr="002E1D22">
        <w:rPr>
          <w:rFonts w:cs="FrankRuehl" w:hint="cs"/>
          <w:sz w:val="26"/>
          <w:szCs w:val="26"/>
          <w:rtl/>
        </w:rPr>
        <w:t>לוועד</w:t>
      </w:r>
      <w:r w:rsidR="00676713" w:rsidRPr="002E1D22">
        <w:rPr>
          <w:rFonts w:cs="FrankRuehl" w:hint="eastAsia"/>
          <w:sz w:val="26"/>
          <w:szCs w:val="26"/>
          <w:rtl/>
        </w:rPr>
        <w:t>ה</w:t>
      </w:r>
      <w:r w:rsidRPr="002E1D22">
        <w:rPr>
          <w:rFonts w:cs="FrankRuehl"/>
          <w:sz w:val="26"/>
          <w:szCs w:val="26"/>
          <w:rtl/>
        </w:rPr>
        <w:t>:</w:t>
      </w:r>
      <w:r w:rsidR="00676713">
        <w:rPr>
          <w:rFonts w:cs="FrankRuehl" w:hint="cs"/>
          <w:sz w:val="26"/>
          <w:szCs w:val="26"/>
          <w:rtl/>
        </w:rPr>
        <w:t xml:space="preserve"> 39 עד</w:t>
      </w:r>
      <w:r w:rsidRPr="002E1D22">
        <w:rPr>
          <w:rFonts w:cs="FrankRuehl"/>
          <w:sz w:val="26"/>
          <w:szCs w:val="26"/>
          <w:rtl/>
        </w:rPr>
        <w:t xml:space="preserve"> </w:t>
      </w:r>
      <w:bookmarkStart w:id="4" w:name="TAKZIV11"/>
      <w:r w:rsidR="00D159DB">
        <w:rPr>
          <w:rFonts w:cs="FrankRuehl"/>
          <w:sz w:val="26"/>
          <w:szCs w:val="26"/>
          <w:rtl/>
        </w:rPr>
        <w:t>40</w:t>
      </w:r>
      <w:bookmarkEnd w:id="4"/>
      <w:r w:rsidRPr="002E1D22">
        <w:rPr>
          <w:rFonts w:cs="FrankRuehl"/>
          <w:sz w:val="26"/>
          <w:szCs w:val="26"/>
          <w:rtl/>
        </w:rPr>
        <w:tab/>
      </w:r>
    </w:p>
    <w:p w14:paraId="2D61EB26" w14:textId="5F15233E" w:rsidR="00436E4E" w:rsidRPr="002E1D22" w:rsidRDefault="00436E4E">
      <w:pPr>
        <w:rPr>
          <w:rFonts w:cs="FrankRuehl"/>
          <w:sz w:val="26"/>
          <w:szCs w:val="26"/>
          <w:rtl/>
        </w:rPr>
      </w:pPr>
      <w:r w:rsidRPr="002E1D22">
        <w:rPr>
          <w:rFonts w:cs="FrankRuehl"/>
          <w:sz w:val="26"/>
          <w:szCs w:val="26"/>
          <w:rtl/>
        </w:rPr>
        <w:t>לכבוד,</w:t>
      </w:r>
    </w:p>
    <w:p w14:paraId="2086E16E" w14:textId="77777777" w:rsidR="00436E4E" w:rsidRPr="002E1D22" w:rsidRDefault="00436E4E">
      <w:pPr>
        <w:rPr>
          <w:rFonts w:cs="FrankRuehl"/>
          <w:sz w:val="26"/>
          <w:szCs w:val="26"/>
          <w:rtl/>
        </w:rPr>
      </w:pPr>
      <w:r w:rsidRPr="002E1D22">
        <w:rPr>
          <w:rFonts w:cs="FrankRuehl"/>
          <w:sz w:val="26"/>
          <w:szCs w:val="26"/>
          <w:rtl/>
        </w:rPr>
        <w:t>יו"ר ועדת הכספים</w:t>
      </w:r>
    </w:p>
    <w:p w14:paraId="7182FD85" w14:textId="77777777" w:rsidR="00436E4E" w:rsidRPr="002E1D22" w:rsidRDefault="00436E4E">
      <w:pPr>
        <w:rPr>
          <w:rFonts w:cs="FrankRuehl"/>
          <w:sz w:val="26"/>
          <w:szCs w:val="26"/>
          <w:rtl/>
        </w:rPr>
      </w:pPr>
      <w:r w:rsidRPr="002E1D22">
        <w:rPr>
          <w:rFonts w:cs="FrankRuehl"/>
          <w:sz w:val="26"/>
          <w:szCs w:val="26"/>
          <w:rtl/>
        </w:rPr>
        <w:t>של הכנסת</w:t>
      </w:r>
    </w:p>
    <w:p w14:paraId="4944B8DF" w14:textId="77777777" w:rsidR="00436E4E" w:rsidRPr="002E1D22" w:rsidRDefault="00436E4E">
      <w:pPr>
        <w:rPr>
          <w:rFonts w:cs="FrankRuehl"/>
          <w:sz w:val="26"/>
          <w:szCs w:val="26"/>
          <w:rtl/>
        </w:rPr>
      </w:pPr>
    </w:p>
    <w:p w14:paraId="6C753008" w14:textId="77777777" w:rsidR="00436E4E" w:rsidRPr="002E1D22" w:rsidRDefault="00436E4E">
      <w:pPr>
        <w:rPr>
          <w:rFonts w:cs="FrankRuehl"/>
          <w:sz w:val="26"/>
          <w:szCs w:val="26"/>
          <w:rtl/>
        </w:rPr>
      </w:pPr>
      <w:r w:rsidRPr="002E1D22">
        <w:rPr>
          <w:rFonts w:cs="FrankRuehl"/>
          <w:sz w:val="26"/>
          <w:szCs w:val="26"/>
          <w:rtl/>
        </w:rPr>
        <w:t>א.נ.,</w:t>
      </w:r>
    </w:p>
    <w:p w14:paraId="66C087C2" w14:textId="77777777" w:rsidR="00436E4E" w:rsidRPr="002E1D22" w:rsidRDefault="00436E4E">
      <w:pPr>
        <w:rPr>
          <w:rFonts w:cs="FrankRuehl"/>
          <w:sz w:val="26"/>
          <w:szCs w:val="26"/>
          <w:rtl/>
        </w:rPr>
      </w:pPr>
    </w:p>
    <w:p w14:paraId="03250A34" w14:textId="77777777" w:rsidR="00436E4E" w:rsidRPr="002E1D22" w:rsidRDefault="00436E4E" w:rsidP="00676713">
      <w:pPr>
        <w:pStyle w:val="a7"/>
        <w:jc w:val="both"/>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D159DB">
        <w:rPr>
          <w:rFonts w:cs="FrankRuehl"/>
          <w:sz w:val="26"/>
          <w:rtl/>
        </w:rPr>
        <w:t>2026</w:t>
      </w:r>
      <w:bookmarkEnd w:id="5"/>
      <w:r w:rsidRPr="002E1D22">
        <w:rPr>
          <w:rFonts w:cs="FrankRuehl"/>
          <w:sz w:val="26"/>
          <w:rtl/>
        </w:rPr>
        <w:t xml:space="preserve">     </w:t>
      </w:r>
    </w:p>
    <w:p w14:paraId="3F050F82" w14:textId="77777777" w:rsidR="00436E4E" w:rsidRPr="002E1D22" w:rsidRDefault="00436E4E" w:rsidP="00676713">
      <w:pPr>
        <w:jc w:val="both"/>
        <w:rPr>
          <w:rFonts w:cs="FrankRuehl"/>
          <w:sz w:val="26"/>
          <w:szCs w:val="26"/>
          <w:rtl/>
        </w:rPr>
      </w:pPr>
    </w:p>
    <w:p w14:paraId="4030C4EC" w14:textId="77B7E7B3" w:rsidR="00436E4E" w:rsidRPr="002E1D22" w:rsidRDefault="00436E4E" w:rsidP="00676713">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D159DB">
        <w:rPr>
          <w:rFonts w:cs="FrankRuehl"/>
          <w:sz w:val="26"/>
          <w:szCs w:val="26"/>
          <w:rtl/>
        </w:rPr>
        <w:t>44,060</w:t>
      </w:r>
      <w:bookmarkEnd w:id="6"/>
      <w:r w:rsidRPr="002E1D22">
        <w:rPr>
          <w:rFonts w:cs="FrankRuehl"/>
          <w:sz w:val="26"/>
          <w:szCs w:val="26"/>
          <w:rtl/>
        </w:rPr>
        <w:t xml:space="preserve"> אלפי שקלים חדשים מסעיף</w:t>
      </w:r>
      <w:r w:rsidR="00676713">
        <w:rPr>
          <w:rFonts w:cs="FrankRuehl" w:hint="cs"/>
          <w:sz w:val="26"/>
          <w:szCs w:val="26"/>
          <w:rtl/>
        </w:rPr>
        <w:t xml:space="preserve"> 45 </w:t>
      </w:r>
      <w:r w:rsidR="00676713">
        <w:rPr>
          <w:rFonts w:cs="FrankRuehl"/>
          <w:sz w:val="26"/>
          <w:szCs w:val="26"/>
          <w:rtl/>
        </w:rPr>
        <w:t>–</w:t>
      </w:r>
      <w:r w:rsidR="00676713">
        <w:rPr>
          <w:rFonts w:cs="FrankRuehl" w:hint="cs"/>
          <w:sz w:val="26"/>
          <w:szCs w:val="26"/>
          <w:rtl/>
        </w:rPr>
        <w:t xml:space="preserve"> תשלום ריבית ועמלות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29FF6249" w14:textId="77777777" w:rsidR="00436E4E" w:rsidRPr="002E1D22" w:rsidRDefault="00436E4E" w:rsidP="00676713">
      <w:pPr>
        <w:jc w:val="both"/>
        <w:rPr>
          <w:rFonts w:cs="FrankRuehl"/>
          <w:sz w:val="26"/>
          <w:szCs w:val="26"/>
          <w:rtl/>
        </w:rPr>
      </w:pPr>
    </w:p>
    <w:p w14:paraId="456A481C" w14:textId="3A753BE2" w:rsidR="00436E4E" w:rsidRPr="002E1D22" w:rsidRDefault="00436E4E" w:rsidP="00676713">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676713" w:rsidRPr="002E1D22">
        <w:rPr>
          <w:rFonts w:cs="FrankRuehl"/>
          <w:sz w:val="26"/>
          <w:szCs w:val="26"/>
          <w:rtl/>
        </w:rPr>
        <w:t xml:space="preserve">של </w:t>
      </w:r>
      <w:r w:rsidR="00676713">
        <w:rPr>
          <w:rFonts w:cs="FrankRuehl"/>
          <w:sz w:val="26"/>
          <w:szCs w:val="26"/>
          <w:rtl/>
        </w:rPr>
        <w:t>44,060</w:t>
      </w:r>
      <w:r w:rsidR="00676713"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676713" w:rsidRPr="002E1D22">
        <w:rPr>
          <w:rFonts w:cs="FrankRuehl"/>
          <w:sz w:val="26"/>
          <w:szCs w:val="26"/>
          <w:rtl/>
        </w:rPr>
        <w:t xml:space="preserve">לסעיף </w:t>
      </w:r>
      <w:bookmarkStart w:id="7" w:name="TAKZIV3_1"/>
      <w:r w:rsidR="00676713">
        <w:rPr>
          <w:rFonts w:cs="FrankRuehl"/>
          <w:sz w:val="26"/>
          <w:szCs w:val="26"/>
          <w:rtl/>
        </w:rPr>
        <w:t>04</w:t>
      </w:r>
      <w:bookmarkEnd w:id="7"/>
      <w:r w:rsidR="00676713" w:rsidRPr="002E1D22">
        <w:rPr>
          <w:rFonts w:cs="FrankRuehl"/>
          <w:sz w:val="26"/>
          <w:szCs w:val="26"/>
          <w:rtl/>
        </w:rPr>
        <w:t xml:space="preserve"> - </w:t>
      </w:r>
      <w:bookmarkStart w:id="8" w:name="TAKZIV6"/>
      <w:r w:rsidR="00676713">
        <w:rPr>
          <w:rFonts w:cs="FrankRuehl"/>
          <w:sz w:val="26"/>
          <w:szCs w:val="26"/>
          <w:rtl/>
        </w:rPr>
        <w:t>משרד ראש הממשלה</w:t>
      </w:r>
      <w:bookmarkEnd w:id="8"/>
      <w:r w:rsidR="00676713">
        <w:rPr>
          <w:rFonts w:cs="FrankRuehl" w:hint="cs"/>
          <w:sz w:val="26"/>
          <w:szCs w:val="26"/>
          <w:rtl/>
        </w:rPr>
        <w:t>,</w:t>
      </w:r>
      <w:r w:rsidR="00676713" w:rsidRPr="002E1D22">
        <w:rPr>
          <w:rFonts w:cs="FrankRuehl"/>
          <w:sz w:val="26"/>
          <w:szCs w:val="26"/>
          <w:rtl/>
        </w:rPr>
        <w:t xml:space="preserve"> </w:t>
      </w:r>
      <w:r w:rsidRPr="002E1D22">
        <w:rPr>
          <w:rFonts w:cs="FrankRuehl"/>
          <w:sz w:val="26"/>
          <w:szCs w:val="26"/>
          <w:rtl/>
        </w:rPr>
        <w:t>בהתאם לסעיף 12 (א)</w:t>
      </w:r>
    </w:p>
    <w:p w14:paraId="195D3FDA" w14:textId="77777777" w:rsidR="00436E4E" w:rsidRPr="002E1D22" w:rsidRDefault="00436E4E" w:rsidP="00676713">
      <w:pPr>
        <w:jc w:val="both"/>
        <w:rPr>
          <w:rFonts w:cs="FrankRuehl"/>
          <w:sz w:val="26"/>
          <w:szCs w:val="26"/>
          <w:rtl/>
        </w:rPr>
      </w:pP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29675454" w14:textId="77777777" w:rsidR="00436E4E" w:rsidRPr="002E1D22" w:rsidRDefault="00436E4E" w:rsidP="00676713">
      <w:pPr>
        <w:jc w:val="both"/>
        <w:rPr>
          <w:rFonts w:cs="FrankRuehl"/>
          <w:sz w:val="26"/>
          <w:szCs w:val="26"/>
          <w:rtl/>
        </w:rPr>
      </w:pPr>
    </w:p>
    <w:p w14:paraId="02C29DA6" w14:textId="77777777" w:rsidR="00676713" w:rsidRDefault="00676713" w:rsidP="00676713">
      <w:pPr>
        <w:jc w:val="both"/>
        <w:rPr>
          <w:rFonts w:ascii="FrankRuehl" w:hAnsi="FrankRuehl" w:cs="FrankRuehl"/>
          <w:sz w:val="26"/>
          <w:szCs w:val="26"/>
          <w:lang w:eastAsia="en-US"/>
        </w:rPr>
      </w:pPr>
      <w:r>
        <w:rPr>
          <w:rFonts w:ascii="FrankRuehl" w:hAnsi="FrankRuehl" w:cs="FrankRuehl" w:hint="cs"/>
          <w:b/>
          <w:bCs/>
          <w:sz w:val="26"/>
          <w:szCs w:val="26"/>
          <w:rtl/>
        </w:rPr>
        <w:t xml:space="preserve">הבקשה דנה בסעיף תקציבי: </w:t>
      </w:r>
      <w:r>
        <w:rPr>
          <w:rFonts w:ascii="FrankRuehl" w:hAnsi="FrankRuehl" w:cs="FrankRuehl" w:hint="cs"/>
          <w:sz w:val="26"/>
          <w:szCs w:val="26"/>
          <w:rtl/>
        </w:rPr>
        <w:t>04 – משרד ראש הממשלה</w:t>
      </w:r>
    </w:p>
    <w:p w14:paraId="7F2698CE" w14:textId="77777777" w:rsidR="00676713" w:rsidRDefault="00676713" w:rsidP="00676713">
      <w:pPr>
        <w:jc w:val="both"/>
        <w:rPr>
          <w:rFonts w:ascii="FrankRuehl" w:hAnsi="FrankRuehl" w:cs="FrankRuehl" w:hint="cs"/>
          <w:b/>
          <w:bCs/>
          <w:sz w:val="26"/>
          <w:szCs w:val="26"/>
          <w:rtl/>
        </w:rPr>
      </w:pPr>
    </w:p>
    <w:p w14:paraId="06C11D30" w14:textId="77777777" w:rsidR="00676713" w:rsidRDefault="00676713" w:rsidP="00676713">
      <w:pPr>
        <w:jc w:val="both"/>
        <w:rPr>
          <w:rFonts w:ascii="FrankRuehl" w:hAnsi="FrankRuehl" w:cs="FrankRuehl" w:hint="cs"/>
          <w:sz w:val="26"/>
          <w:szCs w:val="26"/>
          <w:rtl/>
        </w:rPr>
      </w:pPr>
      <w:r>
        <w:rPr>
          <w:rFonts w:ascii="FrankRuehl" w:hAnsi="FrankRuehl" w:cs="FrankRuehl" w:hint="cs"/>
          <w:b/>
          <w:bCs/>
          <w:sz w:val="26"/>
          <w:szCs w:val="26"/>
          <w:rtl/>
        </w:rPr>
        <w:t>עיקרי הפנייה:</w:t>
      </w:r>
    </w:p>
    <w:p w14:paraId="398978B4" w14:textId="77777777" w:rsidR="00676713" w:rsidRDefault="00676713" w:rsidP="00676713">
      <w:pPr>
        <w:jc w:val="both"/>
        <w:rPr>
          <w:rFonts w:ascii="FrankRuehl" w:hAnsi="FrankRuehl" w:cs="FrankRuehl" w:hint="cs"/>
          <w:sz w:val="26"/>
          <w:szCs w:val="26"/>
          <w:rtl/>
        </w:rPr>
      </w:pPr>
      <w:r>
        <w:rPr>
          <w:rFonts w:ascii="FrankRuehl" w:hAnsi="FrankRuehl" w:cs="FrankRuehl" w:hint="cs"/>
          <w:sz w:val="26"/>
          <w:szCs w:val="26"/>
          <w:rtl/>
        </w:rPr>
        <w:t>הפנייה התקציבית נועדה לתקצוב פעילות המשרד לשוויון חברתי ומעמד האישה, הכוללת מימון שוטף של מטה המשרד, עמידה בהוצאות מתוקף חוק (חוק גיל פרישה, תיאטראות), תמיכות במוסדות, פעילות קהילת הלהט"ב והרשות לקידום מעמד האישה.</w:t>
      </w:r>
    </w:p>
    <w:p w14:paraId="69E8690E" w14:textId="77777777" w:rsidR="00676713" w:rsidRDefault="00676713" w:rsidP="00676713">
      <w:pPr>
        <w:jc w:val="both"/>
        <w:rPr>
          <w:rFonts w:ascii="FrankRuehl" w:hAnsi="FrankRuehl" w:cs="FrankRuehl" w:hint="cs"/>
          <w:sz w:val="26"/>
          <w:szCs w:val="26"/>
          <w:rtl/>
        </w:rPr>
      </w:pPr>
    </w:p>
    <w:p w14:paraId="14132BDC" w14:textId="77777777" w:rsidR="00676713" w:rsidRDefault="00676713" w:rsidP="00676713">
      <w:pPr>
        <w:jc w:val="both"/>
        <w:rPr>
          <w:rFonts w:ascii="FrankRuehl" w:hAnsi="FrankRuehl" w:cs="FrankRuehl" w:hint="cs"/>
          <w:sz w:val="26"/>
          <w:szCs w:val="26"/>
          <w:rtl/>
        </w:rPr>
      </w:pPr>
      <w:r>
        <w:rPr>
          <w:rFonts w:ascii="FrankRuehl" w:hAnsi="FrankRuehl" w:cs="FrankRuehl" w:hint="cs"/>
          <w:sz w:val="26"/>
          <w:szCs w:val="26"/>
          <w:rtl/>
        </w:rPr>
        <w:t>עיקרי הפנייה התקציבית בחלוקה לתוכניות מובאים להלן:</w:t>
      </w:r>
    </w:p>
    <w:p w14:paraId="3E864E5F" w14:textId="77777777" w:rsidR="00676713" w:rsidRDefault="00676713" w:rsidP="00676713">
      <w:pPr>
        <w:jc w:val="both"/>
        <w:rPr>
          <w:rFonts w:ascii="FrankRuehl" w:hAnsi="FrankRuehl" w:cs="FrankRuehl" w:hint="cs"/>
          <w:b/>
          <w:bCs/>
          <w:sz w:val="26"/>
          <w:szCs w:val="26"/>
          <w:rtl/>
        </w:rPr>
      </w:pPr>
      <w:r>
        <w:rPr>
          <w:rFonts w:ascii="FrankRuehl" w:hAnsi="FrankRuehl" w:cs="FrankRuehl" w:hint="cs"/>
          <w:b/>
          <w:bCs/>
          <w:sz w:val="26"/>
          <w:szCs w:val="26"/>
          <w:rtl/>
        </w:rPr>
        <w:t>045701 - המשרד לשוויון חברתי</w:t>
      </w:r>
    </w:p>
    <w:p w14:paraId="417955DF" w14:textId="77777777" w:rsidR="00676713" w:rsidRDefault="00676713" w:rsidP="00676713">
      <w:pPr>
        <w:jc w:val="both"/>
        <w:rPr>
          <w:rFonts w:ascii="FrankRuehl" w:hAnsi="FrankRuehl" w:cs="FrankRuehl" w:hint="cs"/>
          <w:sz w:val="26"/>
          <w:szCs w:val="26"/>
          <w:rtl/>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התוכנית כוללת את תקציב התפעול, הפרויקטים והשכר של מטה המשרד לשוויון חברתי.</w:t>
      </w:r>
    </w:p>
    <w:p w14:paraId="66E0312A" w14:textId="77777777" w:rsidR="00676713" w:rsidRDefault="00676713" w:rsidP="00676713">
      <w:pPr>
        <w:jc w:val="both"/>
        <w:rPr>
          <w:rFonts w:ascii="FrankRuehl" w:hAnsi="FrankRuehl" w:cs="FrankRuehl" w:hint="cs"/>
          <w:sz w:val="26"/>
          <w:szCs w:val="26"/>
          <w:rtl/>
        </w:rPr>
      </w:pPr>
      <w:r>
        <w:rPr>
          <w:rFonts w:ascii="FrankRuehl" w:hAnsi="FrankRuehl" w:cs="FrankRuehl" w:hint="cs"/>
          <w:b/>
          <w:bCs/>
          <w:sz w:val="26"/>
          <w:szCs w:val="26"/>
          <w:rtl/>
        </w:rPr>
        <w:t>מטרת השינוי התקציבי:</w:t>
      </w:r>
      <w:r>
        <w:rPr>
          <w:rFonts w:ascii="FrankRuehl" w:hAnsi="FrankRuehl" w:cs="FrankRuehl" w:hint="cs"/>
          <w:sz w:val="26"/>
          <w:szCs w:val="26"/>
          <w:rtl/>
        </w:rPr>
        <w:t xml:space="preserve"> תקצוב הפעילות השוטפת של מטה המשרד לשנת 2026 בסך 40,147 אלפי ש"ח בהוצאה נטו וסך של 10,500 אלפי ש"ח בהרשאה להתחייב וכל זאת בעבור:</w:t>
      </w:r>
    </w:p>
    <w:p w14:paraId="41CAFA57" w14:textId="77777777" w:rsidR="00676713" w:rsidRDefault="00676713" w:rsidP="00676713">
      <w:pPr>
        <w:jc w:val="both"/>
        <w:rPr>
          <w:rFonts w:ascii="FrankRuehl" w:hAnsi="FrankRuehl" w:cs="FrankRuehl" w:hint="cs"/>
          <w:sz w:val="26"/>
          <w:szCs w:val="26"/>
          <w:rtl/>
        </w:rPr>
      </w:pPr>
      <w:r>
        <w:rPr>
          <w:rFonts w:ascii="FrankRuehl" w:hAnsi="FrankRuehl" w:cs="FrankRuehl" w:hint="cs"/>
          <w:sz w:val="26"/>
          <w:szCs w:val="26"/>
          <w:rtl/>
        </w:rPr>
        <w:t>1. תקצוב של 10,000 אלפי ש"ח בהרשאה</w:t>
      </w:r>
      <w:r>
        <w:rPr>
          <w:rFonts w:ascii="FrankRuehl" w:hAnsi="FrankRuehl" w:cs="FrankRuehl" w:hint="cs"/>
          <w:b/>
          <w:bCs/>
          <w:sz w:val="26"/>
          <w:szCs w:val="26"/>
          <w:rtl/>
        </w:rPr>
        <w:t xml:space="preserve"> </w:t>
      </w:r>
      <w:r>
        <w:rPr>
          <w:rFonts w:ascii="FrankRuehl" w:hAnsi="FrankRuehl" w:cs="FrankRuehl" w:hint="cs"/>
          <w:sz w:val="26"/>
          <w:szCs w:val="26"/>
          <w:rtl/>
        </w:rPr>
        <w:t>להתחייב</w:t>
      </w:r>
      <w:r>
        <w:rPr>
          <w:rFonts w:ascii="FrankRuehl" w:hAnsi="FrankRuehl" w:cs="FrankRuehl" w:hint="cs"/>
          <w:b/>
          <w:bCs/>
          <w:sz w:val="26"/>
          <w:szCs w:val="26"/>
          <w:rtl/>
        </w:rPr>
        <w:t xml:space="preserve"> </w:t>
      </w:r>
      <w:r>
        <w:rPr>
          <w:rFonts w:ascii="FrankRuehl" w:hAnsi="FrankRuehl" w:cs="FrankRuehl" w:hint="cs"/>
          <w:sz w:val="26"/>
          <w:szCs w:val="26"/>
          <w:rtl/>
        </w:rPr>
        <w:t xml:space="preserve">בהתאם להוראות חוק גיל פרישה, תשס"ד-2004. לפי החוק יש להקצות 10,000 אלפי ש"ח בשנים 2023-2031 לצורך מימון השתתפותן של נשים בגילאי 50-67 </w:t>
      </w:r>
      <w:proofErr w:type="spellStart"/>
      <w:r>
        <w:rPr>
          <w:rFonts w:ascii="FrankRuehl" w:hAnsi="FrankRuehl" w:cs="FrankRuehl" w:hint="cs"/>
          <w:sz w:val="26"/>
          <w:szCs w:val="26"/>
          <w:rtl/>
        </w:rPr>
        <w:t>בתכניות</w:t>
      </w:r>
      <w:proofErr w:type="spellEnd"/>
      <w:r>
        <w:rPr>
          <w:rFonts w:ascii="FrankRuehl" w:hAnsi="FrankRuehl" w:cs="FrankRuehl" w:hint="cs"/>
          <w:sz w:val="26"/>
          <w:szCs w:val="26"/>
          <w:rtl/>
        </w:rPr>
        <w:t xml:space="preserve"> תעסוקה, הכשרות מקצועיות והשמה בעבודה.</w:t>
      </w:r>
    </w:p>
    <w:p w14:paraId="22F2AC88" w14:textId="77777777" w:rsidR="00676713" w:rsidRDefault="00676713" w:rsidP="00676713">
      <w:pPr>
        <w:jc w:val="both"/>
        <w:rPr>
          <w:rFonts w:ascii="FrankRuehl" w:hAnsi="FrankRuehl" w:cs="FrankRuehl" w:hint="cs"/>
          <w:sz w:val="26"/>
          <w:szCs w:val="26"/>
          <w:rtl/>
        </w:rPr>
      </w:pPr>
      <w:r>
        <w:rPr>
          <w:rFonts w:ascii="FrankRuehl" w:hAnsi="FrankRuehl" w:cs="FrankRuehl" w:hint="cs"/>
          <w:sz w:val="26"/>
          <w:szCs w:val="26"/>
          <w:rtl/>
        </w:rPr>
        <w:t>2. תקצוב של 500 אלפי ש"ח בהוצאה נטו ו-500 אלפי ש"ח בהרשאה להתחייב בהתאם להחלטת ממשלה מס' 3304 מיום 4.8.2025 בשם "תוכנית לשיקום ופיתוח העיר אשקלון לשנים 2025 - 2029".</w:t>
      </w:r>
    </w:p>
    <w:p w14:paraId="52D1977A" w14:textId="77777777" w:rsidR="00676713" w:rsidRDefault="00676713" w:rsidP="00676713">
      <w:pPr>
        <w:jc w:val="both"/>
        <w:rPr>
          <w:rFonts w:ascii="FrankRuehl" w:hAnsi="FrankRuehl" w:cs="FrankRuehl" w:hint="cs"/>
          <w:sz w:val="26"/>
          <w:szCs w:val="26"/>
          <w:rtl/>
        </w:rPr>
      </w:pPr>
      <w:r>
        <w:rPr>
          <w:rFonts w:ascii="FrankRuehl" w:hAnsi="FrankRuehl" w:cs="FrankRuehl" w:hint="cs"/>
          <w:sz w:val="26"/>
          <w:szCs w:val="26"/>
          <w:rtl/>
        </w:rPr>
        <w:t xml:space="preserve">3. תקצוב בסך 39,647 אלפי ש"ח בהוצאה עבור פרויקטים ותמיכות של המשרד לשוויון חברתי, שעיקרם מימון הנחה לאזרחים ותיקים בהצגות תיאטרון מכוח חוק האזרחים </w:t>
      </w:r>
      <w:proofErr w:type="spellStart"/>
      <w:r>
        <w:rPr>
          <w:rFonts w:ascii="FrankRuehl" w:hAnsi="FrankRuehl" w:cs="FrankRuehl" w:hint="cs"/>
          <w:sz w:val="26"/>
          <w:szCs w:val="26"/>
          <w:rtl/>
        </w:rPr>
        <w:t>הותיקים</w:t>
      </w:r>
      <w:proofErr w:type="spellEnd"/>
      <w:r>
        <w:rPr>
          <w:rFonts w:ascii="FrankRuehl" w:hAnsi="FrankRuehl" w:cs="FrankRuehl" w:hint="cs"/>
          <w:sz w:val="26"/>
          <w:szCs w:val="26"/>
          <w:rtl/>
        </w:rPr>
        <w:t>, תש"ן-1989.</w:t>
      </w:r>
    </w:p>
    <w:p w14:paraId="4DACF464" w14:textId="77777777" w:rsidR="00676713" w:rsidRDefault="00676713" w:rsidP="00676713">
      <w:pPr>
        <w:jc w:val="both"/>
        <w:rPr>
          <w:rFonts w:ascii="FrankRuehl" w:hAnsi="FrankRuehl" w:cs="FrankRuehl" w:hint="cs"/>
          <w:b/>
          <w:bCs/>
          <w:sz w:val="26"/>
          <w:szCs w:val="26"/>
          <w:rtl/>
        </w:rPr>
      </w:pPr>
    </w:p>
    <w:p w14:paraId="7F288EB2" w14:textId="77777777" w:rsidR="00676713" w:rsidRDefault="00676713" w:rsidP="00676713">
      <w:pPr>
        <w:jc w:val="both"/>
        <w:rPr>
          <w:rFonts w:ascii="FrankRuehl" w:hAnsi="FrankRuehl" w:cs="FrankRuehl" w:hint="cs"/>
          <w:sz w:val="26"/>
          <w:szCs w:val="26"/>
          <w:rtl/>
        </w:rPr>
      </w:pPr>
      <w:r>
        <w:rPr>
          <w:rFonts w:ascii="FrankRuehl" w:hAnsi="FrankRuehl" w:cs="FrankRuehl" w:hint="cs"/>
          <w:b/>
          <w:bCs/>
          <w:sz w:val="26"/>
          <w:szCs w:val="26"/>
          <w:rtl/>
        </w:rPr>
        <w:t>045702 - הרשות לקידום מעמד האישה</w:t>
      </w:r>
    </w:p>
    <w:p w14:paraId="51F731DB" w14:textId="77777777" w:rsidR="00676713" w:rsidRDefault="00676713" w:rsidP="00676713">
      <w:pPr>
        <w:jc w:val="both"/>
        <w:rPr>
          <w:rFonts w:ascii="FrankRuehl" w:hAnsi="FrankRuehl" w:cs="FrankRuehl" w:hint="cs"/>
          <w:sz w:val="26"/>
          <w:szCs w:val="26"/>
          <w:rtl/>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פעילות שוטפת של הרשות לקידום מעמד האישה, לרבות מבחני תמיכה, מענקים לעמותות ולארגוני חברה אזרחית </w:t>
      </w:r>
      <w:proofErr w:type="spellStart"/>
      <w:r>
        <w:rPr>
          <w:rFonts w:ascii="FrankRuehl" w:hAnsi="FrankRuehl" w:cs="FrankRuehl" w:hint="cs"/>
          <w:sz w:val="26"/>
          <w:szCs w:val="26"/>
          <w:rtl/>
        </w:rPr>
        <w:t>ותכניות</w:t>
      </w:r>
      <w:proofErr w:type="spellEnd"/>
      <w:r>
        <w:rPr>
          <w:rFonts w:ascii="FrankRuehl" w:hAnsi="FrankRuehl" w:cs="FrankRuehl" w:hint="cs"/>
          <w:sz w:val="26"/>
          <w:szCs w:val="26"/>
          <w:rtl/>
        </w:rPr>
        <w:t xml:space="preserve"> לקידום שוויון מגדרי.</w:t>
      </w:r>
    </w:p>
    <w:p w14:paraId="13408DAE" w14:textId="77777777" w:rsidR="00676713" w:rsidRDefault="00676713" w:rsidP="00676713">
      <w:pPr>
        <w:jc w:val="both"/>
        <w:rPr>
          <w:rFonts w:ascii="FrankRuehl" w:hAnsi="FrankRuehl" w:cs="FrankRuehl" w:hint="cs"/>
          <w:sz w:val="26"/>
          <w:szCs w:val="26"/>
          <w:rtl/>
        </w:rPr>
      </w:pPr>
      <w:r>
        <w:rPr>
          <w:rFonts w:ascii="FrankRuehl" w:hAnsi="FrankRuehl" w:cs="FrankRuehl" w:hint="cs"/>
          <w:b/>
          <w:bCs/>
          <w:sz w:val="26"/>
          <w:szCs w:val="26"/>
          <w:rtl/>
        </w:rPr>
        <w:lastRenderedPageBreak/>
        <w:t>מטרת השינוי התקציבי:</w:t>
      </w:r>
      <w:r>
        <w:rPr>
          <w:rFonts w:ascii="FrankRuehl" w:hAnsi="FrankRuehl" w:cs="FrankRuehl" w:hint="cs"/>
          <w:sz w:val="26"/>
          <w:szCs w:val="26"/>
          <w:rtl/>
        </w:rPr>
        <w:t xml:space="preserve"> תקצוב </w:t>
      </w:r>
      <w:r>
        <w:rPr>
          <w:rFonts w:ascii="FrankRuehl" w:hAnsi="FrankRuehl" w:cs="FrankRuehl" w:hint="cs"/>
          <w:sz w:val="26"/>
          <w:szCs w:val="26"/>
        </w:rPr>
        <w:t>3,913</w:t>
      </w:r>
      <w:r>
        <w:rPr>
          <w:rFonts w:ascii="FrankRuehl" w:hAnsi="FrankRuehl" w:cs="FrankRuehl" w:hint="cs"/>
          <w:sz w:val="26"/>
          <w:szCs w:val="26"/>
          <w:rtl/>
        </w:rPr>
        <w:t xml:space="preserve"> אלפי ש"ח בהוצאה נטו, לצורך כיסוי התחייבויות השנה הנוכחית ואפשרות המשך רצף הפעילות.</w:t>
      </w:r>
    </w:p>
    <w:p w14:paraId="2E880E00" w14:textId="77777777" w:rsidR="00676713" w:rsidRDefault="00676713" w:rsidP="00676713">
      <w:pPr>
        <w:jc w:val="both"/>
        <w:rPr>
          <w:rFonts w:ascii="FrankRuehl" w:hAnsi="FrankRuehl" w:cs="FrankRuehl" w:hint="cs"/>
          <w:sz w:val="26"/>
          <w:szCs w:val="26"/>
          <w:rtl/>
        </w:rPr>
      </w:pPr>
    </w:p>
    <w:p w14:paraId="348DDBE9" w14:textId="77777777" w:rsidR="00676713" w:rsidRDefault="00676713" w:rsidP="00676713">
      <w:pPr>
        <w:jc w:val="both"/>
        <w:rPr>
          <w:rFonts w:ascii="FrankRuehl" w:hAnsi="FrankRuehl" w:cs="FrankRuehl" w:hint="cs"/>
          <w:sz w:val="26"/>
          <w:szCs w:val="26"/>
          <w:rtl/>
        </w:rPr>
      </w:pPr>
      <w:r>
        <w:rPr>
          <w:rFonts w:ascii="FrankRuehl" w:hAnsi="FrankRuehl" w:cs="FrankRuehl" w:hint="cs"/>
          <w:b/>
          <w:bCs/>
          <w:sz w:val="26"/>
          <w:szCs w:val="26"/>
          <w:rtl/>
        </w:rPr>
        <w:t>השפעה על כוח אדם:</w:t>
      </w:r>
      <w:r>
        <w:rPr>
          <w:rFonts w:ascii="FrankRuehl" w:hAnsi="FrankRuehl" w:cs="FrankRuehl" w:hint="cs"/>
          <w:sz w:val="26"/>
          <w:szCs w:val="26"/>
          <w:rtl/>
        </w:rPr>
        <w:t xml:space="preserve"> אין.</w:t>
      </w:r>
    </w:p>
    <w:p w14:paraId="313417B2" w14:textId="77777777" w:rsidR="00436E4E" w:rsidRPr="002E1D22" w:rsidRDefault="00436E4E">
      <w:pPr>
        <w:tabs>
          <w:tab w:val="center" w:pos="6867"/>
        </w:tabs>
        <w:rPr>
          <w:rFonts w:cs="FrankRuehl"/>
          <w:sz w:val="26"/>
          <w:szCs w:val="26"/>
          <w:rtl/>
        </w:rPr>
      </w:pPr>
    </w:p>
    <w:p w14:paraId="367DE699"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17045ABE" w14:textId="77777777" w:rsidR="00436E4E" w:rsidRDefault="00C13197">
      <w:pPr>
        <w:tabs>
          <w:tab w:val="center" w:pos="6867"/>
        </w:tabs>
        <w:rPr>
          <w:rFonts w:cs="FrankRuehl"/>
          <w:sz w:val="26"/>
          <w:szCs w:val="26"/>
          <w:rtl/>
        </w:rPr>
      </w:pPr>
      <w:r>
        <w:rPr>
          <w:rFonts w:cs="FrankRuehl"/>
          <w:sz w:val="26"/>
          <w:szCs w:val="26"/>
          <w:rtl/>
        </w:rPr>
        <w:tab/>
      </w:r>
    </w:p>
    <w:p w14:paraId="1D19F8BA" w14:textId="77777777" w:rsidR="00C13197" w:rsidRPr="002E1D22" w:rsidRDefault="00C13197">
      <w:pPr>
        <w:tabs>
          <w:tab w:val="center" w:pos="6867"/>
        </w:tabs>
        <w:rPr>
          <w:rFonts w:cs="FrankRuehl"/>
          <w:sz w:val="26"/>
          <w:szCs w:val="26"/>
        </w:rPr>
      </w:pPr>
      <w:r>
        <w:rPr>
          <w:rFonts w:cs="FrankRuehl"/>
          <w:sz w:val="26"/>
          <w:szCs w:val="26"/>
          <w:rtl/>
        </w:rPr>
        <w:tab/>
      </w:r>
      <w:bookmarkStart w:id="9" w:name="Sign_Image"/>
      <w:bookmarkEnd w:id="9"/>
    </w:p>
    <w:p w14:paraId="0867B8E9"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0E2D851C"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03583B13"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6ADEE858" w14:textId="77777777" w:rsidR="00436E4E" w:rsidRPr="002E1D22" w:rsidRDefault="00436E4E">
      <w:pPr>
        <w:rPr>
          <w:rFonts w:cs="FrankRuehl"/>
          <w:sz w:val="26"/>
          <w:szCs w:val="26"/>
          <w:rtl/>
        </w:rPr>
      </w:pPr>
      <w:r w:rsidRPr="002E1D22">
        <w:rPr>
          <w:rFonts w:cs="FrankRuehl"/>
          <w:sz w:val="26"/>
          <w:szCs w:val="26"/>
          <w:rtl/>
        </w:rPr>
        <w:t>העתק:</w:t>
      </w:r>
    </w:p>
    <w:p w14:paraId="04846AC3" w14:textId="77777777" w:rsidR="00436E4E" w:rsidRPr="002E1D22" w:rsidRDefault="00436E4E">
      <w:pPr>
        <w:rPr>
          <w:rFonts w:cs="FrankRuehl"/>
          <w:sz w:val="26"/>
          <w:szCs w:val="26"/>
          <w:rtl/>
        </w:rPr>
      </w:pPr>
      <w:r w:rsidRPr="002E1D22">
        <w:rPr>
          <w:rFonts w:cs="FrankRuehl"/>
          <w:sz w:val="26"/>
          <w:szCs w:val="26"/>
          <w:rtl/>
        </w:rPr>
        <w:t>החשב הכללי</w:t>
      </w:r>
    </w:p>
    <w:p w14:paraId="670078CE" w14:textId="77777777" w:rsidR="00436E4E" w:rsidRPr="002E1D22" w:rsidRDefault="00436E4E">
      <w:pPr>
        <w:rPr>
          <w:rFonts w:cs="FrankRuehl"/>
          <w:sz w:val="26"/>
          <w:szCs w:val="26"/>
          <w:rtl/>
        </w:rPr>
      </w:pPr>
      <w:r w:rsidRPr="002E1D22">
        <w:rPr>
          <w:rFonts w:cs="FrankRuehl"/>
          <w:sz w:val="26"/>
          <w:szCs w:val="26"/>
          <w:rtl/>
        </w:rPr>
        <w:t>מבקר המדינה (2)</w:t>
      </w:r>
    </w:p>
    <w:p w14:paraId="4C004F53" w14:textId="77777777" w:rsidR="00D159DB" w:rsidRDefault="00D159DB">
      <w:pPr>
        <w:rPr>
          <w:rFonts w:cs="FrankRuehl"/>
          <w:sz w:val="26"/>
          <w:szCs w:val="26"/>
          <w:rtl/>
        </w:rPr>
      </w:pPr>
      <w:bookmarkStart w:id="10" w:name="TAKZIV22"/>
      <w:r>
        <w:rPr>
          <w:rFonts w:cs="FrankRuehl"/>
          <w:sz w:val="26"/>
          <w:szCs w:val="26"/>
          <w:rtl/>
        </w:rPr>
        <w:t>חשב החשב הכללי</w:t>
      </w:r>
    </w:p>
    <w:p w14:paraId="182758FF" w14:textId="42EFF8B8" w:rsidR="00436E4E" w:rsidRPr="002E1D22" w:rsidRDefault="00D159DB">
      <w:pPr>
        <w:rPr>
          <w:rFonts w:cs="FrankRuehl"/>
          <w:sz w:val="26"/>
          <w:szCs w:val="26"/>
          <w:rtl/>
        </w:rPr>
      </w:pPr>
      <w:r>
        <w:rPr>
          <w:rFonts w:cs="FrankRuehl"/>
          <w:sz w:val="26"/>
          <w:szCs w:val="26"/>
          <w:rtl/>
        </w:rPr>
        <w:t>חשב משרד ראש הממשלה ירושלים</w:t>
      </w:r>
      <w:bookmarkEnd w:id="10"/>
    </w:p>
    <w:p w14:paraId="388DE02A" w14:textId="64BFB996" w:rsidR="00436E4E" w:rsidRPr="002E1D22" w:rsidRDefault="00436E4E">
      <w:pPr>
        <w:rPr>
          <w:rFonts w:cs="FrankRuehl"/>
          <w:sz w:val="26"/>
          <w:szCs w:val="26"/>
          <w:rtl/>
        </w:rPr>
      </w:pPr>
      <w:r w:rsidRPr="002E1D22">
        <w:rPr>
          <w:rFonts w:cs="FrankRuehl"/>
          <w:sz w:val="26"/>
          <w:szCs w:val="26"/>
          <w:rtl/>
        </w:rPr>
        <w:t xml:space="preserve">קצין תקציבים </w:t>
      </w:r>
      <w:bookmarkStart w:id="11" w:name="TAKZIV6_1"/>
      <w:r w:rsidR="00D159DB">
        <w:rPr>
          <w:rFonts w:cs="FrankRuehl"/>
          <w:sz w:val="26"/>
          <w:szCs w:val="26"/>
          <w:rtl/>
        </w:rPr>
        <w:t>משרד ראש הממשלה</w:t>
      </w:r>
      <w:bookmarkEnd w:id="11"/>
    </w:p>
    <w:p w14:paraId="35DD8792" w14:textId="2A3F92EC" w:rsidR="00436E4E" w:rsidRPr="002E1D22" w:rsidRDefault="00436E4E">
      <w:pPr>
        <w:rPr>
          <w:rFonts w:cs="FrankRuehl"/>
          <w:sz w:val="26"/>
          <w:szCs w:val="26"/>
          <w:rtl/>
        </w:rPr>
      </w:pPr>
      <w:r w:rsidRPr="002E1D22">
        <w:rPr>
          <w:rFonts w:cs="FrankRuehl"/>
          <w:sz w:val="26"/>
          <w:szCs w:val="26"/>
          <w:rtl/>
        </w:rPr>
        <w:t xml:space="preserve">רפרנט </w:t>
      </w:r>
      <w:bookmarkStart w:id="12" w:name="TAKZIV6_2"/>
      <w:r w:rsidR="00D159DB">
        <w:rPr>
          <w:rFonts w:cs="FrankRuehl"/>
          <w:sz w:val="26"/>
          <w:szCs w:val="26"/>
          <w:rtl/>
        </w:rPr>
        <w:t>משרד ראש הממשלה</w:t>
      </w:r>
      <w:bookmarkEnd w:id="12"/>
    </w:p>
    <w:p w14:paraId="0EA6BD7D" w14:textId="77777777" w:rsidR="00436E4E" w:rsidRPr="002E1D22" w:rsidRDefault="00436E4E">
      <w:pPr>
        <w:rPr>
          <w:rFonts w:cs="FrankRuehl"/>
          <w:sz w:val="26"/>
          <w:szCs w:val="26"/>
          <w:rtl/>
        </w:rPr>
      </w:pPr>
      <w:bookmarkStart w:id="13" w:name="TAKZIV23"/>
      <w:bookmarkEnd w:id="13"/>
    </w:p>
    <w:p w14:paraId="2DC028E5" w14:textId="77777777" w:rsidR="00436E4E" w:rsidRPr="002E1D22" w:rsidRDefault="00436E4E">
      <w:pPr>
        <w:rPr>
          <w:rFonts w:cs="FrankRuehl"/>
          <w:sz w:val="26"/>
          <w:szCs w:val="26"/>
          <w:rtl/>
        </w:rPr>
      </w:pPr>
    </w:p>
    <w:p w14:paraId="2F91BA66" w14:textId="77777777" w:rsidR="00676713" w:rsidRDefault="00676713" w:rsidP="00676713">
      <w:pPr>
        <w:tabs>
          <w:tab w:val="center" w:pos="6888"/>
        </w:tabs>
        <w:rPr>
          <w:rFonts w:ascii="FrankRuehl" w:hAnsi="FrankRuehl" w:cs="FrankRuehl" w:hint="cs"/>
          <w:sz w:val="26"/>
          <w:szCs w:val="26"/>
          <w:rtl/>
        </w:rPr>
      </w:pPr>
      <w:bookmarkStart w:id="14" w:name="TAKZIV25"/>
      <w:bookmarkEnd w:id="14"/>
    </w:p>
    <w:tbl>
      <w:tblPr>
        <w:tblW w:w="11270" w:type="dxa"/>
        <w:tblCellSpacing w:w="0" w:type="dxa"/>
        <w:tblInd w:w="-1510" w:type="dxa"/>
        <w:shd w:val="clear" w:color="auto" w:fill="FFFFFF"/>
        <w:tblLook w:val="04A0" w:firstRow="1" w:lastRow="0" w:firstColumn="1" w:lastColumn="0" w:noHBand="0" w:noVBand="1"/>
      </w:tblPr>
      <w:tblGrid>
        <w:gridCol w:w="985"/>
        <w:gridCol w:w="1759"/>
        <w:gridCol w:w="1214"/>
        <w:gridCol w:w="1412"/>
        <w:gridCol w:w="1214"/>
        <w:gridCol w:w="1412"/>
        <w:gridCol w:w="1214"/>
        <w:gridCol w:w="380"/>
        <w:gridCol w:w="760"/>
        <w:gridCol w:w="920"/>
      </w:tblGrid>
      <w:tr w:rsidR="00676713" w14:paraId="788E9F55" w14:textId="77777777" w:rsidTr="00676713">
        <w:trPr>
          <w:gridAfter w:val="2"/>
          <w:wAfter w:w="1490" w:type="dxa"/>
          <w:tblCellSpacing w:w="0" w:type="dxa"/>
        </w:trPr>
        <w:tc>
          <w:tcPr>
            <w:tcW w:w="0" w:type="auto"/>
            <w:gridSpan w:val="8"/>
            <w:shd w:val="clear" w:color="auto" w:fill="FFFFFF"/>
            <w:tcMar>
              <w:top w:w="15" w:type="dxa"/>
              <w:left w:w="15" w:type="dxa"/>
              <w:bottom w:w="15" w:type="dxa"/>
              <w:right w:w="15" w:type="dxa"/>
            </w:tcMar>
            <w:vAlign w:val="center"/>
            <w:hideMark/>
          </w:tcPr>
          <w:tbl>
            <w:tblPr>
              <w:tblW w:w="9168" w:type="dxa"/>
              <w:tblCellSpacing w:w="0" w:type="dxa"/>
              <w:shd w:val="clear" w:color="auto" w:fill="FFFFFF"/>
              <w:tblCellMar>
                <w:top w:w="45" w:type="dxa"/>
                <w:left w:w="45" w:type="dxa"/>
                <w:bottom w:w="45" w:type="dxa"/>
                <w:right w:w="45" w:type="dxa"/>
              </w:tblCellMar>
              <w:tblLook w:val="04A0" w:firstRow="1" w:lastRow="0" w:firstColumn="1" w:lastColumn="0" w:noHBand="0" w:noVBand="1"/>
            </w:tblPr>
            <w:tblGrid>
              <w:gridCol w:w="9180"/>
            </w:tblGrid>
            <w:tr w:rsidR="00676713" w14:paraId="766499FF" w14:textId="77777777" w:rsidTr="00B2118F">
              <w:trPr>
                <w:tblCellSpacing w:w="0" w:type="dxa"/>
              </w:trPr>
              <w:tc>
                <w:tcPr>
                  <w:tcW w:w="0" w:type="auto"/>
                  <w:shd w:val="clear" w:color="auto" w:fill="FFFFFF"/>
                  <w:vAlign w:val="center"/>
                  <w:hideMark/>
                </w:tcPr>
                <w:tbl>
                  <w:tblPr>
                    <w:tblW w:w="9078" w:type="dxa"/>
                    <w:jc w:val="center"/>
                    <w:tblCellSpacing w:w="15" w:type="dxa"/>
                    <w:tblLook w:val="04A0" w:firstRow="1" w:lastRow="0" w:firstColumn="1" w:lastColumn="0" w:noHBand="0" w:noVBand="1"/>
                  </w:tblPr>
                  <w:tblGrid>
                    <w:gridCol w:w="9090"/>
                  </w:tblGrid>
                  <w:tr w:rsidR="00676713" w14:paraId="7AEFC07E" w14:textId="77777777" w:rsidTr="00B2118F">
                    <w:trPr>
                      <w:tblCellSpacing w:w="15" w:type="dxa"/>
                      <w:jc w:val="center"/>
                    </w:trPr>
                    <w:tc>
                      <w:tcPr>
                        <w:tcW w:w="0" w:type="auto"/>
                        <w:tcMar>
                          <w:top w:w="15" w:type="dxa"/>
                          <w:left w:w="15" w:type="dxa"/>
                          <w:bottom w:w="0" w:type="dxa"/>
                          <w:right w:w="15" w:type="dxa"/>
                        </w:tcMar>
                        <w:vAlign w:val="center"/>
                        <w:hideMark/>
                      </w:tcPr>
                      <w:tbl>
                        <w:tblPr>
                          <w:tblW w:w="9000" w:type="dxa"/>
                          <w:jc w:val="center"/>
                          <w:tblCellSpacing w:w="0" w:type="dxa"/>
                          <w:tblLook w:val="04A0" w:firstRow="1" w:lastRow="0" w:firstColumn="1" w:lastColumn="0" w:noHBand="0" w:noVBand="1"/>
                        </w:tblPr>
                        <w:tblGrid>
                          <w:gridCol w:w="9000"/>
                        </w:tblGrid>
                        <w:tr w:rsidR="00676713" w14:paraId="6FDFD35E" w14:textId="77777777" w:rsidTr="00676713">
                          <w:trPr>
                            <w:trHeight w:val="312"/>
                            <w:tblCellSpacing w:w="0" w:type="dxa"/>
                            <w:jc w:val="center"/>
                          </w:trPr>
                          <w:tc>
                            <w:tcPr>
                              <w:tcW w:w="0" w:type="auto"/>
                              <w:tcMar>
                                <w:top w:w="0" w:type="dxa"/>
                                <w:left w:w="0" w:type="dxa"/>
                                <w:bottom w:w="0" w:type="dxa"/>
                                <w:right w:w="0" w:type="dxa"/>
                              </w:tcMar>
                              <w:vAlign w:val="center"/>
                              <w:hideMark/>
                            </w:tcPr>
                            <w:tbl>
                              <w:tblPr>
                                <w:tblW w:w="8250" w:type="dxa"/>
                                <w:jc w:val="center"/>
                                <w:tblCellSpacing w:w="0" w:type="dxa"/>
                                <w:tblLook w:val="04A0" w:firstRow="1" w:lastRow="0" w:firstColumn="1" w:lastColumn="0" w:noHBand="0" w:noVBand="1"/>
                              </w:tblPr>
                              <w:tblGrid>
                                <w:gridCol w:w="8250"/>
                              </w:tblGrid>
                              <w:tr w:rsidR="00676713" w14:paraId="2F455E49" w14:textId="77777777" w:rsidTr="00B2118F">
                                <w:trPr>
                                  <w:tblCellSpacing w:w="0" w:type="dxa"/>
                                  <w:jc w:val="center"/>
                                </w:trPr>
                                <w:tc>
                                  <w:tcPr>
                                    <w:tcW w:w="0" w:type="auto"/>
                                    <w:tcMar>
                                      <w:top w:w="0" w:type="dxa"/>
                                      <w:left w:w="0" w:type="dxa"/>
                                      <w:bottom w:w="0" w:type="dxa"/>
                                      <w:right w:w="1500" w:type="dxa"/>
                                    </w:tcMar>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6750"/>
                                    </w:tblGrid>
                                    <w:tr w:rsidR="00676713" w14:paraId="566D0FA8" w14:textId="77777777" w:rsidTr="00676713">
                                      <w:trPr>
                                        <w:tblCellSpacing w:w="0" w:type="dxa"/>
                                        <w:jc w:val="center"/>
                                      </w:trPr>
                                      <w:tc>
                                        <w:tcPr>
                                          <w:tcW w:w="0" w:type="auto"/>
                                          <w:vAlign w:val="center"/>
                                        </w:tcPr>
                                        <w:p w14:paraId="04A8AFCD" w14:textId="759486DE" w:rsidR="00676713" w:rsidRDefault="00676713" w:rsidP="00B2118F">
                                          <w:pPr>
                                            <w:bidi w:val="0"/>
                                            <w:jc w:val="center"/>
                                            <w:rPr>
                                              <w:rFonts w:ascii="Arial" w:hAnsi="Arial" w:cs="Arial"/>
                                              <w:b/>
                                              <w:bCs/>
                                              <w:sz w:val="27"/>
                                              <w:szCs w:val="27"/>
                                              <w:u w:val="single"/>
                                              <w:rtl/>
                                            </w:rPr>
                                          </w:pPr>
                                        </w:p>
                                      </w:tc>
                                    </w:tr>
                                  </w:tbl>
                                  <w:p w14:paraId="30FE851C" w14:textId="77777777" w:rsidR="00676713" w:rsidRDefault="00676713" w:rsidP="00B2118F">
                                    <w:pPr>
                                      <w:bidi w:val="0"/>
                                      <w:jc w:val="center"/>
                                      <w:rPr>
                                        <w:rFonts w:ascii="Calibri" w:eastAsia="Calibri" w:hAnsi="Calibri" w:cs="Arial"/>
                                        <w:szCs w:val="20"/>
                                      </w:rPr>
                                    </w:pPr>
                                  </w:p>
                                </w:tc>
                              </w:tr>
                            </w:tbl>
                            <w:p w14:paraId="133EEB91" w14:textId="77777777" w:rsidR="00676713" w:rsidRDefault="00676713" w:rsidP="00B2118F">
                              <w:pPr>
                                <w:bidi w:val="0"/>
                                <w:jc w:val="center"/>
                                <w:rPr>
                                  <w:rFonts w:ascii="Calibri" w:hAnsi="Calibri" w:cs="Arial"/>
                                  <w:szCs w:val="20"/>
                                </w:rPr>
                              </w:pPr>
                            </w:p>
                          </w:tc>
                        </w:tr>
                      </w:tbl>
                      <w:p w14:paraId="78BCB81A" w14:textId="77777777" w:rsidR="00676713" w:rsidRDefault="00676713" w:rsidP="00B2118F">
                        <w:pPr>
                          <w:bidi w:val="0"/>
                          <w:jc w:val="center"/>
                          <w:rPr>
                            <w:rFonts w:ascii="Calibri" w:hAnsi="Calibri" w:cs="Arial"/>
                            <w:szCs w:val="20"/>
                          </w:rPr>
                        </w:pPr>
                      </w:p>
                    </w:tc>
                  </w:tr>
                </w:tbl>
                <w:p w14:paraId="5AB89623" w14:textId="77777777" w:rsidR="00676713" w:rsidRDefault="00676713" w:rsidP="00B2118F">
                  <w:pPr>
                    <w:bidi w:val="0"/>
                    <w:jc w:val="center"/>
                    <w:rPr>
                      <w:rFonts w:ascii="Calibri" w:hAnsi="Calibri" w:cs="Arial"/>
                      <w:szCs w:val="20"/>
                    </w:rPr>
                  </w:pPr>
                </w:p>
              </w:tc>
            </w:tr>
          </w:tbl>
          <w:p w14:paraId="0C74D150" w14:textId="77777777" w:rsidR="00676713" w:rsidRDefault="00676713" w:rsidP="00B2118F">
            <w:pPr>
              <w:bidi w:val="0"/>
              <w:rPr>
                <w:rFonts w:ascii="Calibri" w:hAnsi="Calibri" w:cs="Arial"/>
                <w:szCs w:val="20"/>
              </w:rPr>
            </w:pPr>
          </w:p>
        </w:tc>
      </w:tr>
      <w:tr w:rsidR="00676713" w14:paraId="3BF563E7" w14:textId="77777777" w:rsidTr="00676713">
        <w:trPr>
          <w:trHeight w:val="300"/>
          <w:tblCellSpacing w:w="0" w:type="dxa"/>
        </w:trPr>
        <w:tc>
          <w:tcPr>
            <w:tcW w:w="10350" w:type="dxa"/>
            <w:gridSpan w:val="9"/>
            <w:shd w:val="clear" w:color="auto" w:fill="auto"/>
            <w:vAlign w:val="center"/>
            <w:hideMark/>
          </w:tcPr>
          <w:p w14:paraId="128385B4" w14:textId="77777777" w:rsidR="00676713" w:rsidRDefault="00676713" w:rsidP="00B2118F">
            <w:pPr>
              <w:jc w:val="center"/>
              <w:rPr>
                <w:rFonts w:ascii="Calibri" w:hAnsi="Calibri" w:cs="Calibri"/>
                <w:b/>
                <w:bCs/>
                <w:color w:val="000000"/>
                <w:szCs w:val="20"/>
                <w:rtl/>
              </w:rPr>
            </w:pPr>
            <w:r>
              <w:rPr>
                <w:rFonts w:ascii="Calibri" w:hAnsi="Calibri" w:cs="Calibri"/>
                <w:b/>
                <w:bCs/>
                <w:color w:val="000000"/>
                <w:szCs w:val="20"/>
                <w:rtl/>
              </w:rPr>
              <w:t>היסטוריה תקציבית של הפנייה - הוצאה נטו</w:t>
            </w:r>
          </w:p>
        </w:tc>
        <w:tc>
          <w:tcPr>
            <w:tcW w:w="920" w:type="dxa"/>
            <w:shd w:val="clear" w:color="auto" w:fill="auto"/>
            <w:noWrap/>
            <w:vAlign w:val="bottom"/>
            <w:hideMark/>
          </w:tcPr>
          <w:p w14:paraId="5AAD0DC0" w14:textId="77777777" w:rsidR="00676713" w:rsidRDefault="00676713" w:rsidP="00B2118F">
            <w:pPr>
              <w:rPr>
                <w:rFonts w:ascii="Calibri" w:hAnsi="Calibri" w:cs="Calibri"/>
                <w:b/>
                <w:bCs/>
                <w:color w:val="000000"/>
                <w:szCs w:val="20"/>
              </w:rPr>
            </w:pPr>
          </w:p>
        </w:tc>
      </w:tr>
      <w:tr w:rsidR="00676713" w14:paraId="014D75B4" w14:textId="77777777" w:rsidTr="00676713">
        <w:trPr>
          <w:trHeight w:val="300"/>
          <w:tblCellSpacing w:w="0" w:type="dxa"/>
        </w:trPr>
        <w:tc>
          <w:tcPr>
            <w:tcW w:w="985" w:type="dxa"/>
            <w:shd w:val="clear" w:color="auto" w:fill="auto"/>
            <w:vAlign w:val="center"/>
            <w:hideMark/>
          </w:tcPr>
          <w:p w14:paraId="50067700" w14:textId="77777777" w:rsidR="00676713" w:rsidRDefault="00676713" w:rsidP="00B2118F">
            <w:pPr>
              <w:bidi w:val="0"/>
              <w:rPr>
                <w:rFonts w:ascii="Calibri" w:hAnsi="Calibri" w:cs="Arial"/>
                <w:szCs w:val="20"/>
              </w:rPr>
            </w:pPr>
          </w:p>
        </w:tc>
        <w:tc>
          <w:tcPr>
            <w:tcW w:w="1759" w:type="dxa"/>
            <w:shd w:val="clear" w:color="auto" w:fill="auto"/>
            <w:noWrap/>
            <w:vAlign w:val="bottom"/>
            <w:hideMark/>
          </w:tcPr>
          <w:p w14:paraId="23100BED" w14:textId="77777777" w:rsidR="00676713" w:rsidRDefault="00676713" w:rsidP="00B2118F">
            <w:pPr>
              <w:bidi w:val="0"/>
              <w:rPr>
                <w:rFonts w:ascii="Calibri" w:hAnsi="Calibri" w:cs="Arial"/>
                <w:szCs w:val="20"/>
              </w:rPr>
            </w:pPr>
          </w:p>
        </w:tc>
        <w:tc>
          <w:tcPr>
            <w:tcW w:w="1214" w:type="dxa"/>
            <w:shd w:val="clear" w:color="auto" w:fill="auto"/>
            <w:noWrap/>
            <w:vAlign w:val="bottom"/>
            <w:hideMark/>
          </w:tcPr>
          <w:p w14:paraId="39A63D2B" w14:textId="77777777" w:rsidR="00676713" w:rsidRDefault="00676713" w:rsidP="00B2118F">
            <w:pPr>
              <w:bidi w:val="0"/>
              <w:rPr>
                <w:rFonts w:ascii="Calibri" w:hAnsi="Calibri" w:cs="Arial"/>
                <w:szCs w:val="20"/>
              </w:rPr>
            </w:pPr>
          </w:p>
        </w:tc>
        <w:tc>
          <w:tcPr>
            <w:tcW w:w="1412" w:type="dxa"/>
            <w:shd w:val="clear" w:color="auto" w:fill="auto"/>
            <w:noWrap/>
            <w:vAlign w:val="bottom"/>
            <w:hideMark/>
          </w:tcPr>
          <w:p w14:paraId="39856BB2" w14:textId="77777777" w:rsidR="00676713" w:rsidRDefault="00676713" w:rsidP="00B2118F">
            <w:pPr>
              <w:bidi w:val="0"/>
              <w:rPr>
                <w:rFonts w:ascii="Calibri" w:hAnsi="Calibri" w:cs="Arial"/>
                <w:szCs w:val="20"/>
              </w:rPr>
            </w:pPr>
          </w:p>
        </w:tc>
        <w:tc>
          <w:tcPr>
            <w:tcW w:w="1214" w:type="dxa"/>
            <w:shd w:val="clear" w:color="auto" w:fill="auto"/>
            <w:noWrap/>
            <w:vAlign w:val="bottom"/>
            <w:hideMark/>
          </w:tcPr>
          <w:p w14:paraId="4E8153AB" w14:textId="77777777" w:rsidR="00676713" w:rsidRDefault="00676713" w:rsidP="00B2118F">
            <w:pPr>
              <w:bidi w:val="0"/>
              <w:rPr>
                <w:rFonts w:ascii="Calibri" w:hAnsi="Calibri" w:cs="Arial"/>
                <w:szCs w:val="20"/>
              </w:rPr>
            </w:pPr>
          </w:p>
        </w:tc>
        <w:tc>
          <w:tcPr>
            <w:tcW w:w="1412" w:type="dxa"/>
            <w:shd w:val="clear" w:color="auto" w:fill="auto"/>
            <w:noWrap/>
            <w:vAlign w:val="bottom"/>
            <w:hideMark/>
          </w:tcPr>
          <w:p w14:paraId="5273B650" w14:textId="77777777" w:rsidR="00676713" w:rsidRDefault="00676713" w:rsidP="00B2118F">
            <w:pPr>
              <w:bidi w:val="0"/>
              <w:rPr>
                <w:rFonts w:ascii="Calibri" w:hAnsi="Calibri" w:cs="Arial"/>
                <w:szCs w:val="20"/>
              </w:rPr>
            </w:pPr>
          </w:p>
        </w:tc>
        <w:tc>
          <w:tcPr>
            <w:tcW w:w="1214" w:type="dxa"/>
            <w:shd w:val="clear" w:color="auto" w:fill="auto"/>
            <w:noWrap/>
            <w:vAlign w:val="bottom"/>
            <w:hideMark/>
          </w:tcPr>
          <w:p w14:paraId="3C260A2F" w14:textId="77777777" w:rsidR="00676713" w:rsidRDefault="00676713" w:rsidP="00B2118F">
            <w:pPr>
              <w:bidi w:val="0"/>
              <w:rPr>
                <w:rFonts w:ascii="Calibri" w:hAnsi="Calibri" w:cs="Arial"/>
                <w:szCs w:val="20"/>
              </w:rPr>
            </w:pPr>
          </w:p>
        </w:tc>
        <w:tc>
          <w:tcPr>
            <w:tcW w:w="1140" w:type="dxa"/>
            <w:gridSpan w:val="2"/>
            <w:shd w:val="clear" w:color="auto" w:fill="auto"/>
            <w:noWrap/>
            <w:vAlign w:val="bottom"/>
            <w:hideMark/>
          </w:tcPr>
          <w:p w14:paraId="1A616EDD" w14:textId="77777777" w:rsidR="00676713" w:rsidRDefault="00676713" w:rsidP="00B2118F">
            <w:pPr>
              <w:bidi w:val="0"/>
              <w:rPr>
                <w:rFonts w:ascii="Calibri" w:hAnsi="Calibri" w:cs="Arial"/>
                <w:szCs w:val="20"/>
              </w:rPr>
            </w:pPr>
          </w:p>
        </w:tc>
        <w:tc>
          <w:tcPr>
            <w:tcW w:w="920" w:type="dxa"/>
            <w:shd w:val="clear" w:color="auto" w:fill="auto"/>
            <w:noWrap/>
            <w:vAlign w:val="bottom"/>
            <w:hideMark/>
          </w:tcPr>
          <w:p w14:paraId="26E6DA32" w14:textId="77777777" w:rsidR="00676713" w:rsidRDefault="00676713" w:rsidP="00B2118F">
            <w:pPr>
              <w:bidi w:val="0"/>
              <w:rPr>
                <w:rFonts w:ascii="Calibri" w:hAnsi="Calibri" w:cs="Arial"/>
                <w:szCs w:val="20"/>
              </w:rPr>
            </w:pPr>
          </w:p>
        </w:tc>
      </w:tr>
      <w:tr w:rsidR="00676713" w14:paraId="15639940" w14:textId="77777777" w:rsidTr="00676713">
        <w:trPr>
          <w:trHeight w:val="675"/>
          <w:tblCellSpacing w:w="0" w:type="dxa"/>
        </w:trPr>
        <w:tc>
          <w:tcPr>
            <w:tcW w:w="985" w:type="dxa"/>
            <w:tcBorders>
              <w:top w:val="single" w:sz="4" w:space="0" w:color="979991"/>
              <w:left w:val="single" w:sz="4" w:space="0" w:color="979991"/>
              <w:bottom w:val="nil"/>
              <w:right w:val="nil"/>
            </w:tcBorders>
            <w:shd w:val="clear" w:color="auto" w:fill="F0F4FA"/>
            <w:vAlign w:val="center"/>
            <w:hideMark/>
          </w:tcPr>
          <w:p w14:paraId="13A91D16" w14:textId="77777777" w:rsidR="00676713" w:rsidRDefault="00676713" w:rsidP="00B2118F">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759" w:type="dxa"/>
            <w:tcBorders>
              <w:top w:val="single" w:sz="4" w:space="0" w:color="979991"/>
              <w:left w:val="single" w:sz="4" w:space="0" w:color="979991"/>
              <w:bottom w:val="single" w:sz="4" w:space="0" w:color="979991"/>
              <w:right w:val="nil"/>
            </w:tcBorders>
            <w:shd w:val="clear" w:color="auto" w:fill="F0F4FA"/>
            <w:vAlign w:val="center"/>
            <w:hideMark/>
          </w:tcPr>
          <w:p w14:paraId="59CD8C4A" w14:textId="77777777" w:rsidR="00676713" w:rsidRDefault="00676713" w:rsidP="00B2118F">
            <w:pPr>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1214" w:type="dxa"/>
            <w:tcBorders>
              <w:top w:val="single" w:sz="4" w:space="0" w:color="979991"/>
              <w:left w:val="single" w:sz="4" w:space="0" w:color="979991"/>
              <w:bottom w:val="single" w:sz="4" w:space="0" w:color="979991"/>
              <w:right w:val="nil"/>
            </w:tcBorders>
            <w:shd w:val="clear" w:color="auto" w:fill="F0F4FA"/>
            <w:vAlign w:val="center"/>
            <w:hideMark/>
          </w:tcPr>
          <w:p w14:paraId="3D8BDA2C"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1412" w:type="dxa"/>
            <w:tcBorders>
              <w:top w:val="single" w:sz="4" w:space="0" w:color="979991"/>
              <w:left w:val="single" w:sz="4" w:space="0" w:color="979991"/>
              <w:bottom w:val="single" w:sz="4" w:space="0" w:color="979991"/>
              <w:right w:val="nil"/>
            </w:tcBorders>
            <w:shd w:val="clear" w:color="auto" w:fill="F0F4FA"/>
            <w:vAlign w:val="center"/>
            <w:hideMark/>
          </w:tcPr>
          <w:p w14:paraId="393D9FB4"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1214" w:type="dxa"/>
            <w:tcBorders>
              <w:top w:val="single" w:sz="4" w:space="0" w:color="979991"/>
              <w:left w:val="single" w:sz="4" w:space="0" w:color="979991"/>
              <w:bottom w:val="single" w:sz="4" w:space="0" w:color="979991"/>
              <w:right w:val="nil"/>
            </w:tcBorders>
            <w:shd w:val="clear" w:color="auto" w:fill="F0F4FA"/>
            <w:vAlign w:val="center"/>
            <w:hideMark/>
          </w:tcPr>
          <w:p w14:paraId="0C248E71"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412" w:type="dxa"/>
            <w:tcBorders>
              <w:top w:val="single" w:sz="4" w:space="0" w:color="979991"/>
              <w:left w:val="single" w:sz="4" w:space="0" w:color="979991"/>
              <w:bottom w:val="single" w:sz="4" w:space="0" w:color="979991"/>
              <w:right w:val="nil"/>
            </w:tcBorders>
            <w:shd w:val="clear" w:color="auto" w:fill="F0F4FA"/>
            <w:vAlign w:val="center"/>
            <w:hideMark/>
          </w:tcPr>
          <w:p w14:paraId="7179348D"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1214" w:type="dxa"/>
            <w:tcBorders>
              <w:top w:val="single" w:sz="4" w:space="0" w:color="979991"/>
              <w:left w:val="single" w:sz="4" w:space="0" w:color="979991"/>
              <w:bottom w:val="single" w:sz="4" w:space="0" w:color="979991"/>
              <w:right w:val="nil"/>
            </w:tcBorders>
            <w:shd w:val="clear" w:color="auto" w:fill="F0F4FA"/>
            <w:vAlign w:val="center"/>
            <w:hideMark/>
          </w:tcPr>
          <w:p w14:paraId="51E20B91"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140" w:type="dxa"/>
            <w:gridSpan w:val="2"/>
            <w:tcBorders>
              <w:top w:val="single" w:sz="4" w:space="0" w:color="979991"/>
              <w:left w:val="single" w:sz="4" w:space="0" w:color="979991"/>
              <w:bottom w:val="single" w:sz="4" w:space="0" w:color="979991"/>
              <w:right w:val="nil"/>
            </w:tcBorders>
            <w:shd w:val="clear" w:color="auto" w:fill="F0F4FA"/>
            <w:vAlign w:val="center"/>
            <w:hideMark/>
          </w:tcPr>
          <w:p w14:paraId="67E2ADBD"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7E30135C"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676713" w14:paraId="5F75EF05" w14:textId="77777777" w:rsidTr="00676713">
        <w:trPr>
          <w:trHeight w:val="300"/>
          <w:tblCellSpacing w:w="0" w:type="dxa"/>
        </w:trPr>
        <w:tc>
          <w:tcPr>
            <w:tcW w:w="985" w:type="dxa"/>
            <w:tcBorders>
              <w:top w:val="single" w:sz="4" w:space="0" w:color="979991"/>
              <w:left w:val="single" w:sz="4" w:space="0" w:color="979991"/>
              <w:bottom w:val="single" w:sz="4" w:space="0" w:color="979991"/>
              <w:right w:val="nil"/>
            </w:tcBorders>
            <w:shd w:val="clear" w:color="auto" w:fill="F0F4FA"/>
            <w:vAlign w:val="center"/>
            <w:hideMark/>
          </w:tcPr>
          <w:p w14:paraId="28FAE439" w14:textId="77777777" w:rsidR="00676713" w:rsidRDefault="00676713" w:rsidP="00B2118F">
            <w:pPr>
              <w:bidi w:val="0"/>
              <w:jc w:val="center"/>
              <w:rPr>
                <w:rFonts w:ascii="Calibri" w:hAnsi="Calibri" w:cs="Calibri"/>
                <w:color w:val="000000"/>
                <w:sz w:val="16"/>
                <w:szCs w:val="16"/>
                <w:rtl/>
              </w:rPr>
            </w:pPr>
            <w:r>
              <w:rPr>
                <w:rFonts w:ascii="Calibri" w:hAnsi="Calibri" w:cs="Calibri"/>
                <w:color w:val="000000"/>
                <w:sz w:val="16"/>
                <w:szCs w:val="16"/>
              </w:rPr>
              <w:t>045701</w:t>
            </w:r>
          </w:p>
        </w:tc>
        <w:tc>
          <w:tcPr>
            <w:tcW w:w="1759" w:type="dxa"/>
            <w:tcBorders>
              <w:top w:val="nil"/>
              <w:left w:val="single" w:sz="4" w:space="0" w:color="979991"/>
              <w:bottom w:val="single" w:sz="4" w:space="0" w:color="979991"/>
              <w:right w:val="nil"/>
            </w:tcBorders>
            <w:shd w:val="clear" w:color="auto" w:fill="FFFFFF"/>
            <w:vAlign w:val="center"/>
            <w:hideMark/>
          </w:tcPr>
          <w:p w14:paraId="3C122C7C" w14:textId="77777777" w:rsidR="00676713" w:rsidRDefault="00676713" w:rsidP="00B2118F">
            <w:pPr>
              <w:bidi w:val="0"/>
              <w:jc w:val="center"/>
              <w:rPr>
                <w:rFonts w:ascii="Calibri" w:hAnsi="Calibri" w:cs="Calibri"/>
                <w:color w:val="000000"/>
                <w:sz w:val="16"/>
                <w:szCs w:val="16"/>
                <w:rtl/>
              </w:rPr>
            </w:pPr>
            <w:r>
              <w:rPr>
                <w:rFonts w:ascii="Calibri" w:hAnsi="Calibri" w:cs="Calibri"/>
                <w:color w:val="000000"/>
                <w:sz w:val="16"/>
                <w:szCs w:val="16"/>
              </w:rPr>
              <w:t>40,147</w:t>
            </w:r>
          </w:p>
        </w:tc>
        <w:tc>
          <w:tcPr>
            <w:tcW w:w="1214" w:type="dxa"/>
            <w:tcBorders>
              <w:top w:val="nil"/>
              <w:left w:val="single" w:sz="4" w:space="0" w:color="979991"/>
              <w:bottom w:val="single" w:sz="4" w:space="0" w:color="979991"/>
              <w:right w:val="nil"/>
            </w:tcBorders>
            <w:shd w:val="clear" w:color="auto" w:fill="FFFFFF"/>
            <w:vAlign w:val="center"/>
            <w:hideMark/>
          </w:tcPr>
          <w:p w14:paraId="2041595B"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113,978</w:t>
            </w:r>
          </w:p>
        </w:tc>
        <w:tc>
          <w:tcPr>
            <w:tcW w:w="1412" w:type="dxa"/>
            <w:tcBorders>
              <w:top w:val="nil"/>
              <w:left w:val="single" w:sz="4" w:space="0" w:color="979991"/>
              <w:bottom w:val="single" w:sz="4" w:space="0" w:color="979991"/>
              <w:right w:val="nil"/>
            </w:tcBorders>
            <w:shd w:val="clear" w:color="auto" w:fill="FFFFFF"/>
            <w:vAlign w:val="center"/>
            <w:hideMark/>
          </w:tcPr>
          <w:p w14:paraId="060DB667"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143,423</w:t>
            </w:r>
          </w:p>
        </w:tc>
        <w:tc>
          <w:tcPr>
            <w:tcW w:w="1214" w:type="dxa"/>
            <w:tcBorders>
              <w:top w:val="nil"/>
              <w:left w:val="single" w:sz="4" w:space="0" w:color="979991"/>
              <w:bottom w:val="single" w:sz="4" w:space="0" w:color="979991"/>
              <w:right w:val="nil"/>
            </w:tcBorders>
            <w:shd w:val="clear" w:color="auto" w:fill="FFFFFF"/>
            <w:vAlign w:val="center"/>
            <w:hideMark/>
          </w:tcPr>
          <w:p w14:paraId="571B45B0"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90,975</w:t>
            </w:r>
          </w:p>
        </w:tc>
        <w:tc>
          <w:tcPr>
            <w:tcW w:w="1412" w:type="dxa"/>
            <w:tcBorders>
              <w:top w:val="nil"/>
              <w:left w:val="single" w:sz="4" w:space="0" w:color="979991"/>
              <w:bottom w:val="single" w:sz="4" w:space="0" w:color="979991"/>
              <w:right w:val="nil"/>
            </w:tcBorders>
            <w:shd w:val="clear" w:color="auto" w:fill="FFFFFF"/>
            <w:vAlign w:val="center"/>
            <w:hideMark/>
          </w:tcPr>
          <w:p w14:paraId="4C4D5A96"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131,277</w:t>
            </w:r>
          </w:p>
        </w:tc>
        <w:tc>
          <w:tcPr>
            <w:tcW w:w="1214" w:type="dxa"/>
            <w:tcBorders>
              <w:top w:val="nil"/>
              <w:left w:val="single" w:sz="4" w:space="0" w:color="979991"/>
              <w:bottom w:val="single" w:sz="4" w:space="0" w:color="979991"/>
              <w:right w:val="nil"/>
            </w:tcBorders>
            <w:shd w:val="clear" w:color="auto" w:fill="FFFFFF"/>
            <w:vAlign w:val="center"/>
            <w:hideMark/>
          </w:tcPr>
          <w:p w14:paraId="4E990AAD"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92,170</w:t>
            </w:r>
          </w:p>
        </w:tc>
        <w:tc>
          <w:tcPr>
            <w:tcW w:w="1140" w:type="dxa"/>
            <w:gridSpan w:val="2"/>
            <w:tcBorders>
              <w:top w:val="nil"/>
              <w:left w:val="single" w:sz="4" w:space="0" w:color="979991"/>
              <w:bottom w:val="single" w:sz="4" w:space="0" w:color="979991"/>
              <w:right w:val="nil"/>
            </w:tcBorders>
            <w:shd w:val="clear" w:color="auto" w:fill="FFFFFF"/>
            <w:vAlign w:val="center"/>
            <w:hideMark/>
          </w:tcPr>
          <w:p w14:paraId="603B750C"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149,666</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4064445"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124,361</w:t>
            </w:r>
          </w:p>
        </w:tc>
      </w:tr>
      <w:tr w:rsidR="00676713" w14:paraId="4860BFDD" w14:textId="77777777" w:rsidTr="00676713">
        <w:trPr>
          <w:trHeight w:val="300"/>
          <w:tblCellSpacing w:w="0" w:type="dxa"/>
        </w:trPr>
        <w:tc>
          <w:tcPr>
            <w:tcW w:w="985" w:type="dxa"/>
            <w:tcBorders>
              <w:top w:val="nil"/>
              <w:left w:val="single" w:sz="4" w:space="0" w:color="979991"/>
              <w:bottom w:val="single" w:sz="4" w:space="0" w:color="979991"/>
              <w:right w:val="nil"/>
            </w:tcBorders>
            <w:shd w:val="clear" w:color="auto" w:fill="F0F4FA"/>
            <w:vAlign w:val="center"/>
            <w:hideMark/>
          </w:tcPr>
          <w:p w14:paraId="4A5F787E"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045702</w:t>
            </w:r>
          </w:p>
        </w:tc>
        <w:tc>
          <w:tcPr>
            <w:tcW w:w="1759" w:type="dxa"/>
            <w:tcBorders>
              <w:top w:val="nil"/>
              <w:left w:val="single" w:sz="4" w:space="0" w:color="979991"/>
              <w:bottom w:val="single" w:sz="4" w:space="0" w:color="979991"/>
              <w:right w:val="nil"/>
            </w:tcBorders>
            <w:shd w:val="clear" w:color="auto" w:fill="FFFFFF"/>
            <w:vAlign w:val="center"/>
            <w:hideMark/>
          </w:tcPr>
          <w:p w14:paraId="4B9E6645"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3,913</w:t>
            </w:r>
          </w:p>
        </w:tc>
        <w:tc>
          <w:tcPr>
            <w:tcW w:w="1214" w:type="dxa"/>
            <w:tcBorders>
              <w:top w:val="nil"/>
              <w:left w:val="single" w:sz="4" w:space="0" w:color="979991"/>
              <w:bottom w:val="single" w:sz="4" w:space="0" w:color="979991"/>
              <w:right w:val="nil"/>
            </w:tcBorders>
            <w:shd w:val="clear" w:color="auto" w:fill="FFFFFF"/>
            <w:vAlign w:val="center"/>
            <w:hideMark/>
          </w:tcPr>
          <w:p w14:paraId="16C63F82"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3,406</w:t>
            </w:r>
          </w:p>
        </w:tc>
        <w:tc>
          <w:tcPr>
            <w:tcW w:w="1412" w:type="dxa"/>
            <w:tcBorders>
              <w:top w:val="nil"/>
              <w:left w:val="single" w:sz="4" w:space="0" w:color="979991"/>
              <w:bottom w:val="single" w:sz="4" w:space="0" w:color="979991"/>
              <w:right w:val="nil"/>
            </w:tcBorders>
            <w:shd w:val="clear" w:color="auto" w:fill="FFFFFF"/>
            <w:vAlign w:val="center"/>
            <w:hideMark/>
          </w:tcPr>
          <w:p w14:paraId="4E7F1AEB"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2,879</w:t>
            </w:r>
          </w:p>
        </w:tc>
        <w:tc>
          <w:tcPr>
            <w:tcW w:w="1214" w:type="dxa"/>
            <w:tcBorders>
              <w:top w:val="nil"/>
              <w:left w:val="single" w:sz="4" w:space="0" w:color="979991"/>
              <w:bottom w:val="single" w:sz="4" w:space="0" w:color="979991"/>
              <w:right w:val="nil"/>
            </w:tcBorders>
            <w:shd w:val="clear" w:color="auto" w:fill="FFFFFF"/>
            <w:vAlign w:val="center"/>
            <w:hideMark/>
          </w:tcPr>
          <w:p w14:paraId="7D388827"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3,491</w:t>
            </w:r>
          </w:p>
        </w:tc>
        <w:tc>
          <w:tcPr>
            <w:tcW w:w="1412" w:type="dxa"/>
            <w:tcBorders>
              <w:top w:val="nil"/>
              <w:left w:val="single" w:sz="4" w:space="0" w:color="979991"/>
              <w:bottom w:val="single" w:sz="4" w:space="0" w:color="979991"/>
              <w:right w:val="nil"/>
            </w:tcBorders>
            <w:shd w:val="clear" w:color="auto" w:fill="FFFFFF"/>
            <w:vAlign w:val="center"/>
            <w:hideMark/>
          </w:tcPr>
          <w:p w14:paraId="7CCC37C0"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-7,033</w:t>
            </w:r>
          </w:p>
        </w:tc>
        <w:tc>
          <w:tcPr>
            <w:tcW w:w="1214" w:type="dxa"/>
            <w:tcBorders>
              <w:top w:val="nil"/>
              <w:left w:val="single" w:sz="4" w:space="0" w:color="979991"/>
              <w:bottom w:val="single" w:sz="4" w:space="0" w:color="979991"/>
              <w:right w:val="nil"/>
            </w:tcBorders>
            <w:shd w:val="clear" w:color="auto" w:fill="FFFFFF"/>
            <w:vAlign w:val="center"/>
            <w:hideMark/>
          </w:tcPr>
          <w:p w14:paraId="4183BD0E"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3,473</w:t>
            </w:r>
          </w:p>
        </w:tc>
        <w:tc>
          <w:tcPr>
            <w:tcW w:w="1140" w:type="dxa"/>
            <w:gridSpan w:val="2"/>
            <w:tcBorders>
              <w:top w:val="nil"/>
              <w:left w:val="single" w:sz="4" w:space="0" w:color="979991"/>
              <w:bottom w:val="single" w:sz="4" w:space="0" w:color="979991"/>
              <w:right w:val="nil"/>
            </w:tcBorders>
            <w:shd w:val="clear" w:color="auto" w:fill="FFFFFF"/>
            <w:vAlign w:val="center"/>
            <w:hideMark/>
          </w:tcPr>
          <w:p w14:paraId="75F8A91C"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15,756</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5F7C8E02"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3,525</w:t>
            </w:r>
          </w:p>
        </w:tc>
      </w:tr>
    </w:tbl>
    <w:p w14:paraId="42AD52A8" w14:textId="77777777" w:rsidR="00676713" w:rsidRDefault="00676713" w:rsidP="00676713">
      <w:pPr>
        <w:tabs>
          <w:tab w:val="center" w:pos="6888"/>
        </w:tabs>
        <w:rPr>
          <w:rFonts w:ascii="FrankRuehl" w:eastAsia="Calibri" w:hAnsi="FrankRuehl" w:cs="FrankRuehl"/>
          <w:sz w:val="26"/>
          <w:szCs w:val="26"/>
        </w:rPr>
      </w:pPr>
    </w:p>
    <w:tbl>
      <w:tblPr>
        <w:tblW w:w="10040" w:type="dxa"/>
        <w:tblInd w:w="108" w:type="dxa"/>
        <w:tblLook w:val="04A0" w:firstRow="1" w:lastRow="0" w:firstColumn="1" w:lastColumn="0" w:noHBand="0" w:noVBand="1"/>
      </w:tblPr>
      <w:tblGrid>
        <w:gridCol w:w="1160"/>
        <w:gridCol w:w="1160"/>
        <w:gridCol w:w="1000"/>
        <w:gridCol w:w="1000"/>
        <w:gridCol w:w="1000"/>
        <w:gridCol w:w="1000"/>
        <w:gridCol w:w="1000"/>
        <w:gridCol w:w="1000"/>
        <w:gridCol w:w="920"/>
        <w:gridCol w:w="222"/>
        <w:gridCol w:w="720"/>
      </w:tblGrid>
      <w:tr w:rsidR="00676713" w14:paraId="01614935" w14:textId="77777777" w:rsidTr="00B2118F">
        <w:trPr>
          <w:trHeight w:val="300"/>
        </w:trPr>
        <w:tc>
          <w:tcPr>
            <w:tcW w:w="8320" w:type="dxa"/>
            <w:gridSpan w:val="8"/>
            <w:vAlign w:val="center"/>
            <w:hideMark/>
          </w:tcPr>
          <w:p w14:paraId="0E48DAEA" w14:textId="77777777" w:rsidR="00676713" w:rsidRDefault="00676713" w:rsidP="00B2118F">
            <w:pPr>
              <w:jc w:val="center"/>
              <w:rPr>
                <w:rFonts w:ascii="Calibri" w:hAnsi="Calibri" w:cs="Calibri" w:hint="cs"/>
                <w:b/>
                <w:bCs/>
                <w:color w:val="000000"/>
                <w:szCs w:val="20"/>
                <w:rtl/>
              </w:rPr>
            </w:pPr>
            <w:r>
              <w:rPr>
                <w:rFonts w:ascii="Calibri" w:hAnsi="Calibri" w:cs="Calibri"/>
                <w:b/>
                <w:bCs/>
                <w:color w:val="000000"/>
                <w:szCs w:val="20"/>
                <w:rtl/>
              </w:rPr>
              <w:t>היסטוריה תקציבית של הפנייה - הרשאה להתחייב</w:t>
            </w:r>
          </w:p>
        </w:tc>
        <w:tc>
          <w:tcPr>
            <w:tcW w:w="920" w:type="dxa"/>
            <w:noWrap/>
            <w:vAlign w:val="bottom"/>
            <w:hideMark/>
          </w:tcPr>
          <w:p w14:paraId="1C02FB5B" w14:textId="77777777" w:rsidR="00676713" w:rsidRDefault="00676713" w:rsidP="00B2118F">
            <w:pPr>
              <w:rPr>
                <w:rFonts w:ascii="Calibri" w:hAnsi="Calibri" w:cs="Calibri"/>
                <w:b/>
                <w:bCs/>
                <w:color w:val="000000"/>
                <w:szCs w:val="20"/>
              </w:rPr>
            </w:pPr>
          </w:p>
        </w:tc>
        <w:tc>
          <w:tcPr>
            <w:tcW w:w="80" w:type="dxa"/>
            <w:noWrap/>
            <w:vAlign w:val="bottom"/>
            <w:hideMark/>
          </w:tcPr>
          <w:p w14:paraId="39719C50" w14:textId="77777777" w:rsidR="00676713" w:rsidRDefault="00676713" w:rsidP="00B2118F">
            <w:pPr>
              <w:bidi w:val="0"/>
              <w:rPr>
                <w:rFonts w:ascii="Calibri" w:hAnsi="Calibri" w:cs="Arial"/>
                <w:szCs w:val="20"/>
              </w:rPr>
            </w:pPr>
          </w:p>
        </w:tc>
        <w:tc>
          <w:tcPr>
            <w:tcW w:w="720" w:type="dxa"/>
            <w:noWrap/>
            <w:vAlign w:val="bottom"/>
            <w:hideMark/>
          </w:tcPr>
          <w:p w14:paraId="56868320" w14:textId="77777777" w:rsidR="00676713" w:rsidRDefault="00676713" w:rsidP="00B2118F">
            <w:pPr>
              <w:bidi w:val="0"/>
              <w:rPr>
                <w:rFonts w:ascii="Calibri" w:hAnsi="Calibri" w:cs="Arial"/>
                <w:szCs w:val="20"/>
              </w:rPr>
            </w:pPr>
          </w:p>
        </w:tc>
      </w:tr>
      <w:tr w:rsidR="00676713" w14:paraId="3DAAAEAB" w14:textId="77777777" w:rsidTr="00B2118F">
        <w:trPr>
          <w:trHeight w:val="300"/>
        </w:trPr>
        <w:tc>
          <w:tcPr>
            <w:tcW w:w="1160" w:type="dxa"/>
            <w:vAlign w:val="center"/>
            <w:hideMark/>
          </w:tcPr>
          <w:p w14:paraId="0C421CEC" w14:textId="77777777" w:rsidR="00676713" w:rsidRDefault="00676713" w:rsidP="00B2118F">
            <w:pPr>
              <w:bidi w:val="0"/>
              <w:rPr>
                <w:rFonts w:ascii="Calibri" w:hAnsi="Calibri" w:cs="Arial"/>
                <w:szCs w:val="20"/>
              </w:rPr>
            </w:pPr>
          </w:p>
        </w:tc>
        <w:tc>
          <w:tcPr>
            <w:tcW w:w="1160" w:type="dxa"/>
            <w:noWrap/>
            <w:vAlign w:val="bottom"/>
            <w:hideMark/>
          </w:tcPr>
          <w:p w14:paraId="5F5C32B8" w14:textId="77777777" w:rsidR="00676713" w:rsidRDefault="00676713" w:rsidP="00B2118F">
            <w:pPr>
              <w:bidi w:val="0"/>
              <w:rPr>
                <w:rFonts w:ascii="Calibri" w:hAnsi="Calibri" w:cs="Arial"/>
                <w:szCs w:val="20"/>
              </w:rPr>
            </w:pPr>
          </w:p>
        </w:tc>
        <w:tc>
          <w:tcPr>
            <w:tcW w:w="1000" w:type="dxa"/>
            <w:noWrap/>
            <w:vAlign w:val="bottom"/>
            <w:hideMark/>
          </w:tcPr>
          <w:p w14:paraId="6F12AFE5" w14:textId="77777777" w:rsidR="00676713" w:rsidRDefault="00676713" w:rsidP="00B2118F">
            <w:pPr>
              <w:bidi w:val="0"/>
              <w:rPr>
                <w:rFonts w:ascii="Calibri" w:hAnsi="Calibri" w:cs="Arial"/>
                <w:szCs w:val="20"/>
              </w:rPr>
            </w:pPr>
          </w:p>
        </w:tc>
        <w:tc>
          <w:tcPr>
            <w:tcW w:w="1000" w:type="dxa"/>
            <w:noWrap/>
            <w:vAlign w:val="bottom"/>
            <w:hideMark/>
          </w:tcPr>
          <w:p w14:paraId="3AF2CDB1" w14:textId="77777777" w:rsidR="00676713" w:rsidRDefault="00676713" w:rsidP="00B2118F">
            <w:pPr>
              <w:bidi w:val="0"/>
              <w:rPr>
                <w:rFonts w:ascii="Calibri" w:hAnsi="Calibri" w:cs="Arial"/>
                <w:szCs w:val="20"/>
              </w:rPr>
            </w:pPr>
          </w:p>
        </w:tc>
        <w:tc>
          <w:tcPr>
            <w:tcW w:w="1000" w:type="dxa"/>
            <w:noWrap/>
            <w:vAlign w:val="bottom"/>
            <w:hideMark/>
          </w:tcPr>
          <w:p w14:paraId="0FC9CF8D" w14:textId="77777777" w:rsidR="00676713" w:rsidRDefault="00676713" w:rsidP="00B2118F">
            <w:pPr>
              <w:bidi w:val="0"/>
              <w:rPr>
                <w:rFonts w:ascii="Calibri" w:hAnsi="Calibri" w:cs="Arial"/>
                <w:szCs w:val="20"/>
              </w:rPr>
            </w:pPr>
          </w:p>
        </w:tc>
        <w:tc>
          <w:tcPr>
            <w:tcW w:w="1000" w:type="dxa"/>
            <w:noWrap/>
            <w:vAlign w:val="bottom"/>
            <w:hideMark/>
          </w:tcPr>
          <w:p w14:paraId="4C2C1C4E" w14:textId="77777777" w:rsidR="00676713" w:rsidRDefault="00676713" w:rsidP="00B2118F">
            <w:pPr>
              <w:bidi w:val="0"/>
              <w:rPr>
                <w:rFonts w:ascii="Calibri" w:hAnsi="Calibri" w:cs="Arial"/>
                <w:szCs w:val="20"/>
              </w:rPr>
            </w:pPr>
          </w:p>
        </w:tc>
        <w:tc>
          <w:tcPr>
            <w:tcW w:w="1000" w:type="dxa"/>
            <w:noWrap/>
            <w:vAlign w:val="bottom"/>
            <w:hideMark/>
          </w:tcPr>
          <w:p w14:paraId="5346AC22" w14:textId="77777777" w:rsidR="00676713" w:rsidRDefault="00676713" w:rsidP="00B2118F">
            <w:pPr>
              <w:bidi w:val="0"/>
              <w:rPr>
                <w:rFonts w:ascii="Calibri" w:hAnsi="Calibri" w:cs="Arial"/>
                <w:szCs w:val="20"/>
              </w:rPr>
            </w:pPr>
          </w:p>
        </w:tc>
        <w:tc>
          <w:tcPr>
            <w:tcW w:w="1000" w:type="dxa"/>
            <w:noWrap/>
            <w:vAlign w:val="bottom"/>
            <w:hideMark/>
          </w:tcPr>
          <w:p w14:paraId="59467F59" w14:textId="77777777" w:rsidR="00676713" w:rsidRDefault="00676713" w:rsidP="00B2118F">
            <w:pPr>
              <w:bidi w:val="0"/>
              <w:rPr>
                <w:rFonts w:ascii="Calibri" w:hAnsi="Calibri" w:cs="Arial"/>
                <w:szCs w:val="20"/>
              </w:rPr>
            </w:pPr>
          </w:p>
        </w:tc>
        <w:tc>
          <w:tcPr>
            <w:tcW w:w="920" w:type="dxa"/>
            <w:noWrap/>
            <w:vAlign w:val="bottom"/>
            <w:hideMark/>
          </w:tcPr>
          <w:p w14:paraId="009061DC" w14:textId="77777777" w:rsidR="00676713" w:rsidRDefault="00676713" w:rsidP="00B2118F">
            <w:pPr>
              <w:bidi w:val="0"/>
              <w:rPr>
                <w:rFonts w:ascii="Calibri" w:hAnsi="Calibri" w:cs="Arial"/>
                <w:szCs w:val="20"/>
              </w:rPr>
            </w:pPr>
          </w:p>
        </w:tc>
        <w:tc>
          <w:tcPr>
            <w:tcW w:w="80" w:type="dxa"/>
            <w:noWrap/>
            <w:vAlign w:val="bottom"/>
            <w:hideMark/>
          </w:tcPr>
          <w:p w14:paraId="3E06F74F" w14:textId="77777777" w:rsidR="00676713" w:rsidRDefault="00676713" w:rsidP="00B2118F">
            <w:pPr>
              <w:bidi w:val="0"/>
              <w:rPr>
                <w:rFonts w:ascii="Calibri" w:hAnsi="Calibri" w:cs="Arial"/>
                <w:szCs w:val="20"/>
              </w:rPr>
            </w:pPr>
          </w:p>
        </w:tc>
        <w:tc>
          <w:tcPr>
            <w:tcW w:w="720" w:type="dxa"/>
            <w:noWrap/>
            <w:vAlign w:val="bottom"/>
            <w:hideMark/>
          </w:tcPr>
          <w:p w14:paraId="2C4A68FE" w14:textId="77777777" w:rsidR="00676713" w:rsidRDefault="00676713" w:rsidP="00B2118F">
            <w:pPr>
              <w:bidi w:val="0"/>
              <w:rPr>
                <w:rFonts w:ascii="Calibri" w:hAnsi="Calibri" w:cs="Arial"/>
                <w:szCs w:val="20"/>
              </w:rPr>
            </w:pPr>
          </w:p>
        </w:tc>
      </w:tr>
      <w:tr w:rsidR="00676713" w14:paraId="3D42419B" w14:textId="77777777" w:rsidTr="00B2118F">
        <w:trPr>
          <w:trHeight w:val="450"/>
        </w:trPr>
        <w:tc>
          <w:tcPr>
            <w:tcW w:w="1160" w:type="dxa"/>
            <w:tcBorders>
              <w:top w:val="single" w:sz="4" w:space="0" w:color="979991"/>
              <w:left w:val="single" w:sz="4" w:space="0" w:color="979991"/>
              <w:bottom w:val="nil"/>
              <w:right w:val="nil"/>
            </w:tcBorders>
            <w:shd w:val="clear" w:color="auto" w:fill="F0F4FA"/>
            <w:vAlign w:val="center"/>
            <w:hideMark/>
          </w:tcPr>
          <w:p w14:paraId="57FB9A28" w14:textId="77777777" w:rsidR="00676713" w:rsidRDefault="00676713" w:rsidP="00B2118F">
            <w:pPr>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6A55C7AC" w14:textId="77777777" w:rsidR="00676713" w:rsidRDefault="00676713" w:rsidP="00B2118F">
            <w:pPr>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7D9F4D6"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7F92B065"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3986203B"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698F55EA"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3ADFF415"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1000" w:type="dxa"/>
            <w:tcBorders>
              <w:top w:val="single" w:sz="4" w:space="0" w:color="979991"/>
              <w:left w:val="single" w:sz="4" w:space="0" w:color="979991"/>
              <w:bottom w:val="single" w:sz="4" w:space="0" w:color="979991"/>
              <w:right w:val="nil"/>
            </w:tcBorders>
            <w:shd w:val="clear" w:color="auto" w:fill="F0F4FA"/>
            <w:vAlign w:val="center"/>
            <w:hideMark/>
          </w:tcPr>
          <w:p w14:paraId="3CA3B00E"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920" w:type="dxa"/>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6EA5EE89" w14:textId="77777777" w:rsidR="00676713" w:rsidRDefault="00676713" w:rsidP="00B2118F">
            <w:pPr>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c>
          <w:tcPr>
            <w:tcW w:w="80" w:type="dxa"/>
            <w:noWrap/>
            <w:vAlign w:val="bottom"/>
            <w:hideMark/>
          </w:tcPr>
          <w:p w14:paraId="6EBCFBB9" w14:textId="77777777" w:rsidR="00676713" w:rsidRDefault="00676713" w:rsidP="00B2118F">
            <w:pPr>
              <w:rPr>
                <w:rFonts w:ascii="Calibri" w:hAnsi="Calibri" w:cs="Calibri"/>
                <w:b/>
                <w:bCs/>
                <w:color w:val="000000"/>
                <w:sz w:val="16"/>
                <w:szCs w:val="16"/>
                <w:rtl/>
              </w:rPr>
            </w:pPr>
          </w:p>
        </w:tc>
        <w:tc>
          <w:tcPr>
            <w:tcW w:w="720" w:type="dxa"/>
            <w:noWrap/>
            <w:vAlign w:val="bottom"/>
            <w:hideMark/>
          </w:tcPr>
          <w:p w14:paraId="6311CF15" w14:textId="77777777" w:rsidR="00676713" w:rsidRDefault="00676713" w:rsidP="00B2118F">
            <w:pPr>
              <w:bidi w:val="0"/>
              <w:rPr>
                <w:rFonts w:ascii="Calibri" w:hAnsi="Calibri" w:cs="Arial"/>
                <w:szCs w:val="20"/>
              </w:rPr>
            </w:pPr>
          </w:p>
        </w:tc>
      </w:tr>
      <w:tr w:rsidR="00676713" w14:paraId="3FF0A056" w14:textId="77777777" w:rsidTr="00B2118F">
        <w:trPr>
          <w:trHeight w:val="300"/>
        </w:trPr>
        <w:tc>
          <w:tcPr>
            <w:tcW w:w="1160" w:type="dxa"/>
            <w:tcBorders>
              <w:top w:val="single" w:sz="4" w:space="0" w:color="979991"/>
              <w:left w:val="single" w:sz="4" w:space="0" w:color="979991"/>
              <w:bottom w:val="single" w:sz="4" w:space="0" w:color="979991"/>
              <w:right w:val="nil"/>
            </w:tcBorders>
            <w:shd w:val="clear" w:color="auto" w:fill="F0F4FA"/>
            <w:vAlign w:val="center"/>
            <w:hideMark/>
          </w:tcPr>
          <w:p w14:paraId="31DB9D25"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045701</w:t>
            </w:r>
          </w:p>
        </w:tc>
        <w:tc>
          <w:tcPr>
            <w:tcW w:w="1160" w:type="dxa"/>
            <w:tcBorders>
              <w:top w:val="nil"/>
              <w:left w:val="single" w:sz="4" w:space="0" w:color="979991"/>
              <w:bottom w:val="single" w:sz="4" w:space="0" w:color="979991"/>
              <w:right w:val="nil"/>
            </w:tcBorders>
            <w:shd w:val="clear" w:color="auto" w:fill="FFFFFF"/>
            <w:vAlign w:val="center"/>
            <w:hideMark/>
          </w:tcPr>
          <w:p w14:paraId="51285301"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10,500</w:t>
            </w:r>
          </w:p>
        </w:tc>
        <w:tc>
          <w:tcPr>
            <w:tcW w:w="1000" w:type="dxa"/>
            <w:tcBorders>
              <w:top w:val="nil"/>
              <w:left w:val="single" w:sz="4" w:space="0" w:color="979991"/>
              <w:bottom w:val="single" w:sz="4" w:space="0" w:color="979991"/>
              <w:right w:val="nil"/>
            </w:tcBorders>
            <w:shd w:val="clear" w:color="auto" w:fill="FFFFFF"/>
            <w:vAlign w:val="center"/>
            <w:hideMark/>
          </w:tcPr>
          <w:p w14:paraId="130540E8"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92,950</w:t>
            </w:r>
          </w:p>
        </w:tc>
        <w:tc>
          <w:tcPr>
            <w:tcW w:w="1000" w:type="dxa"/>
            <w:tcBorders>
              <w:top w:val="nil"/>
              <w:left w:val="single" w:sz="4" w:space="0" w:color="979991"/>
              <w:bottom w:val="single" w:sz="4" w:space="0" w:color="979991"/>
              <w:right w:val="nil"/>
            </w:tcBorders>
            <w:shd w:val="clear" w:color="auto" w:fill="FFFFFF"/>
            <w:vAlign w:val="center"/>
            <w:hideMark/>
          </w:tcPr>
          <w:p w14:paraId="4B97BB34"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126,083</w:t>
            </w:r>
          </w:p>
        </w:tc>
        <w:tc>
          <w:tcPr>
            <w:tcW w:w="1000" w:type="dxa"/>
            <w:tcBorders>
              <w:top w:val="nil"/>
              <w:left w:val="single" w:sz="4" w:space="0" w:color="979991"/>
              <w:bottom w:val="single" w:sz="4" w:space="0" w:color="979991"/>
              <w:right w:val="nil"/>
            </w:tcBorders>
            <w:shd w:val="clear" w:color="auto" w:fill="FFFFFF"/>
            <w:vAlign w:val="center"/>
            <w:hideMark/>
          </w:tcPr>
          <w:p w14:paraId="16F59934"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79,031</w:t>
            </w:r>
          </w:p>
        </w:tc>
        <w:tc>
          <w:tcPr>
            <w:tcW w:w="1000" w:type="dxa"/>
            <w:tcBorders>
              <w:top w:val="nil"/>
              <w:left w:val="single" w:sz="4" w:space="0" w:color="979991"/>
              <w:bottom w:val="single" w:sz="4" w:space="0" w:color="979991"/>
              <w:right w:val="nil"/>
            </w:tcBorders>
            <w:shd w:val="clear" w:color="auto" w:fill="FFFFFF"/>
            <w:vAlign w:val="center"/>
            <w:hideMark/>
          </w:tcPr>
          <w:p w14:paraId="6703152A"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148,821</w:t>
            </w:r>
          </w:p>
        </w:tc>
        <w:tc>
          <w:tcPr>
            <w:tcW w:w="1000" w:type="dxa"/>
            <w:tcBorders>
              <w:top w:val="nil"/>
              <w:left w:val="single" w:sz="4" w:space="0" w:color="979991"/>
              <w:bottom w:val="single" w:sz="4" w:space="0" w:color="979991"/>
              <w:right w:val="nil"/>
            </w:tcBorders>
            <w:shd w:val="clear" w:color="auto" w:fill="FFFFFF"/>
            <w:vAlign w:val="center"/>
            <w:hideMark/>
          </w:tcPr>
          <w:p w14:paraId="7C4FCBB7"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24,970</w:t>
            </w:r>
          </w:p>
        </w:tc>
        <w:tc>
          <w:tcPr>
            <w:tcW w:w="1000" w:type="dxa"/>
            <w:tcBorders>
              <w:top w:val="nil"/>
              <w:left w:val="single" w:sz="4" w:space="0" w:color="979991"/>
              <w:bottom w:val="single" w:sz="4" w:space="0" w:color="979991"/>
              <w:right w:val="nil"/>
            </w:tcBorders>
            <w:shd w:val="clear" w:color="auto" w:fill="FFFFFF"/>
            <w:vAlign w:val="center"/>
            <w:hideMark/>
          </w:tcPr>
          <w:p w14:paraId="1C47150F"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43,900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6DFF9160"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28,900</w:t>
            </w:r>
          </w:p>
        </w:tc>
        <w:tc>
          <w:tcPr>
            <w:tcW w:w="80" w:type="dxa"/>
            <w:noWrap/>
            <w:vAlign w:val="bottom"/>
            <w:hideMark/>
          </w:tcPr>
          <w:p w14:paraId="0079012C" w14:textId="77777777" w:rsidR="00676713" w:rsidRDefault="00676713" w:rsidP="00B2118F">
            <w:pPr>
              <w:rPr>
                <w:rFonts w:ascii="Calibri" w:hAnsi="Calibri" w:cs="Calibri"/>
                <w:color w:val="000000"/>
                <w:sz w:val="16"/>
                <w:szCs w:val="16"/>
              </w:rPr>
            </w:pPr>
          </w:p>
        </w:tc>
        <w:tc>
          <w:tcPr>
            <w:tcW w:w="720" w:type="dxa"/>
            <w:noWrap/>
            <w:vAlign w:val="bottom"/>
            <w:hideMark/>
          </w:tcPr>
          <w:p w14:paraId="3D2E9AAC" w14:textId="77777777" w:rsidR="00676713" w:rsidRDefault="00676713" w:rsidP="00B2118F">
            <w:pPr>
              <w:bidi w:val="0"/>
              <w:rPr>
                <w:rFonts w:ascii="Calibri" w:hAnsi="Calibri" w:cs="Arial"/>
                <w:szCs w:val="20"/>
              </w:rPr>
            </w:pPr>
          </w:p>
        </w:tc>
      </w:tr>
      <w:tr w:rsidR="00676713" w14:paraId="17D9656B" w14:textId="77777777" w:rsidTr="00B2118F">
        <w:trPr>
          <w:trHeight w:val="300"/>
        </w:trPr>
        <w:tc>
          <w:tcPr>
            <w:tcW w:w="1160" w:type="dxa"/>
            <w:tcBorders>
              <w:top w:val="nil"/>
              <w:left w:val="single" w:sz="4" w:space="0" w:color="979991"/>
              <w:bottom w:val="single" w:sz="4" w:space="0" w:color="979991"/>
              <w:right w:val="nil"/>
            </w:tcBorders>
            <w:shd w:val="clear" w:color="auto" w:fill="F0F4FA"/>
            <w:vAlign w:val="center"/>
            <w:hideMark/>
          </w:tcPr>
          <w:p w14:paraId="0D43DF1C"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045702</w:t>
            </w:r>
          </w:p>
        </w:tc>
        <w:tc>
          <w:tcPr>
            <w:tcW w:w="1160" w:type="dxa"/>
            <w:tcBorders>
              <w:top w:val="nil"/>
              <w:left w:val="single" w:sz="4" w:space="0" w:color="979991"/>
              <w:bottom w:val="single" w:sz="4" w:space="0" w:color="979991"/>
              <w:right w:val="nil"/>
            </w:tcBorders>
            <w:shd w:val="clear" w:color="auto" w:fill="FFFFFF"/>
            <w:vAlign w:val="center"/>
            <w:hideMark/>
          </w:tcPr>
          <w:p w14:paraId="7FD2DCCE"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576DCE69"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8,450</w:t>
            </w:r>
          </w:p>
        </w:tc>
        <w:tc>
          <w:tcPr>
            <w:tcW w:w="1000" w:type="dxa"/>
            <w:tcBorders>
              <w:top w:val="nil"/>
              <w:left w:val="single" w:sz="4" w:space="0" w:color="979991"/>
              <w:bottom w:val="single" w:sz="4" w:space="0" w:color="979991"/>
              <w:right w:val="nil"/>
            </w:tcBorders>
            <w:shd w:val="clear" w:color="auto" w:fill="FFFFFF"/>
            <w:vAlign w:val="center"/>
            <w:hideMark/>
          </w:tcPr>
          <w:p w14:paraId="2A946A7D"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12,922</w:t>
            </w:r>
          </w:p>
        </w:tc>
        <w:tc>
          <w:tcPr>
            <w:tcW w:w="1000" w:type="dxa"/>
            <w:tcBorders>
              <w:top w:val="nil"/>
              <w:left w:val="single" w:sz="4" w:space="0" w:color="979991"/>
              <w:bottom w:val="single" w:sz="4" w:space="0" w:color="979991"/>
              <w:right w:val="nil"/>
            </w:tcBorders>
            <w:shd w:val="clear" w:color="auto" w:fill="FFFFFF"/>
            <w:vAlign w:val="center"/>
            <w:hideMark/>
          </w:tcPr>
          <w:p w14:paraId="1AC5F6CF"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10,000</w:t>
            </w:r>
          </w:p>
        </w:tc>
        <w:tc>
          <w:tcPr>
            <w:tcW w:w="1000" w:type="dxa"/>
            <w:tcBorders>
              <w:top w:val="nil"/>
              <w:left w:val="single" w:sz="4" w:space="0" w:color="979991"/>
              <w:bottom w:val="single" w:sz="4" w:space="0" w:color="979991"/>
              <w:right w:val="nil"/>
            </w:tcBorders>
            <w:shd w:val="clear" w:color="auto" w:fill="FFFFFF"/>
            <w:vAlign w:val="center"/>
            <w:hideMark/>
          </w:tcPr>
          <w:p w14:paraId="379A1BEC"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15,000</w:t>
            </w:r>
          </w:p>
        </w:tc>
        <w:tc>
          <w:tcPr>
            <w:tcW w:w="1000" w:type="dxa"/>
            <w:tcBorders>
              <w:top w:val="nil"/>
              <w:left w:val="single" w:sz="4" w:space="0" w:color="979991"/>
              <w:bottom w:val="single" w:sz="4" w:space="0" w:color="979991"/>
              <w:right w:val="nil"/>
            </w:tcBorders>
            <w:shd w:val="clear" w:color="auto" w:fill="FFFFFF"/>
            <w:vAlign w:val="center"/>
            <w:hideMark/>
          </w:tcPr>
          <w:p w14:paraId="2E2DF378"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0</w:t>
            </w:r>
          </w:p>
        </w:tc>
        <w:tc>
          <w:tcPr>
            <w:tcW w:w="1000" w:type="dxa"/>
            <w:tcBorders>
              <w:top w:val="nil"/>
              <w:left w:val="single" w:sz="4" w:space="0" w:color="979991"/>
              <w:bottom w:val="single" w:sz="4" w:space="0" w:color="979991"/>
              <w:right w:val="nil"/>
            </w:tcBorders>
            <w:shd w:val="clear" w:color="auto" w:fill="FFFFFF"/>
            <w:vAlign w:val="center"/>
            <w:hideMark/>
          </w:tcPr>
          <w:p w14:paraId="33E2080E"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0</w:t>
            </w:r>
          </w:p>
        </w:tc>
        <w:tc>
          <w:tcPr>
            <w:tcW w:w="920" w:type="dxa"/>
            <w:tcBorders>
              <w:top w:val="nil"/>
              <w:left w:val="single" w:sz="4" w:space="0" w:color="979991"/>
              <w:bottom w:val="single" w:sz="4" w:space="0" w:color="979991"/>
              <w:right w:val="single" w:sz="4" w:space="0" w:color="979991"/>
            </w:tcBorders>
            <w:shd w:val="clear" w:color="auto" w:fill="FFFFFF"/>
            <w:vAlign w:val="center"/>
            <w:hideMark/>
          </w:tcPr>
          <w:p w14:paraId="015BC32D" w14:textId="77777777" w:rsidR="00676713" w:rsidRDefault="00676713" w:rsidP="00B2118F">
            <w:pPr>
              <w:bidi w:val="0"/>
              <w:jc w:val="center"/>
              <w:rPr>
                <w:rFonts w:ascii="Calibri" w:hAnsi="Calibri" w:cs="Calibri"/>
                <w:color w:val="000000"/>
                <w:sz w:val="16"/>
                <w:szCs w:val="16"/>
              </w:rPr>
            </w:pPr>
            <w:r>
              <w:rPr>
                <w:rFonts w:ascii="Calibri" w:hAnsi="Calibri" w:cs="Calibri"/>
                <w:color w:val="000000"/>
                <w:sz w:val="16"/>
                <w:szCs w:val="16"/>
              </w:rPr>
              <w:t>0</w:t>
            </w:r>
          </w:p>
        </w:tc>
        <w:tc>
          <w:tcPr>
            <w:tcW w:w="80" w:type="dxa"/>
            <w:noWrap/>
            <w:vAlign w:val="bottom"/>
            <w:hideMark/>
          </w:tcPr>
          <w:p w14:paraId="385B50C4" w14:textId="77777777" w:rsidR="00676713" w:rsidRDefault="00676713" w:rsidP="00B2118F">
            <w:pPr>
              <w:rPr>
                <w:rFonts w:ascii="Calibri" w:hAnsi="Calibri" w:cs="Calibri"/>
                <w:color w:val="000000"/>
                <w:sz w:val="16"/>
                <w:szCs w:val="16"/>
              </w:rPr>
            </w:pPr>
          </w:p>
        </w:tc>
        <w:tc>
          <w:tcPr>
            <w:tcW w:w="720" w:type="dxa"/>
            <w:noWrap/>
            <w:vAlign w:val="bottom"/>
            <w:hideMark/>
          </w:tcPr>
          <w:p w14:paraId="22364A9E" w14:textId="77777777" w:rsidR="00676713" w:rsidRDefault="00676713" w:rsidP="00B2118F">
            <w:pPr>
              <w:bidi w:val="0"/>
              <w:rPr>
                <w:rFonts w:ascii="Calibri" w:hAnsi="Calibri" w:cs="Arial"/>
                <w:szCs w:val="20"/>
              </w:rPr>
            </w:pPr>
          </w:p>
        </w:tc>
      </w:tr>
      <w:tr w:rsidR="00676713" w14:paraId="55D33722" w14:textId="77777777" w:rsidTr="00B2118F">
        <w:trPr>
          <w:trHeight w:val="300"/>
        </w:trPr>
        <w:tc>
          <w:tcPr>
            <w:tcW w:w="1160" w:type="dxa"/>
            <w:noWrap/>
            <w:vAlign w:val="bottom"/>
            <w:hideMark/>
          </w:tcPr>
          <w:p w14:paraId="0A14816E" w14:textId="77777777" w:rsidR="00676713" w:rsidRDefault="00676713" w:rsidP="00B2118F">
            <w:pPr>
              <w:bidi w:val="0"/>
              <w:rPr>
                <w:rFonts w:ascii="Calibri" w:hAnsi="Calibri" w:cs="Arial"/>
                <w:szCs w:val="20"/>
              </w:rPr>
            </w:pPr>
          </w:p>
        </w:tc>
        <w:tc>
          <w:tcPr>
            <w:tcW w:w="1160" w:type="dxa"/>
            <w:noWrap/>
            <w:vAlign w:val="bottom"/>
            <w:hideMark/>
          </w:tcPr>
          <w:p w14:paraId="4FB61E58" w14:textId="77777777" w:rsidR="00676713" w:rsidRDefault="00676713" w:rsidP="00B2118F">
            <w:pPr>
              <w:bidi w:val="0"/>
              <w:rPr>
                <w:rFonts w:ascii="Calibri" w:hAnsi="Calibri" w:cs="Arial"/>
                <w:szCs w:val="20"/>
              </w:rPr>
            </w:pPr>
          </w:p>
        </w:tc>
        <w:tc>
          <w:tcPr>
            <w:tcW w:w="1000" w:type="dxa"/>
            <w:noWrap/>
            <w:vAlign w:val="bottom"/>
            <w:hideMark/>
          </w:tcPr>
          <w:p w14:paraId="18B6F774" w14:textId="77777777" w:rsidR="00676713" w:rsidRDefault="00676713" w:rsidP="00B2118F">
            <w:pPr>
              <w:bidi w:val="0"/>
              <w:rPr>
                <w:rFonts w:ascii="Calibri" w:hAnsi="Calibri" w:cs="Arial"/>
                <w:szCs w:val="20"/>
              </w:rPr>
            </w:pPr>
          </w:p>
        </w:tc>
        <w:tc>
          <w:tcPr>
            <w:tcW w:w="1000" w:type="dxa"/>
            <w:noWrap/>
            <w:vAlign w:val="bottom"/>
            <w:hideMark/>
          </w:tcPr>
          <w:p w14:paraId="3E3FDCAE" w14:textId="77777777" w:rsidR="00676713" w:rsidRDefault="00676713" w:rsidP="00B2118F">
            <w:pPr>
              <w:bidi w:val="0"/>
              <w:rPr>
                <w:rFonts w:ascii="Calibri" w:hAnsi="Calibri" w:cs="Arial"/>
                <w:szCs w:val="20"/>
              </w:rPr>
            </w:pPr>
          </w:p>
        </w:tc>
        <w:tc>
          <w:tcPr>
            <w:tcW w:w="1000" w:type="dxa"/>
            <w:noWrap/>
            <w:vAlign w:val="bottom"/>
            <w:hideMark/>
          </w:tcPr>
          <w:p w14:paraId="3301DA40" w14:textId="77777777" w:rsidR="00676713" w:rsidRDefault="00676713" w:rsidP="00B2118F">
            <w:pPr>
              <w:bidi w:val="0"/>
              <w:rPr>
                <w:rFonts w:ascii="Calibri" w:hAnsi="Calibri" w:cs="Arial"/>
                <w:szCs w:val="20"/>
              </w:rPr>
            </w:pPr>
          </w:p>
        </w:tc>
        <w:tc>
          <w:tcPr>
            <w:tcW w:w="1000" w:type="dxa"/>
            <w:noWrap/>
            <w:vAlign w:val="bottom"/>
            <w:hideMark/>
          </w:tcPr>
          <w:p w14:paraId="691E9753" w14:textId="77777777" w:rsidR="00676713" w:rsidRDefault="00676713" w:rsidP="00B2118F">
            <w:pPr>
              <w:bidi w:val="0"/>
              <w:rPr>
                <w:rFonts w:ascii="Calibri" w:hAnsi="Calibri" w:cs="Arial"/>
                <w:szCs w:val="20"/>
              </w:rPr>
            </w:pPr>
          </w:p>
        </w:tc>
        <w:tc>
          <w:tcPr>
            <w:tcW w:w="1000" w:type="dxa"/>
            <w:noWrap/>
            <w:vAlign w:val="bottom"/>
            <w:hideMark/>
          </w:tcPr>
          <w:p w14:paraId="55A02F55" w14:textId="77777777" w:rsidR="00676713" w:rsidRDefault="00676713" w:rsidP="00B2118F">
            <w:pPr>
              <w:bidi w:val="0"/>
              <w:rPr>
                <w:rFonts w:ascii="Calibri" w:hAnsi="Calibri" w:cs="Arial"/>
                <w:szCs w:val="20"/>
              </w:rPr>
            </w:pPr>
          </w:p>
        </w:tc>
        <w:tc>
          <w:tcPr>
            <w:tcW w:w="1000" w:type="dxa"/>
            <w:noWrap/>
            <w:vAlign w:val="bottom"/>
            <w:hideMark/>
          </w:tcPr>
          <w:p w14:paraId="7D44A418" w14:textId="77777777" w:rsidR="00676713" w:rsidRDefault="00676713" w:rsidP="00B2118F">
            <w:pPr>
              <w:bidi w:val="0"/>
              <w:rPr>
                <w:rFonts w:ascii="Calibri" w:hAnsi="Calibri" w:cs="Arial"/>
                <w:szCs w:val="20"/>
              </w:rPr>
            </w:pPr>
          </w:p>
        </w:tc>
        <w:tc>
          <w:tcPr>
            <w:tcW w:w="920" w:type="dxa"/>
            <w:noWrap/>
            <w:vAlign w:val="bottom"/>
            <w:hideMark/>
          </w:tcPr>
          <w:p w14:paraId="4D583337" w14:textId="77777777" w:rsidR="00676713" w:rsidRDefault="00676713" w:rsidP="00B2118F">
            <w:pPr>
              <w:bidi w:val="0"/>
              <w:rPr>
                <w:rFonts w:ascii="Calibri" w:hAnsi="Calibri" w:cs="Arial"/>
                <w:szCs w:val="20"/>
              </w:rPr>
            </w:pPr>
          </w:p>
        </w:tc>
        <w:tc>
          <w:tcPr>
            <w:tcW w:w="80" w:type="dxa"/>
            <w:noWrap/>
            <w:vAlign w:val="bottom"/>
            <w:hideMark/>
          </w:tcPr>
          <w:p w14:paraId="4BB1A09E" w14:textId="77777777" w:rsidR="00676713" w:rsidRDefault="00676713" w:rsidP="00B2118F">
            <w:pPr>
              <w:bidi w:val="0"/>
              <w:rPr>
                <w:rFonts w:ascii="Calibri" w:hAnsi="Calibri" w:cs="Arial"/>
                <w:szCs w:val="20"/>
              </w:rPr>
            </w:pPr>
          </w:p>
        </w:tc>
        <w:tc>
          <w:tcPr>
            <w:tcW w:w="720" w:type="dxa"/>
            <w:noWrap/>
            <w:vAlign w:val="bottom"/>
            <w:hideMark/>
          </w:tcPr>
          <w:p w14:paraId="786BACDB" w14:textId="77777777" w:rsidR="00676713" w:rsidRDefault="00676713" w:rsidP="00B2118F">
            <w:pPr>
              <w:bidi w:val="0"/>
              <w:rPr>
                <w:rFonts w:ascii="Calibri" w:hAnsi="Calibri" w:cs="Arial"/>
                <w:szCs w:val="20"/>
              </w:rPr>
            </w:pPr>
          </w:p>
        </w:tc>
      </w:tr>
    </w:tbl>
    <w:p w14:paraId="22F6EAA5" w14:textId="77777777" w:rsidR="00676713" w:rsidRDefault="00676713" w:rsidP="00676713">
      <w:pPr>
        <w:tabs>
          <w:tab w:val="center" w:pos="6888"/>
        </w:tabs>
        <w:rPr>
          <w:rFonts w:ascii="FrankRuehl" w:hAnsi="FrankRuehl" w:cs="FrankRuehl"/>
          <w:sz w:val="26"/>
          <w:szCs w:val="26"/>
        </w:rPr>
      </w:pPr>
    </w:p>
    <w:p w14:paraId="3FEDB3C8" w14:textId="77777777" w:rsidR="00436E4E" w:rsidRPr="002E1D22" w:rsidRDefault="00436E4E">
      <w:pPr>
        <w:rPr>
          <w:rFonts w:cs="FrankRuehl"/>
          <w:sz w:val="26"/>
          <w:szCs w:val="26"/>
          <w:rtl/>
        </w:rPr>
      </w:pPr>
    </w:p>
    <w:sectPr w:rsidR="00436E4E" w:rsidRPr="002E1D22" w:rsidSect="004374A5">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CB8B3" w14:textId="77777777" w:rsidR="004E4462" w:rsidRDefault="004E4462" w:rsidP="004374A5">
      <w:r>
        <w:separator/>
      </w:r>
    </w:p>
  </w:endnote>
  <w:endnote w:type="continuationSeparator" w:id="0">
    <w:p w14:paraId="11182F92" w14:textId="77777777" w:rsidR="004E4462" w:rsidRDefault="004E4462"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7A2D"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0BF9E"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56F9E"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19D82" w14:textId="77777777" w:rsidR="004E4462" w:rsidRDefault="004E4462" w:rsidP="004374A5">
      <w:r>
        <w:separator/>
      </w:r>
    </w:p>
  </w:footnote>
  <w:footnote w:type="continuationSeparator" w:id="0">
    <w:p w14:paraId="45A52ED7" w14:textId="77777777" w:rsidR="004E4462" w:rsidRDefault="004E4462"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CB2E"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0844D" w14:textId="77777777" w:rsidR="004374A5" w:rsidRDefault="004E4462">
    <w:pPr>
      <w:pStyle w:val="a4"/>
    </w:pPr>
    <w:r>
      <w:rPr>
        <w:noProof/>
      </w:rPr>
      <w:pict w14:anchorId="4C2F8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14F8" w14:textId="77777777" w:rsidR="00EF0529" w:rsidRDefault="00EF052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235242"/>
    <w:rsid w:val="002634E4"/>
    <w:rsid w:val="002E1D22"/>
    <w:rsid w:val="00436E4E"/>
    <w:rsid w:val="004374A5"/>
    <w:rsid w:val="004E4462"/>
    <w:rsid w:val="00676713"/>
    <w:rsid w:val="007847C9"/>
    <w:rsid w:val="007C275A"/>
    <w:rsid w:val="00AC2EE6"/>
    <w:rsid w:val="00B0145B"/>
    <w:rsid w:val="00B42666"/>
    <w:rsid w:val="00B61EA5"/>
    <w:rsid w:val="00BB3BA1"/>
    <w:rsid w:val="00C13197"/>
    <w:rsid w:val="00D159DB"/>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79CC0C27"/>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74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2462</Characters>
  <Application>Microsoft Office Word</Application>
  <DocSecurity>0</DocSecurity>
  <Lines>20</Lines>
  <Paragraphs>5</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3</cp:revision>
  <cp:lastPrinted>1899-12-31T22:00:00Z</cp:lastPrinted>
  <dcterms:created xsi:type="dcterms:W3CDTF">2026-06-18T06:44:00Z</dcterms:created>
  <dcterms:modified xsi:type="dcterms:W3CDTF">2026-06-18T06:47:00Z</dcterms:modified>
</cp:coreProperties>
</file>