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B2D4E" w14:textId="77777777" w:rsidR="00436E4E" w:rsidRDefault="00436E4E">
      <w:pPr>
        <w:pStyle w:val="a6"/>
        <w:rPr>
          <w:rtl/>
        </w:rPr>
      </w:pPr>
    </w:p>
    <w:p w14:paraId="1A25E0DB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3A2FEB07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B585198" w14:textId="77777777" w:rsidR="00436E4E" w:rsidRDefault="00436E4E">
      <w:pPr>
        <w:rPr>
          <w:rtl/>
        </w:rPr>
      </w:pPr>
    </w:p>
    <w:p w14:paraId="663F1D31" w14:textId="77777777" w:rsidR="00436E4E" w:rsidRDefault="00436E4E">
      <w:pPr>
        <w:rPr>
          <w:rtl/>
        </w:rPr>
      </w:pPr>
    </w:p>
    <w:p w14:paraId="1E4FCD00" w14:textId="18016B26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CE1461">
        <w:rPr>
          <w:rtl/>
        </w:rPr>
        <w:t>תקציב רגיל</w:t>
      </w:r>
      <w:bookmarkEnd w:id="0"/>
    </w:p>
    <w:p w14:paraId="76783790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7CF882D9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64C0C2A1" w14:textId="3B7BB164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CE1461">
        <w:rPr>
          <w:rFonts w:cs="FrankRuehl"/>
          <w:sz w:val="26"/>
          <w:szCs w:val="26"/>
          <w:rtl/>
        </w:rPr>
        <w:t>205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CE1461">
        <w:rPr>
          <w:rFonts w:cs="FrankRuehl"/>
          <w:sz w:val="26"/>
          <w:szCs w:val="26"/>
          <w:rtl/>
        </w:rPr>
        <w:t>01</w:t>
      </w:r>
      <w:bookmarkEnd w:id="3"/>
    </w:p>
    <w:p w14:paraId="51F787CF" w14:textId="097849D4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CE1461">
        <w:rPr>
          <w:rFonts w:cs="FrankRuehl"/>
          <w:sz w:val="26"/>
          <w:szCs w:val="26"/>
          <w:rtl/>
        </w:rPr>
        <w:t>20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2021EA91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5030726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6DA195F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6B02CF36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65D44A8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1C3BAC8E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8578E11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CE1461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11F1EAC9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08C8D4E0" w14:textId="1C67FBA0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CE1461">
        <w:rPr>
          <w:rFonts w:cs="FrankRuehl"/>
          <w:sz w:val="26"/>
          <w:szCs w:val="26"/>
          <w:rtl/>
        </w:rPr>
        <w:t>20,800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CE1461">
        <w:rPr>
          <w:rFonts w:cs="FrankRuehl"/>
          <w:sz w:val="26"/>
          <w:szCs w:val="26"/>
          <w:rtl/>
        </w:rPr>
        <w:t>01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CE1461">
        <w:rPr>
          <w:rFonts w:cs="FrankRuehl"/>
          <w:sz w:val="26"/>
          <w:szCs w:val="26"/>
          <w:rtl/>
        </w:rPr>
        <w:t>נשיא המדינה ולשכתו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1B9B3D2A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2D86390B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11472B19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24D1839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12A7411D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579B97F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19CE0D50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10E1772E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34A5CD45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7C09453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12072034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366B1B85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460B92B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450912D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08245BBC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49BDED50" w14:textId="77777777" w:rsidR="00CE1461" w:rsidRDefault="00CE1461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167B46CA" w14:textId="77777777" w:rsidR="00CE1461" w:rsidRDefault="00CE146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</w:p>
    <w:p w14:paraId="75DFF36A" w14:textId="125762BE" w:rsidR="00436E4E" w:rsidRPr="002E1D22" w:rsidRDefault="00CE146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לישכת נשיא המדינה</w:t>
      </w:r>
      <w:bookmarkEnd w:id="10"/>
    </w:p>
    <w:p w14:paraId="2B8A2B96" w14:textId="2B2C3561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CE1461">
        <w:rPr>
          <w:rFonts w:cs="FrankRuehl"/>
          <w:sz w:val="26"/>
          <w:szCs w:val="26"/>
          <w:rtl/>
        </w:rPr>
        <w:t>נשיא המדינה ולשכתו</w:t>
      </w:r>
      <w:bookmarkEnd w:id="11"/>
    </w:p>
    <w:p w14:paraId="6EB6D98E" w14:textId="5A08A07B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CE1461">
        <w:rPr>
          <w:rFonts w:cs="FrankRuehl"/>
          <w:sz w:val="26"/>
          <w:szCs w:val="26"/>
          <w:rtl/>
        </w:rPr>
        <w:t>נשיא המדינה ולשכתו</w:t>
      </w:r>
      <w:bookmarkEnd w:id="12"/>
    </w:p>
    <w:p w14:paraId="77C50209" w14:textId="3D73BEB5" w:rsidR="00436E4E" w:rsidRPr="002E1D22" w:rsidRDefault="00CE1461">
      <w:pPr>
        <w:rPr>
          <w:rFonts w:cs="FrankRuehl"/>
          <w:sz w:val="26"/>
          <w:szCs w:val="26"/>
          <w:rtl/>
        </w:rPr>
      </w:pPr>
      <w:bookmarkStart w:id="13" w:name="TAKZIV23"/>
      <w:r>
        <w:rPr>
          <w:rFonts w:cs="FrankRuehl"/>
          <w:sz w:val="26"/>
          <w:szCs w:val="26"/>
          <w:rtl/>
        </w:rPr>
        <w:t>נציבות שירות המדינה</w:t>
      </w:r>
      <w:bookmarkEnd w:id="13"/>
    </w:p>
    <w:p w14:paraId="5BEC115F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0A635E5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0D383" w14:textId="77777777" w:rsidR="007847C9" w:rsidRDefault="007847C9" w:rsidP="004374A5">
      <w:r>
        <w:separator/>
      </w:r>
    </w:p>
  </w:endnote>
  <w:endnote w:type="continuationSeparator" w:id="0">
    <w:p w14:paraId="4D858772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DC759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70E70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B5F4B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8C92D" w14:textId="77777777" w:rsidR="007847C9" w:rsidRDefault="007847C9" w:rsidP="004374A5">
      <w:r>
        <w:separator/>
      </w:r>
    </w:p>
  </w:footnote>
  <w:footnote w:type="continuationSeparator" w:id="0">
    <w:p w14:paraId="65E65E03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3C5DF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751DC" w14:textId="77777777" w:rsidR="004374A5" w:rsidRDefault="00CE1461">
    <w:pPr>
      <w:pStyle w:val="a4"/>
    </w:pPr>
    <w:r>
      <w:rPr>
        <w:noProof/>
      </w:rPr>
      <w:pict w14:anchorId="6C1B80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6FA3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CE1461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097E1BD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676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2026-06-01T10:53:00Z</dcterms:created>
  <dcterms:modified xsi:type="dcterms:W3CDTF">2026-06-01T10:53:00Z</dcterms:modified>
</cp:coreProperties>
</file>