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5B2B" w14:textId="7290E3C4" w:rsidR="000B5D81" w:rsidRDefault="000B5D81" w:rsidP="000B5D81">
      <w:pPr>
        <w:spacing w:line="276" w:lineRule="auto"/>
        <w:jc w:val="right"/>
        <w:rPr>
          <w:rFonts w:hint="cs"/>
          <w:rtl/>
        </w:rPr>
      </w:pPr>
      <w:r w:rsidRPr="000B5D81">
        <w:rPr>
          <w:rFonts w:hint="cs"/>
          <w:rtl/>
        </w:rPr>
        <w:t xml:space="preserve">מספר היתר </w:t>
      </w:r>
      <w:r>
        <w:rPr>
          <w:rFonts w:hint="cs"/>
          <w:rtl/>
        </w:rPr>
        <w:t xml:space="preserve">(סימוכין): _____________ </w:t>
      </w:r>
    </w:p>
    <w:p w14:paraId="3B7ED369" w14:textId="440734F2" w:rsidR="000B5D81" w:rsidRPr="000B5D81" w:rsidRDefault="000B5D81" w:rsidP="000B5D81">
      <w:pPr>
        <w:spacing w:line="276" w:lineRule="auto"/>
        <w:jc w:val="right"/>
        <w:rPr>
          <w:rFonts w:hint="cs"/>
          <w:rtl/>
        </w:rPr>
      </w:pPr>
      <w:r>
        <w:rPr>
          <w:rFonts w:hint="cs"/>
          <w:rtl/>
        </w:rPr>
        <w:t>תוקף ההיתר: _____________</w:t>
      </w:r>
    </w:p>
    <w:p w14:paraId="7AB43179" w14:textId="1655780C" w:rsidR="00BD7F15" w:rsidRPr="000B5D81" w:rsidRDefault="00BD7F15" w:rsidP="00B5614D">
      <w:pPr>
        <w:pStyle w:val="Heading1"/>
        <w:spacing w:before="120" w:line="276" w:lineRule="auto"/>
        <w:rPr>
          <w:rtl/>
        </w:rPr>
      </w:pPr>
      <w:r w:rsidRPr="000B5D81">
        <w:rPr>
          <w:rFonts w:hint="cs"/>
          <w:rtl/>
        </w:rPr>
        <w:t xml:space="preserve">היתר הקמה למקור קרינה </w:t>
      </w:r>
      <w:r w:rsidRPr="000B5D81">
        <w:rPr>
          <w:rtl/>
        </w:rPr>
        <w:t>–</w:t>
      </w:r>
      <w:r w:rsidR="00B61901">
        <w:rPr>
          <w:rFonts w:hint="cs"/>
          <w:rtl/>
        </w:rPr>
        <w:t xml:space="preserve"> </w:t>
      </w:r>
      <w:r w:rsidRPr="000B5D81">
        <w:rPr>
          <w:rFonts w:hint="cs"/>
          <w:rtl/>
        </w:rPr>
        <w:t>מוקד שידור</w:t>
      </w:r>
    </w:p>
    <w:p w14:paraId="6DDAD8C1" w14:textId="541D3D57" w:rsidR="00BD7F15" w:rsidRPr="000B5D81" w:rsidRDefault="00BD7F15" w:rsidP="006F3D78">
      <w:pPr>
        <w:spacing w:line="360" w:lineRule="auto"/>
        <w:rPr>
          <w:rtl/>
        </w:rPr>
      </w:pPr>
      <w:r w:rsidRPr="000B5D81">
        <w:rPr>
          <w:rFonts w:hint="cs"/>
          <w:rtl/>
        </w:rPr>
        <w:t xml:space="preserve">בתוקף סמכותי לפי סעיף 3 </w:t>
      </w:r>
      <w:r w:rsidR="00C56703">
        <w:rPr>
          <w:rFonts w:hint="cs"/>
          <w:rtl/>
        </w:rPr>
        <w:t>ב</w:t>
      </w:r>
      <w:r w:rsidRPr="000B5D81">
        <w:rPr>
          <w:rFonts w:hint="cs"/>
          <w:rtl/>
        </w:rPr>
        <w:t>חוק הקרינה הבלתי מייננת, התשס"ו</w:t>
      </w:r>
      <w:r w:rsidR="00C56703">
        <w:rPr>
          <w:rFonts w:hint="cs"/>
          <w:rtl/>
        </w:rPr>
        <w:t>-</w:t>
      </w:r>
      <w:r w:rsidRPr="000B5D81">
        <w:rPr>
          <w:rFonts w:hint="cs"/>
          <w:rtl/>
        </w:rPr>
        <w:t xml:space="preserve">2006, הנני נותן בזה היתר להקמת מקור קרינה </w:t>
      </w:r>
      <w:r w:rsidRPr="000B5D81">
        <w:rPr>
          <w:rtl/>
        </w:rPr>
        <w:t>–</w:t>
      </w:r>
      <w:r w:rsidRPr="000B5D81">
        <w:rPr>
          <w:rFonts w:hint="cs"/>
          <w:rtl/>
        </w:rPr>
        <w:t xml:space="preserve"> מוקד שידור, כמפורט בבקשה למתן ההיתר למוקד זה </w:t>
      </w:r>
      <w:r w:rsidR="00C56703">
        <w:rPr>
          <w:rFonts w:hint="cs"/>
          <w:rtl/>
        </w:rPr>
        <w:t>מיום _________________.</w:t>
      </w:r>
    </w:p>
    <w:p w14:paraId="4D595EA6" w14:textId="77777777" w:rsidR="00C56703" w:rsidRDefault="00BD7F15" w:rsidP="006F3D78">
      <w:pPr>
        <w:spacing w:line="360" w:lineRule="auto"/>
        <w:rPr>
          <w:rtl/>
        </w:rPr>
      </w:pPr>
      <w:r w:rsidRPr="00C56703">
        <w:rPr>
          <w:rFonts w:hint="cs"/>
          <w:rtl/>
        </w:rPr>
        <w:t xml:space="preserve">בכתובת </w:t>
      </w:r>
      <w:r w:rsidR="00C56703">
        <w:rPr>
          <w:rFonts w:hint="cs"/>
          <w:rtl/>
        </w:rPr>
        <w:t>_________________________________________ בתחום רשות מקומית ______________________</w:t>
      </w:r>
    </w:p>
    <w:p w14:paraId="7B650B7F" w14:textId="77777777" w:rsidR="00C56703" w:rsidRDefault="00C56703" w:rsidP="006F3D78">
      <w:pPr>
        <w:spacing w:line="360" w:lineRule="auto"/>
        <w:rPr>
          <w:rtl/>
        </w:rPr>
      </w:pPr>
      <w:r>
        <w:rPr>
          <w:rFonts w:hint="cs"/>
          <w:rtl/>
        </w:rPr>
        <w:t>נ"צ (רשת ישראל חדשה) ______________________</w:t>
      </w:r>
    </w:p>
    <w:p w14:paraId="5115B4E8" w14:textId="65109CA4" w:rsidR="00C56703" w:rsidRDefault="00C56703" w:rsidP="006F3D78">
      <w:pPr>
        <w:spacing w:line="360" w:lineRule="auto"/>
        <w:rPr>
          <w:rtl/>
        </w:rPr>
      </w:pPr>
      <w:r>
        <w:rPr>
          <w:rFonts w:hint="cs"/>
          <w:rtl/>
        </w:rPr>
        <w:t xml:space="preserve">בעבור שם החברה / מבקש ההיתר ________________________ ח"פ/ת"ז </w:t>
      </w:r>
      <w:r>
        <w:rPr>
          <w:rFonts w:hint="cs"/>
          <w:rtl/>
        </w:rPr>
        <w:t>_________________</w:t>
      </w:r>
    </w:p>
    <w:p w14:paraId="292BB785" w14:textId="1306E85E" w:rsidR="00C56703" w:rsidRDefault="00C56703" w:rsidP="006F3D78">
      <w:pPr>
        <w:spacing w:line="360" w:lineRule="auto"/>
        <w:rPr>
          <w:rtl/>
        </w:rPr>
      </w:pPr>
      <w:r>
        <w:rPr>
          <w:rFonts w:hint="cs"/>
          <w:rtl/>
        </w:rPr>
        <w:t xml:space="preserve">טלפון </w:t>
      </w:r>
      <w:r>
        <w:rPr>
          <w:rFonts w:hint="cs"/>
          <w:rtl/>
        </w:rPr>
        <w:t>_________________</w:t>
      </w:r>
      <w:r>
        <w:rPr>
          <w:rFonts w:hint="cs"/>
          <w:rtl/>
        </w:rPr>
        <w:t xml:space="preserve"> כתובת החברה / מבקש ההיתר </w:t>
      </w:r>
      <w:r>
        <w:rPr>
          <w:rFonts w:hint="cs"/>
          <w:rtl/>
        </w:rPr>
        <w:t>________________________</w:t>
      </w:r>
    </w:p>
    <w:p w14:paraId="31AE0F08" w14:textId="77777777" w:rsidR="00BD7F15" w:rsidRPr="000B5D81" w:rsidRDefault="00BD7F15" w:rsidP="006F3D78">
      <w:pPr>
        <w:spacing w:before="120" w:line="360" w:lineRule="auto"/>
      </w:pPr>
      <w:r w:rsidRPr="000B5D81">
        <w:rPr>
          <w:rFonts w:hint="cs"/>
          <w:rtl/>
        </w:rPr>
        <w:t>ההיתר מותנה בקיום התנאים המפורטים להלן:</w:t>
      </w:r>
    </w:p>
    <w:p w14:paraId="3A4CFCD0" w14:textId="24756129" w:rsidR="00B61901" w:rsidRPr="00B61901" w:rsidRDefault="00B61901" w:rsidP="006F3D78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61901">
        <w:rPr>
          <w:rFonts w:hint="cs"/>
          <w:b/>
          <w:bCs/>
          <w:rtl/>
        </w:rPr>
        <w:t>אמצעים להגבלת רמות החשיפה לקרינה</w:t>
      </w:r>
    </w:p>
    <w:p w14:paraId="29C162CC" w14:textId="73A92067" w:rsidR="00BD7F15" w:rsidRPr="000B5D81" w:rsidRDefault="00BD7F15" w:rsidP="006F3D78">
      <w:pPr>
        <w:pStyle w:val="ListParagraph"/>
        <w:spacing w:line="360" w:lineRule="auto"/>
        <w:ind w:left="360"/>
        <w:rPr>
          <w:rtl/>
        </w:rPr>
      </w:pPr>
      <w:r w:rsidRPr="000B5D81">
        <w:rPr>
          <w:rFonts w:hint="cs"/>
          <w:rtl/>
        </w:rPr>
        <w:t xml:space="preserve">בעל ההיתר יוודא כי האמצעים להגבלת רמות החשיפה </w:t>
      </w:r>
      <w:r w:rsidR="00C56703">
        <w:rPr>
          <w:rFonts w:hint="cs"/>
          <w:rtl/>
        </w:rPr>
        <w:t xml:space="preserve">לקרינה </w:t>
      </w:r>
      <w:r w:rsidRPr="000B5D81">
        <w:rPr>
          <w:rFonts w:hint="cs"/>
          <w:rtl/>
        </w:rPr>
        <w:t xml:space="preserve">אשר פורטו בדו"ח הערכת רמות החשיפה </w:t>
      </w:r>
      <w:r w:rsidR="00C56703">
        <w:rPr>
          <w:rtl/>
        </w:rPr>
        <w:br/>
      </w:r>
      <w:r w:rsidRPr="000B5D81">
        <w:rPr>
          <w:rFonts w:hint="cs"/>
          <w:rtl/>
        </w:rPr>
        <w:t>מיום</w:t>
      </w:r>
      <w:r w:rsidR="00C56703">
        <w:rPr>
          <w:rFonts w:hint="cs"/>
          <w:rtl/>
        </w:rPr>
        <w:t xml:space="preserve"> ____________</w:t>
      </w:r>
      <w:r w:rsidRPr="000B5D81">
        <w:rPr>
          <w:rFonts w:hint="cs"/>
          <w:rtl/>
        </w:rPr>
        <w:t>יותקנו כמפורט בדו"ח. בעל ההיתר ישמור במשרדו העתק מדו"ח הערכת רמות החשיפה.</w:t>
      </w:r>
    </w:p>
    <w:p w14:paraId="7AF7EE7E" w14:textId="6BF5B6EC" w:rsidR="00BD7F15" w:rsidRDefault="00BD7F15" w:rsidP="006F3D78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61901">
        <w:rPr>
          <w:rFonts w:hint="cs"/>
          <w:b/>
          <w:bCs/>
          <w:rtl/>
        </w:rPr>
        <w:t>הגבלת הגישה למקור הקרינה</w:t>
      </w:r>
    </w:p>
    <w:p w14:paraId="4C775DD1" w14:textId="215D3E9C" w:rsidR="00B61901" w:rsidRDefault="00B61901" w:rsidP="006F3D78">
      <w:pPr>
        <w:pStyle w:val="ListParagraph"/>
        <w:spacing w:line="360" w:lineRule="auto"/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______________________________________________________________________________________</w:t>
      </w:r>
    </w:p>
    <w:p w14:paraId="5A2B27F6" w14:textId="53E5E44F" w:rsidR="00BD7F15" w:rsidRDefault="00BD7F15" w:rsidP="006F3D78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61901">
        <w:rPr>
          <w:rFonts w:hint="cs"/>
          <w:b/>
          <w:bCs/>
          <w:rtl/>
        </w:rPr>
        <w:t>הצבת שילוט אזהרה</w:t>
      </w:r>
    </w:p>
    <w:p w14:paraId="22B5067B" w14:textId="45EA4409" w:rsidR="00BD7F15" w:rsidRPr="000B5D81" w:rsidRDefault="00BD7F15" w:rsidP="006F3D78">
      <w:pPr>
        <w:pStyle w:val="ListParagraph"/>
        <w:spacing w:line="360" w:lineRule="auto"/>
        <w:ind w:left="360"/>
        <w:rPr>
          <w:rtl/>
        </w:rPr>
      </w:pPr>
      <w:r w:rsidRPr="000B5D81">
        <w:rPr>
          <w:rFonts w:hint="cs"/>
          <w:rtl/>
        </w:rPr>
        <w:t>יותקן שילוט סביב מקור הקרינה, בשפות עברית וערבית, המזהיר מפני התקרבות למקור הקרינה</w:t>
      </w:r>
      <w:r w:rsidR="00B61901">
        <w:rPr>
          <w:rFonts w:hint="cs"/>
          <w:rtl/>
        </w:rPr>
        <w:t xml:space="preserve">. בשילוט </w:t>
      </w:r>
      <w:r w:rsidRPr="000B5D81">
        <w:rPr>
          <w:rFonts w:hint="cs"/>
          <w:rtl/>
        </w:rPr>
        <w:t>יפורטו סוג הקרינה הנפלטת ממקור הקרינה המוקם ופרטיו של בעל ההיתר.</w:t>
      </w:r>
      <w:r w:rsidR="00B61901">
        <w:rPr>
          <w:rFonts w:hint="cs"/>
          <w:rtl/>
        </w:rPr>
        <w:t xml:space="preserve"> </w:t>
      </w:r>
      <w:r w:rsidRPr="000B5D81">
        <w:rPr>
          <w:rFonts w:hint="cs"/>
          <w:rtl/>
        </w:rPr>
        <w:t>בעל ההיתר י</w:t>
      </w:r>
      <w:r w:rsidR="00B61901">
        <w:rPr>
          <w:rFonts w:hint="cs"/>
          <w:rtl/>
        </w:rPr>
        <w:t>ְ</w:t>
      </w:r>
      <w:r w:rsidRPr="000B5D81">
        <w:rPr>
          <w:rFonts w:hint="cs"/>
          <w:rtl/>
        </w:rPr>
        <w:t>תחזק את השילוט ויוודא את תקינותו באופן שוטף.</w:t>
      </w:r>
    </w:p>
    <w:p w14:paraId="15C66D76" w14:textId="3952E6DC" w:rsidR="00BD7F15" w:rsidRPr="00B61901" w:rsidRDefault="00BD7F15" w:rsidP="006F3D78">
      <w:pPr>
        <w:pStyle w:val="ListParagraph"/>
        <w:numPr>
          <w:ilvl w:val="0"/>
          <w:numId w:val="1"/>
        </w:numPr>
        <w:spacing w:line="360" w:lineRule="auto"/>
        <w:rPr>
          <w:b/>
          <w:bCs/>
          <w:rtl/>
        </w:rPr>
      </w:pPr>
      <w:r w:rsidRPr="00B61901">
        <w:rPr>
          <w:b/>
          <w:bCs/>
          <w:rtl/>
        </w:rPr>
        <w:t>מדידות ובדיקות</w:t>
      </w:r>
    </w:p>
    <w:p w14:paraId="7861F3FF" w14:textId="79A8E9D5" w:rsidR="00BD7F15" w:rsidRPr="000B5D81" w:rsidRDefault="00BD7F15" w:rsidP="006F3D78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  <w:rtl/>
        </w:rPr>
      </w:pPr>
      <w:r w:rsidRPr="000B5D81">
        <w:rPr>
          <w:rFonts w:hint="cs"/>
          <w:rtl/>
        </w:rPr>
        <w:t xml:space="preserve">בעל ההיתר </w:t>
      </w:r>
      <w:r w:rsidR="00B61901">
        <w:rPr>
          <w:rFonts w:hint="cs"/>
          <w:rtl/>
        </w:rPr>
        <w:t>יפעיל</w:t>
      </w:r>
      <w:r w:rsidRPr="000B5D81">
        <w:rPr>
          <w:rFonts w:hint="cs"/>
          <w:rtl/>
        </w:rPr>
        <w:t xml:space="preserve"> הפעלה ניסיונית של מוקד השידור לתקופה שלא תעלה על 90 יום, ובמהלכה </w:t>
      </w:r>
      <w:r w:rsidR="00B61901">
        <w:rPr>
          <w:rFonts w:hint="cs"/>
          <w:rtl/>
        </w:rPr>
        <w:t>יכין</w:t>
      </w:r>
      <w:r w:rsidRPr="000B5D81">
        <w:rPr>
          <w:rFonts w:hint="cs"/>
          <w:rtl/>
        </w:rPr>
        <w:t xml:space="preserve"> דו"ח מדידות</w:t>
      </w:r>
      <w:r w:rsidR="00B61901">
        <w:rPr>
          <w:rFonts w:hint="cs"/>
          <w:rtl/>
        </w:rPr>
        <w:t xml:space="preserve"> </w:t>
      </w:r>
      <w:r w:rsidRPr="000B5D81">
        <w:rPr>
          <w:rFonts w:hint="cs"/>
          <w:rtl/>
        </w:rPr>
        <w:t>קרינה, באמצעות בעל היתר תקף למתן שירות לבדיקת קרינה בלתי מייננת</w:t>
      </w:r>
      <w:r w:rsidR="00B61901">
        <w:rPr>
          <w:rFonts w:hint="cs"/>
          <w:rtl/>
        </w:rPr>
        <w:t xml:space="preserve">. דו"ח זה </w:t>
      </w:r>
      <w:r w:rsidRPr="000B5D81">
        <w:rPr>
          <w:rFonts w:hint="cs"/>
          <w:rtl/>
        </w:rPr>
        <w:t>יצורף לבקשה להיתר הפעלה</w:t>
      </w:r>
      <w:r w:rsidRPr="000B5D81">
        <w:rPr>
          <w:rFonts w:hint="cs"/>
          <w:sz w:val="22"/>
          <w:szCs w:val="22"/>
          <w:rtl/>
        </w:rPr>
        <w:t>.</w:t>
      </w:r>
    </w:p>
    <w:p w14:paraId="60DA7D50" w14:textId="77777777" w:rsidR="00BD7F15" w:rsidRPr="000B5D81" w:rsidRDefault="00BD7F15" w:rsidP="006F3D78">
      <w:pPr>
        <w:pStyle w:val="ListParagraph"/>
        <w:numPr>
          <w:ilvl w:val="0"/>
          <w:numId w:val="3"/>
        </w:numPr>
        <w:spacing w:line="360" w:lineRule="auto"/>
      </w:pPr>
      <w:r w:rsidRPr="000B5D81">
        <w:rPr>
          <w:rFonts w:hint="cs"/>
          <w:rtl/>
        </w:rPr>
        <w:t>בעל ההיתר ידווח לממונה 7 ימים לפני ביצוע ההפעלה הניסיונית של מוקד השידור.</w:t>
      </w:r>
    </w:p>
    <w:p w14:paraId="390653AF" w14:textId="4F73B3CF" w:rsidR="00BD7F15" w:rsidRPr="000B5D81" w:rsidRDefault="00BD7F15" w:rsidP="006F3D78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 w:rsidRPr="00B61901">
        <w:rPr>
          <w:rFonts w:hint="cs"/>
          <w:b/>
          <w:bCs/>
          <w:rtl/>
        </w:rPr>
        <w:t>הסרת</w:t>
      </w:r>
      <w:r w:rsidR="00B61901">
        <w:rPr>
          <w:rFonts w:hint="cs"/>
          <w:rtl/>
        </w:rPr>
        <w:t xml:space="preserve"> </w:t>
      </w:r>
      <w:r w:rsidRPr="00B61901">
        <w:rPr>
          <w:rFonts w:hint="cs"/>
          <w:b/>
          <w:bCs/>
          <w:rtl/>
        </w:rPr>
        <w:t>מקור קרינה שאינו בשימוש</w:t>
      </w:r>
    </w:p>
    <w:p w14:paraId="42C53073" w14:textId="5084778E" w:rsidR="00BD7F15" w:rsidRPr="000B5D81" w:rsidRDefault="00B61901" w:rsidP="006F3D78">
      <w:pPr>
        <w:pStyle w:val="ListParagraph"/>
        <w:spacing w:line="360" w:lineRule="auto"/>
        <w:ind w:left="360"/>
        <w:rPr>
          <w:rtl/>
        </w:rPr>
      </w:pPr>
      <w:r>
        <w:rPr>
          <w:rFonts w:hint="cs"/>
          <w:rtl/>
        </w:rPr>
        <w:t xml:space="preserve">אם </w:t>
      </w:r>
      <w:r w:rsidR="00BD7F15" w:rsidRPr="000B5D81">
        <w:rPr>
          <w:rFonts w:hint="cs"/>
          <w:rtl/>
        </w:rPr>
        <w:t xml:space="preserve">לא יינתן </w:t>
      </w:r>
      <w:r w:rsidRPr="000B5D81">
        <w:rPr>
          <w:rFonts w:hint="cs"/>
          <w:rtl/>
        </w:rPr>
        <w:t>היתר הפעלה</w:t>
      </w:r>
      <w:r w:rsidRPr="000B5D81">
        <w:rPr>
          <w:rFonts w:hint="cs"/>
          <w:rtl/>
        </w:rPr>
        <w:t xml:space="preserve"> </w:t>
      </w:r>
      <w:r w:rsidR="00BD7F15" w:rsidRPr="000B5D81">
        <w:rPr>
          <w:rFonts w:hint="cs"/>
          <w:rtl/>
        </w:rPr>
        <w:t xml:space="preserve">למקור הקרינה, יוסר מקור הקרינה, על כל הציוד הנלווה לו, בתוך שנה מיום הדחייה הסופית של הבקשה </w:t>
      </w:r>
      <w:r w:rsidR="00BD7F15" w:rsidRPr="00B61901">
        <w:rPr>
          <w:rFonts w:hint="cs"/>
          <w:rtl/>
        </w:rPr>
        <w:t>להיתר</w:t>
      </w:r>
      <w:r w:rsidR="00BD7F15" w:rsidRPr="000B5D81">
        <w:rPr>
          <w:rFonts w:hint="cs"/>
          <w:rtl/>
        </w:rPr>
        <w:t xml:space="preserve"> הפעלה או מיום פקיעת תוקפו של היתר ההקמה</w:t>
      </w:r>
      <w:r>
        <w:rPr>
          <w:rFonts w:hint="cs"/>
          <w:rtl/>
        </w:rPr>
        <w:t xml:space="preserve">, </w:t>
      </w:r>
      <w:r w:rsidR="00BD7F15" w:rsidRPr="000B5D81">
        <w:rPr>
          <w:rFonts w:hint="cs"/>
          <w:rtl/>
        </w:rPr>
        <w:t xml:space="preserve">המאוחר </w:t>
      </w:r>
      <w:r>
        <w:rPr>
          <w:rFonts w:hint="cs"/>
          <w:rtl/>
        </w:rPr>
        <w:t>בהם</w:t>
      </w:r>
      <w:r w:rsidR="00BD7F15" w:rsidRPr="000B5D81">
        <w:rPr>
          <w:rFonts w:hint="cs"/>
          <w:rtl/>
        </w:rPr>
        <w:t>.</w:t>
      </w:r>
    </w:p>
    <w:p w14:paraId="3B50A8A5" w14:textId="3A0339E6" w:rsidR="00BD7F15" w:rsidRPr="0057124A" w:rsidRDefault="00BD7F15" w:rsidP="006F3D78">
      <w:pPr>
        <w:spacing w:line="360" w:lineRule="auto"/>
        <w:rPr>
          <w:rFonts w:hint="cs"/>
          <w:rtl/>
        </w:rPr>
      </w:pPr>
      <w:r w:rsidRPr="000B5D81">
        <w:rPr>
          <w:rFonts w:hint="cs"/>
          <w:rtl/>
        </w:rPr>
        <w:t>כל הדיווחים הנדרשים בהיתר זה</w:t>
      </w:r>
      <w:r w:rsidR="0057124A">
        <w:rPr>
          <w:rFonts w:hint="cs"/>
          <w:rtl/>
        </w:rPr>
        <w:t xml:space="preserve"> יוכנו </w:t>
      </w:r>
      <w:r w:rsidRPr="000B5D81">
        <w:rPr>
          <w:rFonts w:hint="cs"/>
          <w:rtl/>
        </w:rPr>
        <w:t xml:space="preserve">ויועברו לממונה </w:t>
      </w:r>
      <w:r w:rsidR="0057124A">
        <w:rPr>
          <w:rFonts w:hint="cs"/>
          <w:rtl/>
        </w:rPr>
        <w:t>ב</w:t>
      </w:r>
      <w:r w:rsidRPr="000B5D81">
        <w:rPr>
          <w:rFonts w:hint="cs"/>
          <w:rtl/>
        </w:rPr>
        <w:t>פורמט ממוחשב כמפורט באתר האינטרנט של המשרד להגנת הסביבה בכתובת:</w:t>
      </w:r>
      <w:r w:rsidR="0057124A">
        <w:rPr>
          <w:rFonts w:hint="cs"/>
          <w:rtl/>
        </w:rPr>
        <w:t xml:space="preserve"> </w:t>
      </w:r>
      <w:hyperlink r:id="rId7" w:history="1">
        <w:r w:rsidR="00A95370" w:rsidRPr="00A95370">
          <w:rPr>
            <w:rStyle w:val="Hyperlink"/>
          </w:rPr>
          <w:t>go.gov.il/sviva</w:t>
        </w:r>
      </w:hyperlink>
      <w:r w:rsidR="00A95370">
        <w:rPr>
          <w:rFonts w:hint="cs"/>
          <w:rtl/>
        </w:rPr>
        <w:t>.</w:t>
      </w:r>
    </w:p>
    <w:p w14:paraId="7E89C128" w14:textId="0EE1DC68" w:rsidR="00BD7F15" w:rsidRPr="000B5D81" w:rsidRDefault="00BD7F15" w:rsidP="006F3D78">
      <w:pPr>
        <w:spacing w:line="360" w:lineRule="auto"/>
        <w:rPr>
          <w:rtl/>
        </w:rPr>
      </w:pPr>
      <w:r w:rsidRPr="000B5D81">
        <w:rPr>
          <w:rFonts w:hint="cs"/>
          <w:rtl/>
        </w:rPr>
        <w:t>מובא בזאת לידיעת בעל ההיתר כי פרטי היתר זה יפורסמו באתר האינטרנט של המשרד להגנת הסביבה. הבקשה למתן היתר זה ודו"ח הערכת רמות החשיפה שהוגשו לממונה ביום</w:t>
      </w:r>
      <w:r w:rsidR="00A95370">
        <w:rPr>
          <w:rFonts w:hint="cs"/>
          <w:rtl/>
        </w:rPr>
        <w:t xml:space="preserve"> ______________</w:t>
      </w:r>
      <w:r w:rsidR="00B61901">
        <w:rPr>
          <w:rFonts w:hint="cs"/>
          <w:rtl/>
        </w:rPr>
        <w:t xml:space="preserve"> </w:t>
      </w:r>
      <w:r w:rsidR="00A95370">
        <w:rPr>
          <w:rFonts w:hint="cs"/>
          <w:rtl/>
        </w:rPr>
        <w:t xml:space="preserve">הם </w:t>
      </w:r>
      <w:r w:rsidRPr="000B5D81">
        <w:rPr>
          <w:rFonts w:hint="cs"/>
          <w:rtl/>
        </w:rPr>
        <w:t>חלק בלתי נפרד מהיתר זה.</w:t>
      </w:r>
    </w:p>
    <w:p w14:paraId="6102B733" w14:textId="5B5B3ED8" w:rsidR="00BD7F15" w:rsidRDefault="00BD7F15" w:rsidP="006F3D78">
      <w:pPr>
        <w:spacing w:line="360" w:lineRule="auto"/>
        <w:rPr>
          <w:rtl/>
        </w:rPr>
      </w:pPr>
      <w:r w:rsidRPr="000B5D81">
        <w:rPr>
          <w:rFonts w:hint="cs"/>
          <w:rtl/>
        </w:rPr>
        <w:t>אין בקיום הוראות היתר זה כדי לגרוע מחובת בעל ההיתר לקיים הוראות כל דין הנוגע להקמתו ו</w:t>
      </w:r>
      <w:r w:rsidR="006F3D78">
        <w:rPr>
          <w:rFonts w:hint="cs"/>
          <w:rtl/>
        </w:rPr>
        <w:t>ל</w:t>
      </w:r>
      <w:r w:rsidRPr="000B5D81">
        <w:rPr>
          <w:rFonts w:hint="cs"/>
          <w:rtl/>
        </w:rPr>
        <w:t>הפעלתו של מוקד השידור נשוא ההיתר.</w:t>
      </w:r>
    </w:p>
    <w:p w14:paraId="4A5ECF58" w14:textId="71480C4C" w:rsidR="008A6249" w:rsidRPr="00BD7F15" w:rsidRDefault="006F3D78" w:rsidP="006F3D78">
      <w:pPr>
        <w:spacing w:line="360" w:lineRule="auto"/>
      </w:pPr>
      <w:r>
        <w:rPr>
          <w:rFonts w:hint="cs"/>
          <w:rtl/>
        </w:rPr>
        <w:t xml:space="preserve">תאריך </w:t>
      </w:r>
      <w:r>
        <w:rPr>
          <w:rFonts w:hint="cs"/>
          <w:rtl/>
        </w:rPr>
        <w:t>______________</w:t>
      </w:r>
      <w:r>
        <w:rPr>
          <w:rFonts w:hint="cs"/>
          <w:rtl/>
        </w:rPr>
        <w:t xml:space="preserve"> חתימת ה</w:t>
      </w:r>
      <w:r w:rsidRPr="000B5D81">
        <w:rPr>
          <w:rFonts w:hint="cs"/>
          <w:rtl/>
        </w:rPr>
        <w:t>ממונה לעניין חוק הקרינה הבלתי מייננת, התשס"ו</w:t>
      </w:r>
      <w:r>
        <w:rPr>
          <w:rFonts w:hint="cs"/>
          <w:rtl/>
        </w:rPr>
        <w:t>-</w:t>
      </w:r>
      <w:r w:rsidRPr="000B5D81">
        <w:rPr>
          <w:rFonts w:hint="cs"/>
          <w:rtl/>
        </w:rPr>
        <w:t>2006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______________</w:t>
      </w:r>
    </w:p>
    <w:sectPr w:rsidR="008A6249" w:rsidRPr="00BD7F15" w:rsidSect="006F3D78">
      <w:headerReference w:type="default" r:id="rId8"/>
      <w:footerReference w:type="default" r:id="rId9"/>
      <w:pgSz w:w="12240" w:h="15840"/>
      <w:pgMar w:top="720" w:right="720" w:bottom="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D17C" w14:textId="77777777" w:rsidR="002D5B96" w:rsidRDefault="002D5B96" w:rsidP="000B5D81">
      <w:r>
        <w:separator/>
      </w:r>
    </w:p>
  </w:endnote>
  <w:endnote w:type="continuationSeparator" w:id="0">
    <w:p w14:paraId="34CF66B1" w14:textId="77777777" w:rsidR="002D5B96" w:rsidRDefault="002D5B96" w:rsidP="000B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8AE9" w14:textId="09E44645" w:rsidR="00E66680" w:rsidRDefault="00E66680" w:rsidP="000B5D81">
    <w:pPr>
      <w:ind w:left="-1800"/>
      <w:rPr>
        <w:rFonts w:hint="cs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59DDD" w14:textId="77777777" w:rsidR="002D5B96" w:rsidRDefault="002D5B96" w:rsidP="000B5D81">
      <w:r>
        <w:separator/>
      </w:r>
    </w:p>
  </w:footnote>
  <w:footnote w:type="continuationSeparator" w:id="0">
    <w:p w14:paraId="7FB5C461" w14:textId="77777777" w:rsidR="002D5B96" w:rsidRDefault="002D5B96" w:rsidP="000B5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2F3F" w14:textId="77777777" w:rsidR="00E66680" w:rsidRDefault="00D012B9" w:rsidP="006F3D78">
    <w:pPr>
      <w:spacing w:line="240" w:lineRule="auto"/>
      <w:ind w:left="-682"/>
    </w:pPr>
    <w:r>
      <w:rPr>
        <w:noProof/>
      </w:rPr>
      <w:drawing>
        <wp:inline distT="114300" distB="114300" distL="114300" distR="114300" wp14:anchorId="76549299" wp14:editId="3ABEB558">
          <wp:extent cx="7772400" cy="1854200"/>
          <wp:effectExtent l="0" t="0" r="0" b="0"/>
          <wp:docPr id="8" name="image1.jpg" descr="סמל מדינת ישראל, המשרד להגנת הסביבה, &#10;אגף מניעת רעש וקרינה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סמל מדינת ישראל, המשרד להגנת הסביבה, &#10;אגף מניעת רעש וקרינה"/>
                  <pic:cNvPicPr preferRelativeResize="0"/>
                </pic:nvPicPr>
                <pic:blipFill>
                  <a:blip r:embed="rId1"/>
                  <a:srcRect l="1912" r="1912"/>
                  <a:stretch>
                    <a:fillRect/>
                  </a:stretch>
                </pic:blipFill>
                <pic:spPr>
                  <a:xfrm>
                    <a:off x="0" y="0"/>
                    <a:ext cx="7772400" cy="185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AFF"/>
    <w:multiLevelType w:val="hybridMultilevel"/>
    <w:tmpl w:val="0A547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45FB73C9"/>
    <w:multiLevelType w:val="hybridMultilevel"/>
    <w:tmpl w:val="67721FC0"/>
    <w:lvl w:ilvl="0" w:tplc="772A1796">
      <w:start w:val="1"/>
      <w:numFmt w:val="hebrew1"/>
      <w:lvlText w:val="%1."/>
      <w:lvlJc w:val="left"/>
      <w:pPr>
        <w:tabs>
          <w:tab w:val="num" w:pos="360"/>
        </w:tabs>
        <w:ind w:left="360" w:right="720" w:hanging="360"/>
      </w:pPr>
      <w:rPr>
        <w:rFonts w:hint="cs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480" w:hanging="180"/>
      </w:pPr>
    </w:lvl>
  </w:abstractNum>
  <w:abstractNum w:abstractNumId="2" w15:restartNumberingAfterBreak="0">
    <w:nsid w:val="79F27D29"/>
    <w:multiLevelType w:val="hybridMultilevel"/>
    <w:tmpl w:val="DC509454"/>
    <w:lvl w:ilvl="0" w:tplc="6CD23FE4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1895651067">
    <w:abstractNumId w:val="1"/>
  </w:num>
  <w:num w:numId="2" w16cid:durableId="879243654">
    <w:abstractNumId w:val="2"/>
  </w:num>
  <w:num w:numId="3" w16cid:durableId="15356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80"/>
    <w:rsid w:val="000A327C"/>
    <w:rsid w:val="000B5D81"/>
    <w:rsid w:val="002D5B96"/>
    <w:rsid w:val="00422F5D"/>
    <w:rsid w:val="0057124A"/>
    <w:rsid w:val="006F3D78"/>
    <w:rsid w:val="007C3D56"/>
    <w:rsid w:val="00800F3A"/>
    <w:rsid w:val="008A6249"/>
    <w:rsid w:val="008C4F08"/>
    <w:rsid w:val="00A95370"/>
    <w:rsid w:val="00B5614D"/>
    <w:rsid w:val="00B61901"/>
    <w:rsid w:val="00B63F90"/>
    <w:rsid w:val="00BD7F15"/>
    <w:rsid w:val="00C56703"/>
    <w:rsid w:val="00D012B9"/>
    <w:rsid w:val="00E6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DE7F"/>
  <w15:docId w15:val="{3A30DE34-B612-499A-9EEF-C2DAB685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81"/>
    <w:pPr>
      <w:tabs>
        <w:tab w:val="left" w:pos="3707"/>
      </w:tabs>
      <w:bidi/>
      <w:spacing w:line="480" w:lineRule="auto"/>
    </w:pPr>
    <w:rPr>
      <w:rFonts w:ascii="FrankRuehl" w:hAnsi="FrankRuehl" w:cs="David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rsid w:val="000B5D81"/>
    <w:pPr>
      <w:keepNext/>
      <w:keepLines/>
      <w:spacing w:before="400" w:after="1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7F1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7F1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nhideWhenUsed/>
    <w:rsid w:val="00422F5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22F5D"/>
  </w:style>
  <w:style w:type="paragraph" w:styleId="Footer">
    <w:name w:val="footer"/>
    <w:basedOn w:val="Normal"/>
    <w:link w:val="FooterChar"/>
    <w:uiPriority w:val="99"/>
    <w:unhideWhenUsed/>
    <w:rsid w:val="00422F5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F5D"/>
  </w:style>
  <w:style w:type="table" w:styleId="TableGrid">
    <w:name w:val="Table Grid"/>
    <w:basedOn w:val="TableNormal"/>
    <w:uiPriority w:val="59"/>
    <w:rsid w:val="000A327C"/>
    <w:pPr>
      <w:spacing w:line="240" w:lineRule="auto"/>
    </w:pPr>
    <w:rPr>
      <w:rFonts w:ascii="Calibri" w:eastAsia="Calibri" w:hAnsi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rsid w:val="00BD7F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BD7F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Hyperlink">
    <w:name w:val="Hyperlink"/>
    <w:rsid w:val="00BD7F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5D8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95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il/he/departments/ministry_of_environmental_protection/govil-landing-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380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היתר הקמה למקור קרינה – מוקד שידור</dc:title>
  <cp:lastModifiedBy>אסתר טל  Esther Tal</cp:lastModifiedBy>
  <cp:revision>8</cp:revision>
  <dcterms:created xsi:type="dcterms:W3CDTF">2022-06-27T08:52:00Z</dcterms:created>
  <dcterms:modified xsi:type="dcterms:W3CDTF">2022-06-27T09:11:00Z</dcterms:modified>
</cp:coreProperties>
</file>