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4DF" w14:textId="3D97C811" w:rsidR="004B029B" w:rsidRPr="0078519A" w:rsidRDefault="00926431" w:rsidP="00B046FD">
      <w:pPr>
        <w:pStyle w:val="Heading1"/>
        <w:spacing w:before="0" w:line="276" w:lineRule="auto"/>
        <w:jc w:val="left"/>
        <w:rPr>
          <w:sz w:val="28"/>
          <w:szCs w:val="28"/>
          <w:rtl/>
        </w:rPr>
      </w:pPr>
      <w:r w:rsidRPr="0078519A">
        <w:rPr>
          <w:rFonts w:hint="cs"/>
          <w:sz w:val="28"/>
          <w:szCs w:val="28"/>
          <w:rtl/>
        </w:rPr>
        <w:t xml:space="preserve">תאריך עדכון: </w:t>
      </w:r>
      <w:r w:rsidR="009D02E7">
        <w:rPr>
          <w:rFonts w:hint="cs"/>
          <w:sz w:val="28"/>
          <w:szCs w:val="28"/>
          <w:rtl/>
        </w:rPr>
        <w:t>27</w:t>
      </w:r>
      <w:r w:rsidR="009D02E7" w:rsidRPr="0078519A">
        <w:rPr>
          <w:rFonts w:hint="cs"/>
          <w:sz w:val="28"/>
          <w:szCs w:val="28"/>
          <w:rtl/>
        </w:rPr>
        <w:t xml:space="preserve"> </w:t>
      </w:r>
      <w:r w:rsidR="00985DBA">
        <w:rPr>
          <w:rFonts w:hint="cs"/>
          <w:sz w:val="28"/>
          <w:szCs w:val="28"/>
          <w:rtl/>
        </w:rPr>
        <w:t>בפברואר</w:t>
      </w:r>
      <w:r w:rsidR="003C7439" w:rsidRPr="0078519A">
        <w:rPr>
          <w:rFonts w:hint="cs"/>
          <w:sz w:val="28"/>
          <w:szCs w:val="28"/>
          <w:rtl/>
        </w:rPr>
        <w:t xml:space="preserve"> 2025</w:t>
      </w:r>
    </w:p>
    <w:p w14:paraId="1E9ACF58" w14:textId="77777777" w:rsidR="004B029B" w:rsidRDefault="004B029B" w:rsidP="00B046FD">
      <w:pPr>
        <w:pStyle w:val="Heading1"/>
        <w:spacing w:before="0" w:line="276" w:lineRule="auto"/>
        <w:jc w:val="left"/>
        <w:rPr>
          <w:b/>
          <w:bCs/>
          <w:sz w:val="32"/>
          <w:szCs w:val="32"/>
          <w:rtl/>
        </w:rPr>
      </w:pPr>
    </w:p>
    <w:p w14:paraId="3A39B24C" w14:textId="69C1B408" w:rsidR="00533AC4" w:rsidRPr="002E399F" w:rsidRDefault="00533AC4" w:rsidP="00B046FD">
      <w:pPr>
        <w:pStyle w:val="Heading1"/>
        <w:spacing w:before="0" w:line="276" w:lineRule="auto"/>
        <w:jc w:val="left"/>
        <w:rPr>
          <w:b/>
          <w:bCs/>
          <w:sz w:val="32"/>
          <w:szCs w:val="32"/>
        </w:rPr>
      </w:pPr>
      <w:r w:rsidRPr="002E399F">
        <w:rPr>
          <w:b/>
          <w:bCs/>
          <w:sz w:val="32"/>
          <w:szCs w:val="32"/>
          <w:rtl/>
        </w:rPr>
        <w:t xml:space="preserve">נוהל רישום ופרסום </w:t>
      </w:r>
      <w:r w:rsidR="00DC0C74">
        <w:rPr>
          <w:rFonts w:hint="cs"/>
          <w:b/>
          <w:bCs/>
          <w:sz w:val="32"/>
          <w:szCs w:val="32"/>
          <w:rtl/>
        </w:rPr>
        <w:t>במאגר</w:t>
      </w:r>
      <w:r w:rsidRPr="002E399F">
        <w:rPr>
          <w:b/>
          <w:bCs/>
          <w:sz w:val="32"/>
          <w:szCs w:val="32"/>
          <w:rtl/>
        </w:rPr>
        <w:t xml:space="preserve"> </w:t>
      </w:r>
      <w:r w:rsidR="00DC0C74">
        <w:rPr>
          <w:rFonts w:hint="cs"/>
          <w:b/>
          <w:bCs/>
          <w:sz w:val="32"/>
          <w:szCs w:val="32"/>
          <w:rtl/>
        </w:rPr>
        <w:t xml:space="preserve">נתוני </w:t>
      </w:r>
      <w:r w:rsidRPr="002E399F">
        <w:rPr>
          <w:b/>
          <w:bCs/>
          <w:sz w:val="32"/>
          <w:szCs w:val="32"/>
          <w:rtl/>
        </w:rPr>
        <w:t xml:space="preserve">השפעות </w:t>
      </w:r>
      <w:r w:rsidR="00DC0C74">
        <w:rPr>
          <w:rFonts w:hint="cs"/>
          <w:b/>
          <w:bCs/>
          <w:sz w:val="32"/>
          <w:szCs w:val="32"/>
          <w:rtl/>
        </w:rPr>
        <w:t xml:space="preserve">מכומתות </w:t>
      </w:r>
      <w:r w:rsidR="00C54EE5" w:rsidRPr="002E399F">
        <w:rPr>
          <w:rFonts w:hint="cs"/>
          <w:b/>
          <w:bCs/>
          <w:sz w:val="32"/>
          <w:szCs w:val="32"/>
          <w:rtl/>
        </w:rPr>
        <w:t>על הסביבה</w:t>
      </w:r>
      <w:r w:rsidRPr="002E399F">
        <w:rPr>
          <w:b/>
          <w:bCs/>
          <w:sz w:val="32"/>
          <w:szCs w:val="32"/>
          <w:rtl/>
        </w:rPr>
        <w:t xml:space="preserve"> </w:t>
      </w:r>
      <w:r w:rsidR="00DC0C74">
        <w:rPr>
          <w:rFonts w:hint="cs"/>
          <w:b/>
          <w:bCs/>
          <w:sz w:val="32"/>
          <w:szCs w:val="32"/>
          <w:rtl/>
        </w:rPr>
        <w:t>מ</w:t>
      </w:r>
      <w:r w:rsidRPr="002E399F">
        <w:rPr>
          <w:b/>
          <w:bCs/>
          <w:sz w:val="32"/>
          <w:szCs w:val="32"/>
          <w:rtl/>
        </w:rPr>
        <w:t>חומרים ו</w:t>
      </w:r>
      <w:r w:rsidR="00DC0C74">
        <w:rPr>
          <w:rFonts w:hint="cs"/>
          <w:b/>
          <w:bCs/>
          <w:sz w:val="32"/>
          <w:szCs w:val="32"/>
          <w:rtl/>
        </w:rPr>
        <w:t>מ</w:t>
      </w:r>
      <w:r w:rsidRPr="002E399F">
        <w:rPr>
          <w:b/>
          <w:bCs/>
          <w:sz w:val="32"/>
          <w:szCs w:val="32"/>
          <w:rtl/>
        </w:rPr>
        <w:t xml:space="preserve">מוצרים </w:t>
      </w:r>
    </w:p>
    <w:p w14:paraId="3FB7EABB" w14:textId="16C173F7" w:rsidR="001D5BB6" w:rsidRDefault="00533AC4" w:rsidP="00B046FD">
      <w:pPr>
        <w:tabs>
          <w:tab w:val="left" w:pos="1927"/>
        </w:tabs>
        <w:spacing w:before="240" w:after="120" w:line="276" w:lineRule="auto"/>
        <w:ind w:right="-142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המשרד להגנת הסביבה מנהל מאגר נתונים 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ובו </w:t>
      </w:r>
      <w:r w:rsidR="00DC0C7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השפעות מכומתות על הסביבה מ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חומרים ו</w:t>
      </w:r>
      <w:r w:rsidR="00DC0C7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מוצרים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ובפרט טביעת רגלם הפחמנית (סך פליטות גזי החממה לאורך מחזור החיים המלא של החומר או המוצר)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(להלן: "</w:t>
      </w:r>
      <w:r w:rsidR="009750AB" w:rsidRPr="00B24C8D">
        <w:rPr>
          <w:rFonts w:ascii="David" w:eastAsia="Times New Roman" w:hAnsi="David" w:cs="David" w:hint="eastAsia"/>
          <w:b/>
          <w:bCs/>
          <w:color w:val="000000"/>
          <w:kern w:val="0"/>
          <w:sz w:val="28"/>
          <w:szCs w:val="28"/>
          <w:rtl/>
          <w14:ligatures w14:val="none"/>
        </w:rPr>
        <w:t>המאגר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")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. </w:t>
      </w:r>
      <w:r w:rsidR="001D5B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המאגר הוקם בהמשך ל</w:t>
      </w:r>
      <w:hyperlink r:id="rId8" w:history="1">
        <w:r w:rsidR="001D5BB6" w:rsidRPr="00B046FD">
          <w:rPr>
            <w:rStyle w:val="Hyperlink"/>
            <w:rFonts w:ascii="David" w:eastAsia="Times New Roman" w:hAnsi="David" w:cs="David" w:hint="cs"/>
            <w:kern w:val="0"/>
            <w:sz w:val="28"/>
            <w:szCs w:val="28"/>
            <w:rtl/>
            <w14:ligatures w14:val="none"/>
          </w:rPr>
          <w:t>החלטת ממשלה 171</w:t>
        </w:r>
      </w:hyperlink>
      <w:r w:rsidR="001D5B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"</w:t>
      </w:r>
      <w:r w:rsidR="001D5BB6" w:rsidRPr="001D5BB6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מעבר לכלכלה דלת פחמן</w:t>
      </w:r>
      <w:r w:rsidR="001D5B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", אשר הטילה על ה</w:t>
      </w:r>
      <w:r w:rsidR="001D5BB6" w:rsidRPr="001D5BB6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משרד להגנת הסביבה, בהתייעצות עם משרד הכלכלה, לגבש מנגנון וולונטרי לדיווח ולפרסום של מידע בנושא השפעה על האקלים ופליטות גזי חממה של מוצרים ושירותים המיוצרים בישראל ומיובאים אליה</w:t>
      </w:r>
      <w:r w:rsidR="001D5B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272D156C" w14:textId="1A1EED7B" w:rsidR="00533AC4" w:rsidRPr="00C54EE5" w:rsidRDefault="00533AC4" w:rsidP="00B046FD">
      <w:pPr>
        <w:spacing w:before="240" w:after="120" w:line="276" w:lineRule="auto"/>
        <w:ind w:right="-142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המאגר 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הוא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מקור מידע מרכזי על חומרים ומוצרים שהשפעותיהם 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על הסביבה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הוערכו על פי ה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תקנים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המתוארים בנוהל זה. המאגר מעודד את ההערכות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האלה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ואת פרסום ממצאיהן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מאפשר זמינות למידע סביבתי הכרחי 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תורם להגברת מהימנות</w:t>
      </w:r>
      <w:r w:rsidR="00DC0C7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. כמו כן הוא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מסייע בבחירה צרכנית עדיפה </w:t>
      </w:r>
      <w:r w:rsidR="006560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לסביבה,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לרבות בהליכי רכש ממשלתי ומוסדי. הרישום למאגר וולנטרי, אך כפוף לכללים המפורטים בנוהל זה.</w:t>
      </w:r>
    </w:p>
    <w:p w14:paraId="74636B6C" w14:textId="5C9D8E47" w:rsidR="00533AC4" w:rsidRPr="00C54EE5" w:rsidRDefault="00533AC4" w:rsidP="00B046FD">
      <w:pPr>
        <w:spacing w:after="120" w:line="276" w:lineRule="auto"/>
        <w:ind w:right="-142"/>
        <w:rPr>
          <w:rFonts w:ascii="David" w:eastAsia="Times New Roman" w:hAnsi="David" w:cs="David"/>
          <w:kern w:val="0"/>
          <w:sz w:val="28"/>
          <w:szCs w:val="28"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הרישום למאגר מיועד </w:t>
      </w:r>
      <w:r w:rsidR="002354C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ליצרן או 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="002354C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יבואן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2354CD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המעוניי</w:t>
      </w:r>
      <w:r w:rsidR="002354C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ן</w:t>
      </w:r>
      <w:r w:rsidR="002354CD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לפרסם ולהנגיש מידע סביבתי </w:t>
      </w:r>
      <w:r w:rsidR="000049C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</w:t>
      </w:r>
      <w:r w:rsidR="000049C3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חומרים ומוצרים</w:t>
      </w:r>
      <w:r w:rsidR="004844B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049C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המיוצרים או מיובאים על ידו, </w:t>
      </w:r>
      <w:r w:rsidR="004844B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נמדד באמצעות מתודולוגי</w:t>
      </w:r>
      <w:r w:rsidR="004844B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ת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="008F427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8F427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8F427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ניתוח מחזור חיים</w:t>
      </w:r>
      <w:r w:rsidR="00B24C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DC0C7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פי </w:t>
      </w:r>
      <w:r w:rsidR="00B24C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נוהל זה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. המאגר יהיה פתוח 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לצפייה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לציבור הרחב ויוכל לשמש את כלל בעלי העניין השונים למחקר שוק ו</w:t>
      </w:r>
      <w:r w:rsidR="00501B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תהליכי רכש.</w:t>
      </w:r>
    </w:p>
    <w:p w14:paraId="67DF2380" w14:textId="77777777" w:rsidR="00533AC4" w:rsidRPr="00C54EE5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</w:pP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מטרות הנוהל</w:t>
      </w:r>
    </w:p>
    <w:p w14:paraId="4605E490" w14:textId="7145C00A" w:rsidR="00B24C8D" w:rsidRDefault="00533AC4" w:rsidP="00B046FD">
      <w:pPr>
        <w:numPr>
          <w:ilvl w:val="1"/>
          <w:numId w:val="1"/>
        </w:numPr>
        <w:spacing w:after="0" w:line="276" w:lineRule="auto"/>
        <w:ind w:left="793"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לקבוע 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את התנאים לפרסום מידע במאגר</w:t>
      </w:r>
      <w:r w:rsidR="00B24C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3DFC9950" w14:textId="32D6BBA6" w:rsidR="00533AC4" w:rsidRDefault="00B24C8D" w:rsidP="00B046FD">
      <w:pPr>
        <w:numPr>
          <w:ilvl w:val="1"/>
          <w:numId w:val="1"/>
        </w:numPr>
        <w:spacing w:after="0" w:line="276" w:lineRule="auto"/>
        <w:ind w:left="793"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לקבוע </w:t>
      </w:r>
      <w:r w:rsidR="00533AC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כללים ל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גבי אופן </w:t>
      </w:r>
      <w:r w:rsidR="00533AC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מסירת המידע ואופן פרסומו במאגר</w:t>
      </w:r>
      <w:r w:rsidR="009750A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0970A04C" w14:textId="77777777" w:rsidR="00B24C8D" w:rsidRPr="00C54EE5" w:rsidRDefault="00B24C8D" w:rsidP="00B046FD">
      <w:pPr>
        <w:spacing w:after="0" w:line="276" w:lineRule="auto"/>
        <w:ind w:left="793"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</w:p>
    <w:p w14:paraId="1E926C94" w14:textId="77777777" w:rsidR="00533AC4" w:rsidRPr="00C54EE5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הגדרות</w:t>
      </w:r>
    </w:p>
    <w:p w14:paraId="3D822D22" w14:textId="77777777" w:rsidR="00073D24" w:rsidRDefault="00533AC4" w:rsidP="00B046FD">
      <w:pPr>
        <w:spacing w:after="120" w:line="276" w:lineRule="auto"/>
        <w:ind w:left="433"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16877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אימות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46035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אישור </w:t>
      </w:r>
      <w:r w:rsidR="00DE769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מוגבל בזמן 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שהוא אחד מאלה:</w:t>
      </w:r>
    </w:p>
    <w:p w14:paraId="3B3C16AF" w14:textId="036CA846" w:rsidR="00073D24" w:rsidRDefault="004F6B9C" w:rsidP="00B046FD">
      <w:pPr>
        <w:pStyle w:val="ListParagraph"/>
        <w:numPr>
          <w:ilvl w:val="1"/>
          <w:numId w:val="1"/>
        </w:numPr>
        <w:spacing w:after="120" w:line="276" w:lineRule="auto"/>
        <w:ind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התאמת </w:t>
      </w:r>
      <w:r w:rsidR="00D8202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2A550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שנע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שה</w:t>
      </w:r>
      <w:r w:rsidR="002A550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למוצר מסוים לתקן ישראלי 14044 </w:t>
      </w:r>
      <w:r w:rsidR="002A550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br/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14044</w:t>
      </w:r>
      <w:r w:rsidR="00000D9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שניתן </w:t>
      </w:r>
      <w:r w:rsidR="00073D24" w:rsidRPr="00073D2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על ידי גו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רם</w:t>
      </w:r>
      <w:r w:rsidR="00073D24" w:rsidRPr="00073D2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מאמת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 מחזור חיים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33791A35" w14:textId="7A802AAA" w:rsidR="00073D24" w:rsidRDefault="00000D95" w:rsidP="00B046FD">
      <w:pPr>
        <w:pStyle w:val="ListParagraph"/>
        <w:numPr>
          <w:ilvl w:val="1"/>
          <w:numId w:val="1"/>
        </w:numPr>
        <w:spacing w:after="120" w:line="276" w:lineRule="auto"/>
        <w:ind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התאמת </w:t>
      </w:r>
      <w:r w:rsidR="008E58D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ניתוח </w:t>
      </w:r>
      <w:r w:rsidR="008D10AD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טביעת רגל פחמנית לתקן ישראלי 14067 או </w:t>
      </w:r>
      <w:r w:rsidR="002A550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br/>
      </w:r>
      <w:r w:rsidR="008D10AD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לתקן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8D10AD"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14067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שניתן על ידי 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גורם מאמת </w:t>
      </w:r>
      <w:r w:rsidR="008E58D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ניתוח 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טביעת רגל פחמנית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725C2D6C" w14:textId="3BB8119B" w:rsidR="00533AC4" w:rsidRDefault="008D10AD" w:rsidP="00B046FD">
      <w:pPr>
        <w:pStyle w:val="ListParagraph"/>
        <w:numPr>
          <w:ilvl w:val="1"/>
          <w:numId w:val="1"/>
        </w:numPr>
        <w:spacing w:after="120" w:line="276" w:lineRule="auto"/>
        <w:ind w:right="-72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התאמת </w:t>
      </w:r>
      <w:r w:rsidR="00D8202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="00000D9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00D95"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000D9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ל-</w:t>
      </w:r>
      <w:r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PEFCR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שמוצהרת התאמה </w:t>
      </w:r>
      <w:r w:rsidR="008701FC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="008701FC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ו או </w:t>
      </w:r>
      <w:r w:rsidR="00000D95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גרסה האחרונה של מתודת </w:t>
      </w:r>
      <w:r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שאושרה ע</w:t>
      </w:r>
      <w:r w:rsidR="0032746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 ידי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הנציבות האירופית</w:t>
      </w:r>
      <w:r w:rsidR="00631B1B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F6B9C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ועל אמיתות ממצאי</w:t>
      </w:r>
      <w:r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הם</w:t>
      </w:r>
      <w:r w:rsid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 שניתן על ידי</w:t>
      </w:r>
      <w:r w:rsidR="00073D24" w:rsidRPr="00073D2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גורם מאמת</w:t>
      </w:r>
      <w:r w:rsidR="00B24C8D" w:rsidRPr="00073D2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073D2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533AC4" w:rsidRPr="00073D2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11B3C851" w14:textId="56ED35EA" w:rsidR="00327466" w:rsidRDefault="004C7993" w:rsidP="00B046FD">
      <w:pPr>
        <w:spacing w:after="120" w:line="276" w:lineRule="auto"/>
        <w:ind w:left="433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גבולות </w:t>
      </w:r>
      <w:r w:rsidR="00D8202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הניתוח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שלבי החיים </w:t>
      </w:r>
      <w:r w:rsidR="0032746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</w:t>
      </w:r>
      <w:r w:rsidR="0070364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בהם נמדדו ההשפעות הסביבתיות.</w:t>
      </w:r>
    </w:p>
    <w:p w14:paraId="653A3CA1" w14:textId="77777777" w:rsidR="00327466" w:rsidRDefault="00327466">
      <w:pPr>
        <w:bidi w:val="0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br w:type="page"/>
      </w:r>
    </w:p>
    <w:p w14:paraId="314BF54F" w14:textId="49A55B90" w:rsidR="00D75544" w:rsidRDefault="00D75544" w:rsidP="00B046FD">
      <w:pPr>
        <w:spacing w:after="120" w:line="276" w:lineRule="auto"/>
        <w:ind w:left="433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lastRenderedPageBreak/>
        <w:t xml:space="preserve">גוף פרסום 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EPD</w:t>
      </w:r>
      <w:r w:rsidR="002A550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C2674E"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(Program Operator)</w:t>
      </w:r>
      <w:r w:rsidR="00C2674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אחד מאלה:</w:t>
      </w:r>
    </w:p>
    <w:p w14:paraId="4A0EA121" w14:textId="5E62190C" w:rsidR="00D75544" w:rsidRPr="00616877" w:rsidRDefault="00D75544" w:rsidP="00B046FD">
      <w:pPr>
        <w:pStyle w:val="ListParagraph"/>
        <w:numPr>
          <w:ilvl w:val="0"/>
          <w:numId w:val="31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גוף </w:t>
      </w:r>
      <w:r w:rsidRPr="0061687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מוגד</w:t>
      </w:r>
      <w:r w:rsidRPr="0061687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</w:t>
      </w:r>
      <w:r w:rsidR="0032746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program operator</w:t>
      </w:r>
      <w:r w:rsidR="002A550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בפורטל הבין-לאומי של</w:t>
      </w:r>
      <w:hyperlink r:id="rId9" w:history="1">
        <w:r w:rsidRPr="00616877">
          <w:rPr>
            <w:rStyle w:val="Hyperlink"/>
            <w:rFonts w:ascii="David" w:eastAsia="Times New Roman" w:hAnsi="David" w:cs="David"/>
            <w:kern w:val="0"/>
            <w:sz w:val="28"/>
            <w:szCs w:val="28"/>
            <w14:ligatures w14:val="none"/>
          </w:rPr>
          <w:t>Eco Platform</w:t>
        </w:r>
      </w:hyperlink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  <w:r w:rsidRPr="0061687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2E484921" w14:textId="70DCFCA8" w:rsidR="00D75544" w:rsidRPr="00616877" w:rsidRDefault="00D75544" w:rsidP="00B046FD">
      <w:pPr>
        <w:pStyle w:val="ListParagraph"/>
        <w:numPr>
          <w:ilvl w:val="0"/>
          <w:numId w:val="31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גוף שאינו רשום ב-</w:t>
      </w:r>
      <w:hyperlink r:id="rId10" w:history="1">
        <w:r w:rsidRPr="00616877">
          <w:rPr>
            <w:rStyle w:val="Hyperlink"/>
            <w:rFonts w:ascii="David" w:eastAsia="Times New Roman" w:hAnsi="David" w:cs="David"/>
            <w:kern w:val="0"/>
            <w:sz w:val="28"/>
            <w:szCs w:val="28"/>
            <w14:ligatures w14:val="none"/>
          </w:rPr>
          <w:t>Eco Platform</w:t>
        </w:r>
      </w:hyperlink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D75544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אך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הוא בעל הכרה או הסמכה לפי תקן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14025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מגוף המעניק רישיונות לגופי הסמכה.</w:t>
      </w:r>
    </w:p>
    <w:p w14:paraId="69587D50" w14:textId="7467C0BD" w:rsidR="00D75544" w:rsidRPr="00D75544" w:rsidRDefault="00D75544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D75544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גו</w:t>
      </w:r>
      <w:r w:rsidRPr="00D75544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רם</w:t>
      </w:r>
      <w:r w:rsidRPr="00D75544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מאמת טביעת רגל פחמנית – (</w:t>
      </w:r>
      <w:r w:rsidRPr="00D75544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Carbon footprint verifier</w:t>
      </w:r>
      <w:r w:rsidRPr="00D75544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– גו</w:t>
      </w:r>
      <w:r w:rsidR="00453B7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רם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צד ג' בלתי תלוי 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אשר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מוסמך </w:t>
      </w:r>
      <w:r w:rsidR="00DE390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לפי 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תקן ישראלי 14056 או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14065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לה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עיד 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התאמת </w:t>
      </w:r>
      <w:r w:rsidR="008E58D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ניתוח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טביעת רגל פחמנית </w:t>
      </w:r>
      <w:r w:rsidR="009C64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תקן ישראלי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14067 או 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14067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על אמיתות ממצאי</w:t>
      </w:r>
      <w:r w:rsidR="009C640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Pr="00D755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 </w:t>
      </w:r>
    </w:p>
    <w:p w14:paraId="1167A913" w14:textId="4B5A1BA1" w:rsidR="00D75544" w:rsidRPr="00C54EE5" w:rsidRDefault="00D75544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גורם מאמת </w:t>
      </w:r>
      <w:r w:rsidR="00D8202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ניתוח</w:t>
      </w: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PEF</w:t>
      </w: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גורם צד ג' בלתי תלוי העומד בדרישות המינימליות המוגדרות בגרסה האחרונה של מדריך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PEFCR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שנציבות האיחוד האירופי</w:t>
      </w:r>
      <w:r w:rsidR="00DE390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מפרסמת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42857DAC" w14:textId="50AF45A7" w:rsidR="00D75544" w:rsidRPr="00C54EE5" w:rsidRDefault="00533AC4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גו</w:t>
      </w:r>
      <w:r w:rsidR="008723A9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רם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מאמת ניתוח מחזור חיים (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LCA verifier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) </w:t>
      </w:r>
      <w:r w:rsidR="0046035B"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גו</w:t>
      </w:r>
      <w:r w:rsidR="008723A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רם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צד ג' בלתי תלוי </w:t>
      </w:r>
      <w:r w:rsidR="004C446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="004C4466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מוכר</w:t>
      </w:r>
      <w:r w:rsid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D7554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על ידי גוף פרסום</w:t>
      </w:r>
      <w:r w:rsidR="00D75544" w:rsidDel="00631B1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D75544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EPD</w:t>
      </w:r>
      <w:r w:rsidR="00D755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לצורך ביצוע אימות</w:t>
      </w:r>
      <w:r w:rsidR="00D7554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2E8E1367" w14:textId="3230CFDB" w:rsidR="00533AC4" w:rsidRDefault="00533AC4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המאגר</w:t>
      </w:r>
      <w:r w:rsidR="00B046F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B046F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B046F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616877" w:rsidRPr="00964A06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מאגר הנתונים של ההשפעות הסביבתיות</w:t>
      </w:r>
      <w:r w:rsidR="00DC0C7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המכומתות</w:t>
      </w:r>
      <w:r w:rsidR="00616877" w:rsidRPr="00964A06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מחומרים וממוצרים המנוהל לפי נוהל זה</w:t>
      </w:r>
      <w:r w:rsidRPr="00964A06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605982C7" w14:textId="77777777" w:rsidR="009251DB" w:rsidRPr="00C54EE5" w:rsidRDefault="009251DB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המשרד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המשרד להגנת הסביבה.</w:t>
      </w:r>
    </w:p>
    <w:p w14:paraId="720BA8B9" w14:textId="17B3E9A5" w:rsidR="00234B0C" w:rsidRPr="00641AB2" w:rsidRDefault="00234B0C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הצהרה סביבתית של מוצר (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Environmental Product Declaration- EPD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הצהרה שבוצעה לפי תקן 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14025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או לפי </w:t>
      </w:r>
      <w:r w:rsidRPr="00616877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EN 15804</w:t>
      </w:r>
      <w:r w:rsidR="00616877" w:rsidRPr="0061687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ולגבי </w:t>
      </w:r>
      <w:r w:rsidR="00616877"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חומרי </w:t>
      </w:r>
      <w:r w:rsidR="00616877" w:rsidRPr="00616877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בנייה</w:t>
      </w:r>
      <w:r w:rsidR="00616877" w:rsidRPr="00616877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או </w:t>
      </w:r>
      <w:r w:rsidR="00616877" w:rsidRPr="00641AB2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ב</w:t>
      </w:r>
      <w:r w:rsidR="00616877"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מוצרי בנייה</w:t>
      </w:r>
      <w:r w:rsidR="00616877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לפי תקן </w:t>
      </w:r>
      <w:r w:rsidRPr="00641AB2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21930</w:t>
      </w:r>
      <w:r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51FE9ADF" w14:textId="219B7DB9" w:rsidR="00641AB2" w:rsidRDefault="00533AC4" w:rsidP="00B046FD">
      <w:pPr>
        <w:pStyle w:val="ListParagraph"/>
        <w:spacing w:before="240" w:after="120" w:line="276" w:lineRule="auto"/>
        <w:ind w:left="357"/>
        <w:contextualSpacing w:val="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u w:val="single"/>
          <w14:ligatures w14:val="none"/>
        </w:rPr>
      </w:pPr>
      <w:r w:rsidRPr="00641AB2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השפעות סביבתיות</w:t>
      </w:r>
      <w:r w:rsidR="00641AB2" w:rsidRPr="00641AB2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מכלול ההשפעות הסביבתיות שלהלן הנמדדות </w:t>
      </w:r>
      <w:r w:rsidR="00641AB2"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ב</w:t>
      </w:r>
      <w:r w:rsidR="00D8202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="00641AB2"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641AB2" w:rsidRPr="00641AB2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="008E58D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="00641AB2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641AB2" w:rsidRPr="00641AB2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641AB2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="00073D24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05970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או </w:t>
      </w:r>
      <w:r w:rsidR="00905970" w:rsidRPr="00641AB2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טביעת הרגל הפחמנית</w:t>
      </w:r>
      <w:r w:rsidR="00905970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73D24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ביחס לשלבי</w:t>
      </w:r>
      <w:r w:rsidR="00453B7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חיים</w:t>
      </w:r>
      <w:r w:rsidR="00073D24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73D24" w:rsidRPr="00641AB2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</w:t>
      </w:r>
      <w:r w:rsidR="00073D24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1-</w:t>
      </w:r>
      <w:r w:rsidR="00073D24" w:rsidRPr="00641AB2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</w:t>
      </w:r>
      <w:r w:rsidR="00073D24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3 לכל הפחות</w:t>
      </w:r>
      <w:r w:rsidR="00641AB2" w:rsidRPr="00641AB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43BEDD0E" w14:textId="63D03370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textAlignment w:val="baseline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פוטנציאל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התחממות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גלובלית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כוללת</w:t>
      </w:r>
      <w:r w:rsidR="0046035B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Global warming potential (GWP</w:t>
      </w:r>
      <w:r w:rsidR="00234B0C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)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: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תוצאה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מספרית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לתרומה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של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מוצר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של</w:t>
      </w:r>
      <w:r w:rsidR="00421519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תהליך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להתחממות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הגלובלית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.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מוצג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במונחים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של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CO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eq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(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שווה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פחמן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דו</w:t>
      </w:r>
      <w:r w:rsidR="00421519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-</w:t>
      </w:r>
      <w:r w:rsidR="00421519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חמצני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</w:t>
      </w:r>
      <w:r w:rsidR="00185F2E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. </w:t>
      </w:r>
      <w:r w:rsidR="00185F2E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ערכי</w:t>
      </w:r>
      <w:r w:rsidR="00185F2E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85F2E"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GWP</w:t>
      </w:r>
      <w:r w:rsidR="00185F2E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85F2E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יחושבו</w:t>
      </w:r>
      <w:r w:rsidR="00185F2E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כברירת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מחדל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לפי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המלצות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5E0B3B" w:rsidRPr="005E0B3B">
        <w:rPr>
          <w:rFonts w:ascii="David" w:eastAsia="Times New Roman" w:hAnsi="David" w:cs="David"/>
          <w:kern w:val="0"/>
          <w:sz w:val="28"/>
          <w:szCs w:val="28"/>
          <w14:ligatures w14:val="none"/>
        </w:rPr>
        <w:t>IPPC</w:t>
      </w:r>
      <w:r w:rsidR="005E0B3B" w:rsidRPr="005E0B3B" w:rsidDel="005E0B3B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5E0B3B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>–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14:ligatures w14:val="none"/>
        </w:rPr>
        <w:t>Intergovernmental Panel on Climate Change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.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פליטות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הקשורות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בשלבי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חיים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של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המוצר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בישראל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יחושבו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באמצעות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מקדמי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הפליטה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של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המנגנון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הוולונטרי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לדיווח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על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פליטות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גזי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חממה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מהתעשייה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,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מנגנון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"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שעת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האפס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",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אם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קיימים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מקדמים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רלוונטיים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שכאלה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,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ואם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ידועים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נתונים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מדויקים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לתהליך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הייצור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 xml:space="preserve"> </w:t>
      </w:r>
      <w:r w:rsidR="008A66CF" w:rsidRPr="00A3508D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באמצעותם</w:t>
      </w:r>
      <w:r w:rsidR="008A66CF" w:rsidRPr="00A3508D"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  <w:t>.</w:t>
      </w:r>
    </w:p>
    <w:p w14:paraId="0C334C7D" w14:textId="685D2591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דלדול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שכבת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האוזון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הסטרטוספרית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Depletion of the stratospheric ozone layer</w:t>
      </w:r>
      <w:r w:rsidR="00964A06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נמדד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-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CFC-11e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270A0831" w14:textId="43656A28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החמצה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של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מקורות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קרקע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ומים</w:t>
      </w:r>
      <w:r w:rsidR="0046035B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Acidification of land and water sources</w:t>
      </w:r>
      <w:r w:rsidR="00964A06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נמדד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-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moles +H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SO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 </w:t>
      </w:r>
    </w:p>
    <w:p w14:paraId="46E8FCCB" w14:textId="50669EA1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lastRenderedPageBreak/>
        <w:t>אֶטְרוֹפ</w:t>
      </w:r>
      <w:r w:rsidR="00334AE1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ִ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יקַצְיָה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הצטברות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של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חומר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אורגני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במקווה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מים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או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בקרקע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או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בים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Eutrophication </w:t>
      </w:r>
      <w:r w:rsidR="0046035B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421519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freshwater or marine or </w:t>
      </w:r>
      <w:r w:rsidR="00964A06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terrestrial</w:t>
      </w:r>
      <w:r w:rsidR="00964A06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נמדד</w:t>
      </w:r>
      <w:r w:rsidR="00421519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חנקן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שווה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זרחן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שווה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פוספט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שווה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מול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חנקן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שווה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ערך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7336CC0A" w14:textId="39533B02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היווצרות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אוזון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טרופוספרי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4844BB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Formation of tropospheric ozone</w:t>
      </w:r>
      <w:r w:rsidR="00964A06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נמדד</w:t>
      </w:r>
      <w:r w:rsidR="00421519"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NOx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O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vertAlign w:val="subscript"/>
          <w14:ligatures w14:val="none"/>
        </w:rPr>
        <w:t>3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eq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בק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"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אתאן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183E82BD" w14:textId="6E7652BA" w:rsidR="00533AC4" w:rsidRPr="00A3508D" w:rsidRDefault="00533AC4" w:rsidP="00A3508D">
      <w:pPr>
        <w:pStyle w:val="ListParagraph"/>
        <w:numPr>
          <w:ilvl w:val="0"/>
          <w:numId w:val="37"/>
        </w:numPr>
        <w:spacing w:after="120" w:line="276" w:lineRule="auto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דלדול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משאבי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21519"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אנרגייה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לא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מתחדשים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–</w:t>
      </w:r>
      <w:r w:rsidRPr="00A3508D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Depletion of nonrenewable energy resources</w:t>
      </w:r>
      <w:r w:rsidR="00964A06"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נמדד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-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MJ</w:t>
      </w:r>
      <w:r w:rsidRPr="00A3508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4A42201C" w14:textId="4BCF5743" w:rsidR="005A05D2" w:rsidRPr="00C54EE5" w:rsidRDefault="005A05D2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טביעת רגל פחמנית (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Carbon footprint</w:t>
      </w: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סך פליטות גזי חממה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GHG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הנפלטים ל</w:t>
      </w:r>
      <w:r w:rsidR="00421519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אטמוספֵרה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ממוצר, 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ארגון, 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אדם, 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מִ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מדינה או 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אירוע. נמדד ביחידות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CO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eq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(שווה ערך פחמן </w:t>
      </w:r>
      <w:r w:rsidR="00421519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דו-חמצני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). טביעת הרגל הפחמנית מתייחסת למעגל החיים המלא של המוצר וכוללת את הפליטות משלב ייצור המוצר, שלב השימוש במוצר וסוף חיי המוצר.</w:t>
      </w:r>
    </w:p>
    <w:p w14:paraId="3C8F5487" w14:textId="58688EB8" w:rsidR="00533AC4" w:rsidRPr="00C54EE5" w:rsidRDefault="00533AC4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יחידה פונקציונלית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הכמות והתנאים 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לפיהם מוגדרות ההשפעות הסביבתיות של מוצר (לדוגמה: ערך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GWP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לק"ג פלדה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co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eq / kg steel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61AA82DA" w14:textId="5296832E" w:rsidR="00533AC4" w:rsidRPr="00C54EE5" w:rsidRDefault="00533AC4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יצרן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מי שמייצר חומר או מוצר, לרבות באמצעות הרכבה או ערבוב של חומרים וחלקים שיוצרו או יובאו על ידי יצרן אחר או על ידי יבואן.</w:t>
      </w:r>
    </w:p>
    <w:p w14:paraId="26B45206" w14:textId="1AEFFB6B" w:rsidR="00410453" w:rsidRPr="00C54EE5" w:rsidRDefault="00410453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64A06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מבצע ניתוח מחזור חיים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הגורם המבצע את </w:t>
      </w:r>
      <w:r w:rsidR="008E58D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ניתוח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מחזור החיים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או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) או טביעת רגל פחמנית לחומר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 ל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מוצר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עבור</w:t>
      </w:r>
      <w:r w:rsidRPr="00960E19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היצרן או היבואן.</w:t>
      </w:r>
    </w:p>
    <w:p w14:paraId="656ACDCB" w14:textId="59E03429" w:rsidR="00533AC4" w:rsidRPr="00C54EE5" w:rsidRDefault="00533AC4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מוצר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מצרך מזוהה חד-ערכי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לשימוש אישי, עסקי או ביתי, לרבות אריזתו.</w:t>
      </w:r>
    </w:p>
    <w:p w14:paraId="4D65D477" w14:textId="64689EF4" w:rsidR="00533AC4" w:rsidRPr="00C54EE5" w:rsidRDefault="00533AC4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מדווח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יצרן</w:t>
      </w:r>
      <w:r w:rsidR="0061687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6AC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="00466ACC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יבואן</w:t>
      </w:r>
      <w:r w:rsidR="0042151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לרבות עובד שלהם או </w:t>
      </w:r>
      <w:r w:rsidR="00466AC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מי מטעמם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135BDBDC" w14:textId="45523B36" w:rsidR="00000015" w:rsidRPr="00453B7E" w:rsidRDefault="00D82020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ניתוח</w:t>
      </w:r>
      <w:r w:rsidR="00000015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טביעת רגל סביבתית (</w:t>
      </w:r>
      <w:r w:rsidR="0000001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PEF – Product Environmental Footprint</w:t>
      </w:r>
      <w:r w:rsidR="00000015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000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ניתוח </w:t>
      </w:r>
      <w:r w:rsidR="0000001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4318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והצהרה מאומתת של ממצאיו 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המבוצע</w:t>
      </w:r>
      <w:r w:rsidR="0014318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ים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על פי המתודולוגיה המפורסמת על ידי נציבות האיחוד האירופי </w:t>
      </w:r>
      <w:r w:rsidR="00453B7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אשר מתבססת על תקן</w:t>
      </w:r>
      <w:r w:rsidR="0000001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 xml:space="preserve">ISO </w:t>
      </w:r>
      <w:r w:rsidR="003528EB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br/>
      </w:r>
      <w:r w:rsidR="0000001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14040/44</w:t>
      </w:r>
      <w:r w:rsidR="0014318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  <w:r w:rsidR="000000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43236B6F" w14:textId="2E6B8AF8" w:rsidR="00410453" w:rsidRDefault="00410453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מקור הנתונים המדווחים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</w:t>
      </w:r>
      <w:r w:rsid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סמך שהוא אחד מאלה:</w:t>
      </w:r>
    </w:p>
    <w:p w14:paraId="5279DC90" w14:textId="57F15672" w:rsidR="00905970" w:rsidRPr="00905970" w:rsidRDefault="008E58D3" w:rsidP="00B046FD">
      <w:pPr>
        <w:pStyle w:val="ListParagraph"/>
        <w:numPr>
          <w:ilvl w:val="0"/>
          <w:numId w:val="35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="00905970"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טביעת רגל פחמנית</w:t>
      </w:r>
      <w:r w:rsid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או תמציתו שתכלול את המידע הכלול בהצהרת </w:t>
      </w:r>
      <w:r w:rsidR="00C942EA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EPD</w:t>
      </w:r>
      <w:r w:rsidR="00C942EA" w:rsidRP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לכל הפחות</w:t>
      </w:r>
    </w:p>
    <w:p w14:paraId="667A32BC" w14:textId="33DCE44C" w:rsidR="00905970" w:rsidRPr="00905970" w:rsidRDefault="00905970" w:rsidP="00B046FD">
      <w:pPr>
        <w:pStyle w:val="ListParagraph"/>
        <w:numPr>
          <w:ilvl w:val="0"/>
          <w:numId w:val="35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 מחזור חיים (</w:t>
      </w:r>
      <w:r w:rsidRPr="00905970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)</w:t>
      </w:r>
      <w:r w:rsid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או תמציתו שתכלול את המידע הכלול בהצהרת </w:t>
      </w:r>
      <w:r w:rsidR="00C942EA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EPD</w:t>
      </w:r>
      <w:r w:rsidR="00C942EA" w:rsidRP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לכל הפחות</w:t>
      </w:r>
    </w:p>
    <w:p w14:paraId="651B60F7" w14:textId="1FDF5AB5" w:rsidR="00905970" w:rsidRPr="00905970" w:rsidRDefault="00D16499" w:rsidP="00B046FD">
      <w:pPr>
        <w:pStyle w:val="ListParagraph"/>
        <w:numPr>
          <w:ilvl w:val="0"/>
          <w:numId w:val="35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הצהרת </w:t>
      </w:r>
      <w:r w:rsidR="00905970"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טביעת רגל סביבתית של מוצר (</w:t>
      </w:r>
      <w:r w:rsidR="00905970" w:rsidRPr="00905970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905970"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)</w:t>
      </w:r>
    </w:p>
    <w:p w14:paraId="28EE4C58" w14:textId="51BE59EE" w:rsidR="00905970" w:rsidRPr="00905970" w:rsidRDefault="00905970" w:rsidP="00B046FD">
      <w:pPr>
        <w:pStyle w:val="ListParagraph"/>
        <w:numPr>
          <w:ilvl w:val="0"/>
          <w:numId w:val="35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הצהרה סביבתית של מוצר (</w:t>
      </w:r>
      <w:r w:rsidRPr="00905970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EPD</w:t>
      </w:r>
      <w:r w:rsidRPr="0090597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)</w:t>
      </w:r>
    </w:p>
    <w:p w14:paraId="20A6B6B9" w14:textId="6DB78566" w:rsidR="00533AC4" w:rsidRPr="00C54EE5" w:rsidRDefault="00533AC4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ניתוח מחזור חיים (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LCA </w:t>
      </w:r>
      <w:r w:rsidR="0046035B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 Life Cycle Assessment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מתודולוגיה להערכת ההשפעות הסביבתיות הקשורות לשלבי מחזור החיים של מוצר, תהליך או שירות. המתודולוגיה נעשית לפי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ISO 14040/44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0375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כמו גם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לפי ת"י 14040/44.</w:t>
      </w:r>
    </w:p>
    <w:p w14:paraId="7DC828A3" w14:textId="2FAEB487" w:rsidR="00234B0C" w:rsidRPr="00C54EE5" w:rsidRDefault="00234B0C" w:rsidP="00B046FD">
      <w:p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lastRenderedPageBreak/>
        <w:t xml:space="preserve">שווה ערך לפחמן </w:t>
      </w:r>
      <w:r w:rsidR="00421519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דו-חמצני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או שווה ערך 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CO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="005A05D2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(</w:t>
      </w:r>
      <w:r w:rsidR="005A05D2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CO</w:t>
      </w:r>
      <w:r w:rsidR="005A05D2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vertAlign w:val="subscript"/>
          <w14:ligatures w14:val="none"/>
        </w:rPr>
        <w:t>2</w:t>
      </w:r>
      <w:r w:rsidR="005A05D2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eq</w:t>
      </w:r>
      <w:r w:rsidR="005A05D2"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5A05D2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מדד מטרי המשמש להשוואת הפליטה של גזי חממה שונים על בסיס פוטנציאל ההתחממות הגלובלית שלהם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GWP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), על ידי המרת כמויות של גזים אחרים לכמות המקבילה של פחמן </w:t>
      </w:r>
      <w:r w:rsidR="00421519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דו-חמצני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עם אותו פוטנציאל התחממות כדור הארץ.</w:t>
      </w:r>
    </w:p>
    <w:p w14:paraId="376A57C9" w14:textId="77777777" w:rsidR="005A05D2" w:rsidRPr="00C54EE5" w:rsidRDefault="005A05D2" w:rsidP="00B046FD">
      <w:p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</w:p>
    <w:p w14:paraId="36BC9FBD" w14:textId="2A498DC6" w:rsidR="00533AC4" w:rsidRPr="00C54EE5" w:rsidRDefault="00533AC4" w:rsidP="00B046FD">
      <w:p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שלבי מחזור החיים (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Module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) של מוצר על פי מתודולוגי</w:t>
      </w:r>
      <w:r w:rsidR="00014AC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ו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ת </w:t>
      </w:r>
      <w:r w:rsidRPr="008723A9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LCA</w:t>
      </w:r>
      <w:r w:rsid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="00014AC0" w:rsidRPr="00014AC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טב</w:t>
      </w:r>
      <w:r w:rsidR="00014AC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י</w:t>
      </w:r>
      <w:r w:rsidR="00014AC0" w:rsidRPr="00014AC0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עת רגל פחמנית או </w:t>
      </w:r>
      <w:r w:rsidR="00014AC0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PEF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</w:p>
    <w:p w14:paraId="7D48E8E7" w14:textId="674ECCA0" w:rsidR="00533AC4" w:rsidRPr="00C54EE5" w:rsidRDefault="00533AC4" w:rsidP="00B046FD">
      <w:pPr>
        <w:spacing w:before="240" w:after="240" w:line="276" w:lineRule="auto"/>
        <w:ind w:left="509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שלב ייצור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Product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כולל את ההשפעות הסביבתיות הנגרמות כתוצאה</w:t>
      </w:r>
      <w:r w:rsidR="004844B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מחציבת חומרי הגלם המרכיבים את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A1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משינוע החומרים ליצרן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A2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מייצור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A3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משינוע המוצר לצרכן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A4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ההתקנה הנדרשת לצורך יישום החומר או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A5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).</w:t>
      </w:r>
    </w:p>
    <w:p w14:paraId="711BDE8D" w14:textId="6CD1A33A" w:rsidR="00533AC4" w:rsidRPr="00C54EE5" w:rsidRDefault="00533AC4" w:rsidP="00B046FD">
      <w:pPr>
        <w:spacing w:before="240" w:after="240" w:line="276" w:lineRule="auto"/>
        <w:ind w:left="509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שלב השימוש במוצר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Use Stage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כולל את ההשפעות הסביבתיות הנגרמות כתוצאה</w:t>
      </w:r>
      <w:r w:rsidR="004844B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מהשימוש במוצר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B1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מהתחזוקה שלו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B2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מהתיקון שלו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B3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מההחלפה שלו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B4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ומהחידוש שלו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B5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).</w:t>
      </w:r>
    </w:p>
    <w:p w14:paraId="5535B225" w14:textId="6CD442E3" w:rsidR="00533AC4" w:rsidRPr="00C54EE5" w:rsidRDefault="00533AC4" w:rsidP="00B046FD">
      <w:pPr>
        <w:spacing w:before="240" w:after="240" w:line="276" w:lineRule="auto"/>
        <w:ind w:left="509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שלב סוף החיים של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End of life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כולל את ההשפעות הסביבתיות הנגרמות כתוצאה מפירוק המוצר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C1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משינוע המוצר ומ</w:t>
      </w:r>
      <w:r w:rsidR="00FE226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ַ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רכיביו למתקני טיפול</w:t>
      </w:r>
      <w:r w:rsidR="00FE226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C2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), מעיבוד רכיביו באתר הטיפול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C3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ומסילוק הרכיבים</w:t>
      </w:r>
      <w:r w:rsidR="00FE226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C4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).</w:t>
      </w:r>
    </w:p>
    <w:p w14:paraId="08001714" w14:textId="5994019F" w:rsidR="00533AC4" w:rsidRPr="00C54EE5" w:rsidRDefault="00533AC4" w:rsidP="00B046FD">
      <w:pPr>
        <w:spacing w:before="240" w:after="240" w:line="276" w:lineRule="auto"/>
        <w:ind w:left="509"/>
        <w:rPr>
          <w:rFonts w:ascii="David" w:eastAsia="Times New Roman" w:hAnsi="David" w:cs="David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D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מ</w:t>
      </w:r>
      <w:r w:rsidR="00FE226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ֵ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עבר למעגל החיים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Beyond the lifecycle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) הכולל השפעות סביבתיות שנגרמו</w:t>
      </w:r>
      <w:r w:rsidR="004844B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או נחסכו עקב שימוש חוזר במוצר או מחזור חומרים</w:t>
      </w:r>
      <w:r w:rsidR="00FE2268">
        <w:rPr>
          <w:rFonts w:ascii="David" w:eastAsia="Times New Roman" w:hAnsi="David" w:cs="David" w:hint="cs"/>
          <w:kern w:val="0"/>
          <w:sz w:val="28"/>
          <w:szCs w:val="28"/>
          <w:rtl/>
          <w14:ligatures w14:val="none"/>
        </w:rPr>
        <w:t>.</w:t>
      </w:r>
    </w:p>
    <w:p w14:paraId="3106E651" w14:textId="1717AA62" w:rsidR="00533AC4" w:rsidRPr="006E2B44" w:rsidRDefault="00533AC4" w:rsidP="00B046FD">
      <w:pPr>
        <w:spacing w:before="240" w:after="24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3538AC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P</w:t>
      </w:r>
      <w:r w:rsidR="0000001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(EF)</w:t>
      </w:r>
      <w:r w:rsidRPr="003538AC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CR </w:t>
      </w:r>
      <w:r w:rsidR="0046035B" w:rsidRPr="003538AC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3538AC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 Product </w:t>
      </w:r>
      <w:r w:rsidR="004B5383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 xml:space="preserve">(Environmental footprint) </w:t>
      </w:r>
      <w:r w:rsidRPr="003538AC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  <w:t>Category Rules</w:t>
      </w: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46035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קווים מנחים המתווים היבטים, שלבים, גבולות בדיקה (סקופ) וכו' שיש </w:t>
      </w:r>
      <w:r w:rsidR="005B0D1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להביא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בחשבון בעת ניתוח מחזור חיים (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) </w:t>
      </w:r>
      <w:r w:rsidR="004B538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או </w:t>
      </w:r>
      <w:r w:rsidR="00D8202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="004B538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טביעת רגל סביבתית (</w:t>
      </w:r>
      <w:r w:rsidR="00014AC0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)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של מוצרים 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מקטגוריה מסוימת </w:t>
      </w:r>
      <w:r w:rsidR="006E2B44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(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לדוגמ</w:t>
      </w:r>
      <w:r w:rsidR="005B0D1E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, מוצרי בני</w:t>
      </w:r>
      <w:r w:rsidR="005B0D1E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ה, מוצרי חקלאות וכו'</w:t>
      </w:r>
      <w:r w:rsidR="006E2B44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)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  <w:r w:rsidR="00367F57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569B9C46" w14:textId="77777777" w:rsidR="00533AC4" w:rsidRPr="006E2B44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14:ligatures w14:val="none"/>
        </w:rPr>
      </w:pPr>
      <w:r w:rsidRPr="006E2B44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עקרונות המאגר</w:t>
      </w:r>
    </w:p>
    <w:p w14:paraId="2AC71028" w14:textId="02713469" w:rsidR="00533AC4" w:rsidRPr="009B259F" w:rsidRDefault="00533AC4" w:rsidP="00B046FD">
      <w:pPr>
        <w:numPr>
          <w:ilvl w:val="1"/>
          <w:numId w:val="15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9B259F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רישום במאגר מותנה בשלמות המידע </w:t>
      </w:r>
      <w:r w:rsidR="006E2B44" w:rsidRPr="009B259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ובאימותו, לפ</w:t>
      </w:r>
      <w:r w:rsidR="005B0D1E" w:rsidRPr="009B259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י </w:t>
      </w:r>
      <w:r w:rsidRPr="009B259F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נוהל זה.</w:t>
      </w:r>
    </w:p>
    <w:p w14:paraId="4BC316D3" w14:textId="7FC6F1DD" w:rsidR="00533AC4" w:rsidRPr="0019173E" w:rsidRDefault="0019173E" w:rsidP="00B046FD">
      <w:pPr>
        <w:numPr>
          <w:ilvl w:val="1"/>
          <w:numId w:val="15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מידע במאגר יפורסם </w:t>
      </w:r>
      <w:r w:rsidR="00606C1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פי </w:t>
      </w:r>
      <w:r w:rsidR="009B259F" w:rsidRPr="0019173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קריטריונים אחידים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B259F" w:rsidRPr="0019173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אשר יאפשרו השוואה בין מוצרים או חומרים. </w:t>
      </w:r>
    </w:p>
    <w:p w14:paraId="2AA8A529" w14:textId="77777777" w:rsidR="006C1B0A" w:rsidRPr="009B259F" w:rsidRDefault="00533AC4" w:rsidP="00B046FD">
      <w:pPr>
        <w:numPr>
          <w:ilvl w:val="1"/>
          <w:numId w:val="15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9B259F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הרשומות לא יכללו חוות דעת על טיב המוצרים מבחינ</w:t>
      </w:r>
      <w:r w:rsidR="005B0D1E" w:rsidRPr="009B259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 הסביבה</w:t>
      </w:r>
      <w:r w:rsidRPr="009B259F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או המלצה על מוצרים עדיפים.</w:t>
      </w:r>
      <w:r w:rsidR="006C1B0A" w:rsidRPr="009B259F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4E7DE3CF" w14:textId="6DEB9E95" w:rsidR="006C1B0A" w:rsidRPr="006E2B44" w:rsidRDefault="006C1B0A" w:rsidP="00B046FD">
      <w:pPr>
        <w:numPr>
          <w:ilvl w:val="1"/>
          <w:numId w:val="15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המאגר מפורסם לעיון הציבור </w:t>
      </w:r>
      <w:r w:rsidR="00606C1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="00606C1F"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לא </w:t>
      </w:r>
      <w:r w:rsidR="00A3508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דרישת </w:t>
      </w:r>
      <w:r w:rsidR="00606C1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תשלום</w:t>
      </w:r>
      <w:r w:rsidRPr="006E2B44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164F7080" w14:textId="5B2BD317" w:rsidR="009D02E7" w:rsidRDefault="009D02E7">
      <w:pPr>
        <w:bidi w:val="0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br w:type="page"/>
      </w:r>
    </w:p>
    <w:p w14:paraId="6CB4848C" w14:textId="7311CA1A" w:rsidR="00533AC4" w:rsidRPr="00C54EE5" w:rsidRDefault="00CA500E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lastRenderedPageBreak/>
        <w:t>בקשה ל</w:t>
      </w:r>
      <w:r w:rsidR="00533AC4"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רישום </w:t>
      </w:r>
      <w:r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>ב</w:t>
      </w:r>
      <w:r w:rsidR="00533AC4"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מאגר</w:t>
      </w:r>
    </w:p>
    <w:p w14:paraId="644DEBD7" w14:textId="035626DC" w:rsidR="00950E31" w:rsidRDefault="00533AC4" w:rsidP="00B046FD">
      <w:pPr>
        <w:numPr>
          <w:ilvl w:val="1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מדווח רשאי</w:t>
      </w:r>
      <w:r w:rsidR="00951CBB"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9173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לפנות באופן</w:t>
      </w:r>
      <w:r w:rsidR="00AE3E5D"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AE3E5D" w:rsidRPr="006E2B44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מקוו</w:t>
      </w:r>
      <w:r w:rsidR="0019173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ן בבקשה </w:t>
      </w:r>
      <w:r w:rsidR="00AE3E5D" w:rsidRPr="006E2B44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להוסיף</w:t>
      </w:r>
      <w:r w:rsidR="00AE3E5D"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למאגר </w:t>
      </w:r>
      <w:r w:rsidR="0019173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רישום </w:t>
      </w:r>
      <w:r w:rsidR="00AE3E5D"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בדבר </w:t>
      </w:r>
      <w:r w:rsidR="00EC19A8"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ההשפעות הסביבתיות של </w:t>
      </w:r>
      <w:r w:rsidRPr="006E2B44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חומר או מוצר שהוא היצרן או היבואן שלו.</w:t>
      </w:r>
    </w:p>
    <w:p w14:paraId="1C5D7B96" w14:textId="00155F94" w:rsidR="00533AC4" w:rsidRPr="00C54EE5" w:rsidRDefault="00533AC4" w:rsidP="00B046FD">
      <w:pPr>
        <w:numPr>
          <w:ilvl w:val="1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הבקשה תכלול את הפרטים והמסמכים </w:t>
      </w:r>
      <w:r w:rsidR="0098589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האלה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:</w:t>
      </w:r>
    </w:p>
    <w:p w14:paraId="46BF8733" w14:textId="59F35426" w:rsidR="00A628F2" w:rsidRPr="00C54EE5" w:rsidRDefault="00A628F2" w:rsidP="00B046FD">
      <w:pPr>
        <w:numPr>
          <w:ilvl w:val="2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פרטים מזהים של המוצר ונתוני ההשפעות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על הסביבה</w:t>
      </w:r>
      <w:r w:rsidR="002A550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כמפורט בטבלה שבנספח א'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495AF339" w14:textId="4CC9220B" w:rsidR="00533AC4" w:rsidRPr="00C54EE5" w:rsidRDefault="0014318C" w:rsidP="00B046FD">
      <w:pPr>
        <w:numPr>
          <w:ilvl w:val="2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הפניה </w:t>
      </w:r>
      <w:r w:rsidR="00D1649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מקוונת </w:t>
      </w:r>
      <w:r w:rsidR="001D593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אל </w:t>
      </w:r>
      <w:r w:rsidR="00C942E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פרסום </w:t>
      </w:r>
      <w:r w:rsidR="001D593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מקור הנתונים המדווחים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וכן פרטי מידע </w:t>
      </w:r>
      <w:r w:rsidR="00950E3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אודות המקור</w:t>
      </w:r>
      <w:r w:rsidR="00A628F2" w:rsidRPr="0019173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כמפורט בנספח ב'</w:t>
      </w:r>
      <w:r w:rsidR="000269A3" w:rsidRPr="00A628F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1E0459C3" w14:textId="1F0C13FC" w:rsidR="00533AC4" w:rsidRPr="00C841EB" w:rsidRDefault="00C841EB" w:rsidP="00B046FD">
      <w:pPr>
        <w:numPr>
          <w:ilvl w:val="2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אימות</w:t>
      </w:r>
      <w:r w:rsidR="000269A3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3EDB6F73" w14:textId="66F01796" w:rsidR="0078727B" w:rsidRPr="00014AC0" w:rsidRDefault="00931C81" w:rsidP="00B046FD">
      <w:pPr>
        <w:numPr>
          <w:ilvl w:val="2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אסמכתה</w:t>
      </w:r>
      <w:r w:rsidR="001D09E7" w:rsidRP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ל</w:t>
      </w:r>
      <w:r w:rsidR="0078727B" w:rsidRP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גבי הגו</w:t>
      </w:r>
      <w:r w:rsidR="00410453" w:rsidRP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רם</w:t>
      </w:r>
      <w:r w:rsidR="0078727B" w:rsidRPr="00014AC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המאמת, לפי אחד מאלה:</w:t>
      </w:r>
    </w:p>
    <w:p w14:paraId="0BC5EB31" w14:textId="23C5B0E8" w:rsidR="0078727B" w:rsidRPr="0078727B" w:rsidRDefault="0078727B" w:rsidP="00B046FD">
      <w:pPr>
        <w:pStyle w:val="ListParagraph"/>
        <w:numPr>
          <w:ilvl w:val="1"/>
          <w:numId w:val="34"/>
        </w:numPr>
        <w:spacing w:after="0" w:line="276" w:lineRule="auto"/>
        <w:ind w:left="2636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לגורם מאמת </w:t>
      </w:r>
      <w:r w:rsidRPr="0078727B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LCA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31C81" w:rsidRPr="0078727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931C81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הכרה מ</w:t>
      </w:r>
      <w:r w:rsidR="004A5E03" w:rsidRPr="0078727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גוף פרסום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D09E7" w:rsidRPr="0078727B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EPD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71AE310C" w14:textId="23A59438" w:rsidR="0078727B" w:rsidRPr="0078727B" w:rsidRDefault="0078727B" w:rsidP="00B046FD">
      <w:pPr>
        <w:pStyle w:val="ListParagraph"/>
        <w:numPr>
          <w:ilvl w:val="1"/>
          <w:numId w:val="34"/>
        </w:numPr>
        <w:spacing w:after="0" w:line="276" w:lineRule="auto"/>
        <w:ind w:left="2636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לגורם מאמת טביעת רגל פחמנית </w:t>
      </w:r>
      <w:r w:rsidRPr="0078727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ישור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הסמכה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;</w:t>
      </w:r>
    </w:p>
    <w:p w14:paraId="27F445D0" w14:textId="3E55A4AB" w:rsidR="00533AC4" w:rsidRPr="0078727B" w:rsidRDefault="0078727B" w:rsidP="00B046FD">
      <w:pPr>
        <w:pStyle w:val="ListParagraph"/>
        <w:numPr>
          <w:ilvl w:val="1"/>
          <w:numId w:val="34"/>
        </w:numPr>
        <w:spacing w:after="0" w:line="276" w:lineRule="auto"/>
        <w:ind w:left="2636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גורם מאמת </w:t>
      </w:r>
      <w:r w:rsidR="001D09E7" w:rsidRPr="0078727B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31C81" w:rsidRPr="0078727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–</w:t>
      </w:r>
      <w:r w:rsidR="00931C81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הצהרה על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עמידה בדרישות המינימליות המפורטות ב</w:t>
      </w:r>
      <w:r w:rsidR="0032746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גרסה</w:t>
      </w:r>
      <w:r w:rsidR="001D09E7"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העדכנית של מדריך הנציבות האירופית למתודולוגית </w:t>
      </w:r>
      <w:r w:rsidR="001D09E7" w:rsidRPr="0078727B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PEF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="00D74BC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לפי 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נוסח ההצהרה המופיע במדריך.</w:t>
      </w:r>
    </w:p>
    <w:p w14:paraId="5474C03E" w14:textId="3B0B9B45" w:rsidR="0078727B" w:rsidRPr="0078727B" w:rsidRDefault="0078727B" w:rsidP="00B046FD">
      <w:pPr>
        <w:numPr>
          <w:ilvl w:val="2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78727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הצהרת</w:t>
      </w:r>
      <w:r w:rsidRPr="0078727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יצרן או </w:t>
      </w:r>
      <w:r w:rsidRPr="00CB7190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יבואן, </w:t>
      </w:r>
      <w:r w:rsidR="00D74BCF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לפי ה</w:t>
      </w:r>
      <w:r w:rsidRPr="00CB7190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נוסח</w:t>
      </w:r>
      <w:r w:rsidRPr="00CB719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המפורט בנספח ג'</w:t>
      </w:r>
      <w:r w:rsidR="00CB7190" w:rsidRPr="00CB719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31C473EA" w14:textId="5A87E38A" w:rsidR="00533AC4" w:rsidRPr="00C54EE5" w:rsidRDefault="00CB7190" w:rsidP="00B046FD">
      <w:pPr>
        <w:numPr>
          <w:ilvl w:val="1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bookmarkStart w:id="0" w:name="_Hlk185174812"/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המשרד </w:t>
      </w:r>
      <w:r w:rsidR="00533AC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יבחן את שלמות הבקשה</w:t>
      </w:r>
      <w:r w:rsidR="006C1B0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="001D09E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A232F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פי </w:t>
      </w:r>
      <w:r w:rsidR="001D09E7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הוראות נוהל זה</w:t>
      </w:r>
      <w:r w:rsidR="006C1B0A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="00533AC4"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8D2232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="008D223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אם </w:t>
      </w: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תימצא</w:t>
      </w:r>
      <w:r w:rsidR="006C1B0A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3209D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תקינה</w:t>
      </w:r>
      <w:r w:rsidR="006C1B0A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8D2232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יודיע </w:t>
      </w:r>
      <w:r w:rsid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המשרד על כך למדווח ו</w:t>
      </w:r>
      <w:r w:rsidR="006C1B0A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יפרסם את </w:t>
      </w: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הרישום</w:t>
      </w:r>
      <w:r w:rsidR="006C1B0A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במאגר</w:t>
      </w: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0733754D" w14:textId="24B66D98" w:rsidR="006C1B0A" w:rsidRDefault="006C1B0A" w:rsidP="00B046FD">
      <w:pPr>
        <w:numPr>
          <w:ilvl w:val="1"/>
          <w:numId w:val="17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אם יי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מצא פגם בבקשה, לא י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פורסם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הרישום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, 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ולמדווח תימסר הודעה מנומקת על הדחייה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לרבות דרישות לקבלת הבהרות או השלמות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אם נדרשות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לצורך אישור הרישום ופרסו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מו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  <w:r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bookmarkEnd w:id="0"/>
    <w:p w14:paraId="069012CF" w14:textId="77777777" w:rsidR="0003209D" w:rsidRDefault="0003209D" w:rsidP="00B046FD">
      <w:pPr>
        <w:spacing w:after="0" w:line="276" w:lineRule="auto"/>
        <w:ind w:left="144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</w:p>
    <w:p w14:paraId="5BB14292" w14:textId="40E6F9D9" w:rsidR="00533AC4" w:rsidRPr="006F5BB1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6F5BB1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 xml:space="preserve">פרסום </w:t>
      </w:r>
      <w:r w:rsidR="00CA500E" w:rsidRPr="006F5BB1">
        <w:rPr>
          <w:rFonts w:ascii="David" w:eastAsia="Times New Roman" w:hAnsi="David" w:cs="David" w:hint="eastAsia"/>
          <w:b/>
          <w:bCs/>
          <w:color w:val="000000"/>
          <w:kern w:val="0"/>
          <w:sz w:val="28"/>
          <w:szCs w:val="28"/>
          <w:rtl/>
          <w14:ligatures w14:val="none"/>
        </w:rPr>
        <w:t>רישום</w:t>
      </w:r>
      <w:r w:rsidR="00CA500E" w:rsidRPr="006F5BB1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 ב</w:t>
      </w:r>
      <w:r w:rsidRPr="006F5BB1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מאגר</w:t>
      </w:r>
    </w:p>
    <w:p w14:paraId="20D7C397" w14:textId="5349CA5E" w:rsidR="008646D5" w:rsidRDefault="00926C67" w:rsidP="00B046FD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רישום המפורסם ב</w:t>
      </w:r>
      <w:r w:rsidR="008646D5" w:rsidRPr="0000283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מאגר יכלול</w:t>
      </w:r>
      <w:r w:rsidR="00712AD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כמפורט להלן</w:t>
      </w:r>
      <w:r w:rsidR="008646D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:</w:t>
      </w:r>
      <w:r w:rsidR="008646D5" w:rsidRPr="0000283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375310BB" w14:textId="339A9C89" w:rsidR="008646D5" w:rsidRPr="00C841EB" w:rsidRDefault="008646D5" w:rsidP="00B046FD">
      <w:pPr>
        <w:numPr>
          <w:ilvl w:val="2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פרטי המידע כפי שדווחו על ידי המדווח, </w:t>
      </w:r>
      <w:r w:rsidR="00712AD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פי 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נספחים א' ו-ב' ביחס לאותם פרטי מידע.</w:t>
      </w:r>
    </w:p>
    <w:p w14:paraId="5F010E21" w14:textId="5D515D76" w:rsidR="008646D5" w:rsidRDefault="00926C67" w:rsidP="00B046FD">
      <w:pPr>
        <w:numPr>
          <w:ilvl w:val="2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הפרסום </w:t>
      </w:r>
      <w:r w:rsidR="00756648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יכלול </w:t>
      </w:r>
      <w:r w:rsidR="008646D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הפניה </w:t>
      </w:r>
      <w:r w:rsidR="00D16499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מקוונת </w:t>
      </w:r>
      <w:r w:rsidR="008646D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להצהרות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  <w:r w:rsidR="008646D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p w14:paraId="3A53CF2E" w14:textId="67749D54" w:rsidR="00533AC4" w:rsidRPr="00C54EE5" w:rsidRDefault="00926C67" w:rsidP="00B046FD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הרישומים</w:t>
      </w:r>
      <w:r w:rsidR="00533AC4"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במאגר יועמדו לעיון הציבור בלא תשלום ובאופן מקוון</w:t>
      </w:r>
      <w:r w:rsidR="006F5BB1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3C3FE004" w14:textId="1611FCE3" w:rsidR="00533AC4" w:rsidRPr="0003209D" w:rsidRDefault="00533AC4" w:rsidP="00B046FD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מידע מפורסם במאגר כל עוד אימות המידע </w:t>
      </w:r>
      <w:r w:rsidR="009A0D38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הנוגע אליו</w:t>
      </w:r>
      <w:r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עודנו בתוקף.</w:t>
      </w:r>
    </w:p>
    <w:p w14:paraId="030CF574" w14:textId="0721C9D6" w:rsidR="00305C8E" w:rsidRDefault="006F5BB1" w:rsidP="00305C8E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למדווח האחריות </w:t>
      </w:r>
      <w:r w:rsidR="00EC3193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="0003209D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תוכ</w:t>
      </w: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ן </w:t>
      </w:r>
      <w:r w:rsidR="00533AC4"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ה</w:t>
      </w:r>
      <w:r w:rsidR="0003209D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רישום</w:t>
      </w:r>
      <w:r w:rsidR="00533AC4"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1502D5F0" w14:textId="10AA3183" w:rsidR="00305C8E" w:rsidRPr="00305C8E" w:rsidRDefault="00305C8E" w:rsidP="00305C8E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מדווח שרישומו פורסם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לא יציין זאת על גבי המוצר או בפרסומים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אודותיו באופן מטעה שיש בו כדי לרמוז או ליצור רושם כאילו עצם הפרסום במאגר מעיד על איכות המוצר ועל יתרונו מבחינה סביבתית.</w:t>
      </w:r>
    </w:p>
    <w:p w14:paraId="29B44082" w14:textId="201FEF14" w:rsidR="00305C8E" w:rsidRDefault="00305C8E" w:rsidP="0095684A">
      <w:pPr>
        <w:numPr>
          <w:ilvl w:val="1"/>
          <w:numId w:val="28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מדווח יוכל לציין על גבי המוצר או בפרסומים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אודותיו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את המילים "מד</w:t>
      </w:r>
      <w:r w:rsidR="009F0A9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וח ל</w:t>
      </w:r>
      <w:r w:rsidR="0095684A"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מִדְרָךְ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",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המעידות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שאפשר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לעיין במידע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אודות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השפעות המוצר על הסביבה </w:t>
      </w:r>
      <w:r w:rsidR="0095684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באתר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"המִדְרָךְ" של המשרד להגנת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lastRenderedPageBreak/>
        <w:t>הסביבה</w:t>
      </w:r>
      <w:r w:rsidR="009F0A9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כמו כן,</w:t>
      </w:r>
      <w:r w:rsidR="009F0A9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יוכל להפנות לרישום באמצעות קישור לכתובת 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  <w:t>URL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, לרבות באמצעות קוד </w:t>
      </w:r>
      <w:r w:rsidR="0037006C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Pr="00305C8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מאפשר גישה לאותה הכתובת.</w:t>
      </w:r>
    </w:p>
    <w:p w14:paraId="5C32CD19" w14:textId="77777777" w:rsidR="00395744" w:rsidRPr="0095684A" w:rsidRDefault="00395744" w:rsidP="00395744">
      <w:pPr>
        <w:spacing w:after="0" w:line="276" w:lineRule="auto"/>
        <w:ind w:left="144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</w:p>
    <w:p w14:paraId="2798CBFC" w14:textId="77777777" w:rsidR="00533AC4" w:rsidRPr="00C54EE5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הסרת רישום מהמאגר</w:t>
      </w:r>
    </w:p>
    <w:p w14:paraId="2D8DAB73" w14:textId="77777777" w:rsidR="00B352B9" w:rsidRPr="0003209D" w:rsidRDefault="00B352B9" w:rsidP="00B046FD">
      <w:pPr>
        <w:numPr>
          <w:ilvl w:val="1"/>
          <w:numId w:val="29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רישום יוסר מהמאגר בחלוף תקופת האימות.</w:t>
      </w:r>
    </w:p>
    <w:p w14:paraId="3B01DB40" w14:textId="44A74EE3" w:rsidR="00B352B9" w:rsidRPr="00D86D6D" w:rsidRDefault="00533AC4" w:rsidP="00B046FD">
      <w:pPr>
        <w:numPr>
          <w:ilvl w:val="1"/>
          <w:numId w:val="29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המשרד </w:t>
      </w:r>
      <w:r w:rsidR="00B352B9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רשאי להסיר</w:t>
      </w:r>
      <w:r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03209D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רישומים מה</w:t>
      </w:r>
      <w:r w:rsidR="00B352B9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מאגר</w:t>
      </w:r>
      <w:r w:rsidRPr="0003209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B352B9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במקרה של </w:t>
      </w:r>
      <w:r w:rsid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הפרה או </w:t>
      </w:r>
      <w:r w:rsidR="00B352B9" w:rsidRPr="0003209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חשד להפרה או </w:t>
      </w:r>
      <w:r w:rsidR="00943B3F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אם </w:t>
      </w:r>
      <w:r w:rsidR="00926C67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סבר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B352B9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כי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5A6C21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לא מתקיימים </w:t>
      </w:r>
      <w:r w:rsidR="0003209D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התנאים לפרסום הקבועים </w:t>
      </w:r>
      <w:r w:rsidR="0003209D"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בנוהל</w:t>
      </w:r>
      <w:r w:rsidR="00B352B9"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. </w:t>
      </w:r>
    </w:p>
    <w:p w14:paraId="511586FD" w14:textId="6C0BC267" w:rsidR="00C70D7D" w:rsidRPr="00D86D6D" w:rsidRDefault="00B352B9" w:rsidP="00B046FD">
      <w:pPr>
        <w:numPr>
          <w:ilvl w:val="1"/>
          <w:numId w:val="29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המשרד ימסור למדווח הודעה על הסרת רישום מהמאגר</w:t>
      </w:r>
      <w:r w:rsidR="005A6602"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בהקדם האפשרי</w:t>
      </w:r>
      <w:r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.</w:t>
      </w:r>
    </w:p>
    <w:p w14:paraId="66FACFEA" w14:textId="77777777" w:rsidR="005A6602" w:rsidRPr="00D86D6D" w:rsidRDefault="005A6602" w:rsidP="00B046FD">
      <w:pPr>
        <w:spacing w:after="0" w:line="276" w:lineRule="auto"/>
        <w:ind w:left="144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</w:p>
    <w:p w14:paraId="1CEAB686" w14:textId="7A483D2E" w:rsidR="00D86D6D" w:rsidRPr="00D86D6D" w:rsidRDefault="00D86D6D" w:rsidP="00B046FD">
      <w:pPr>
        <w:pStyle w:val="ListParagraph"/>
        <w:numPr>
          <w:ilvl w:val="0"/>
          <w:numId w:val="1"/>
        </w:numPr>
        <w:spacing w:after="120" w:line="276" w:lineRule="auto"/>
        <w:textAlignment w:val="baseline"/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</w:pPr>
      <w:r w:rsidRPr="00D86D6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שינוי ועדכון </w:t>
      </w:r>
      <w:r w:rsidR="004F4946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של </w:t>
      </w:r>
      <w:r w:rsidRPr="00D86D6D">
        <w:rPr>
          <w:rFonts w:ascii="David" w:eastAsia="Times New Roman" w:hAnsi="David" w:cs="David" w:hint="cs"/>
          <w:b/>
          <w:bCs/>
          <w:color w:val="000000"/>
          <w:kern w:val="0"/>
          <w:sz w:val="28"/>
          <w:szCs w:val="28"/>
          <w:rtl/>
          <w14:ligatures w14:val="none"/>
        </w:rPr>
        <w:t xml:space="preserve">רישומים </w:t>
      </w:r>
    </w:p>
    <w:p w14:paraId="7368E28E" w14:textId="678261F7" w:rsidR="00D86D6D" w:rsidRDefault="00D86D6D" w:rsidP="00B046FD">
      <w:pPr>
        <w:numPr>
          <w:ilvl w:val="1"/>
          <w:numId w:val="32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Pr="00D86D6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מדווח ליידע בתוך עשרה ימי עסקים על כל שינוי שחל במידע שדו</w:t>
      </w:r>
      <w:r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ּ</w:t>
      </w:r>
      <w:r w:rsidRPr="00D86D6D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וח על ידו</w:t>
      </w:r>
      <w:r w:rsidRPr="00D86D6D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 לרבות בנתוני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הבסיס של ה</w:t>
      </w:r>
      <w:r w:rsidR="0011136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או בממצאיו</w:t>
      </w:r>
      <w:r w:rsidRPr="00C54EE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19C8646A" w14:textId="618A40D1" w:rsidR="00D86D6D" w:rsidRPr="00B352B9" w:rsidRDefault="00D86D6D" w:rsidP="00B046FD">
      <w:pPr>
        <w:numPr>
          <w:ilvl w:val="1"/>
          <w:numId w:val="32"/>
        </w:num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המשרד רשאי לפנות למדווח בשאלות הבהרה או דרישות למידע נוסף בנוגע לרישום, לצורך וידוא עמידה בהוראות הנוהל, ועל </w:t>
      </w:r>
      <w:r w:rsidR="0068055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מדווח להשיב בתוך פרק הזמן שיקבע המשרד בפנייתו.</w:t>
      </w:r>
    </w:p>
    <w:p w14:paraId="37C0EFAE" w14:textId="12A8CA20" w:rsidR="00D86D6D" w:rsidRDefault="00D86D6D" w:rsidP="00B046FD">
      <w:pPr>
        <w:numPr>
          <w:ilvl w:val="1"/>
          <w:numId w:val="32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bookmarkStart w:id="1" w:name="_Hlk185175171"/>
      <w:r w:rsidRPr="00C54EE5" w:rsidDel="00CA500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מדווח רשאי להגיש בקשה לתקן פרט או </w:t>
      </w:r>
      <w:r w:rsidDel="00CA500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כמה</w:t>
      </w:r>
      <w:r w:rsidRPr="00C54EE5" w:rsidDel="00CA500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פרטים אשר מסר בנוגע לחומר או למוצר </w:t>
      </w:r>
      <w:r w:rsidDel="00CA500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ש</w:t>
      </w:r>
      <w:r w:rsidRPr="00C54EE5" w:rsidDel="00CA500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עליו דיווח, לרבות הסרת הדיווח בשלמותו</w:t>
      </w:r>
      <w:r w:rsidR="00DF233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ויחולו לעניין זה הוראות הנוהל בנוגע לבקשת רישום</w:t>
      </w:r>
      <w:r w:rsidRPr="00C54EE5" w:rsidDel="00CA500E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6D98E088" w14:textId="30E0E313" w:rsidR="00D86D6D" w:rsidRDefault="0097138E">
      <w:pPr>
        <w:numPr>
          <w:ilvl w:val="1"/>
          <w:numId w:val="32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97138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בקשה להסרת רישום תוגש בדואר אלקטרוני לכתובת </w:t>
      </w:r>
      <w:hyperlink r:id="rId11" w:history="1">
        <w:r w:rsidR="00DF2330" w:rsidRPr="00DF2330">
          <w:rPr>
            <w:rStyle w:val="Hyperlink"/>
            <w:rFonts w:ascii="David" w:eastAsia="Times New Roman" w:hAnsi="David" w:cs="David"/>
            <w:kern w:val="0"/>
            <w:sz w:val="28"/>
            <w:szCs w:val="28"/>
            <w:lang w:val="it-IT"/>
            <w14:ligatures w14:val="none"/>
          </w:rPr>
          <w:t>tkina</w:t>
        </w:r>
        <w:r w:rsidR="00DF2330" w:rsidRPr="00DF2330">
          <w:rPr>
            <w:rStyle w:val="Hyperlink"/>
            <w:rFonts w:ascii="David" w:eastAsia="Times New Roman" w:hAnsi="David"/>
            <w:kern w:val="0"/>
            <w:sz w:val="28"/>
            <w:szCs w:val="28"/>
            <w:lang w:bidi="fa-IR"/>
            <w14:ligatures w14:val="none"/>
          </w:rPr>
          <w:t>@sviva.gov.il</w:t>
        </w:r>
      </w:hyperlink>
      <w:bookmarkEnd w:id="1"/>
      <w:r w:rsidR="00DF2330">
        <w:rPr>
          <w:rFonts w:ascii="David" w:eastAsia="Times New Roman" w:hAnsi="David" w:hint="cs"/>
          <w:color w:val="000000"/>
          <w:kern w:val="0"/>
          <w:sz w:val="28"/>
          <w:szCs w:val="28"/>
          <w:rtl/>
          <w:lang w:val="it-IT"/>
          <w14:ligatures w14:val="none"/>
        </w:rPr>
        <w:t xml:space="preserve">, </w:t>
      </w:r>
      <w:r w:rsidRPr="0097138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והמשרד יפעל להסרתו בהקדם האפשרי.</w:t>
      </w:r>
      <w:r w:rsidRPr="0097138E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:lang w:bidi="fa-IR"/>
          <w14:ligatures w14:val="none"/>
        </w:rPr>
        <w:t xml:space="preserve"> </w:t>
      </w:r>
    </w:p>
    <w:p w14:paraId="178EB787" w14:textId="77777777" w:rsidR="0097138E" w:rsidRPr="0097138E" w:rsidRDefault="0097138E" w:rsidP="0097138E">
      <w:pPr>
        <w:spacing w:after="0" w:line="276" w:lineRule="auto"/>
        <w:ind w:left="108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</w:p>
    <w:p w14:paraId="5691DC50" w14:textId="77777777" w:rsidR="00533AC4" w:rsidRPr="005A7B15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5A7B1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הפרות</w:t>
      </w:r>
    </w:p>
    <w:p w14:paraId="71FE8627" w14:textId="30F39F0C" w:rsidR="00533AC4" w:rsidRPr="005A7B15" w:rsidRDefault="00444492" w:rsidP="00B046FD">
      <w:pPr>
        <w:numPr>
          <w:ilvl w:val="1"/>
          <w:numId w:val="26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מדווח לא עדכן את המשרד ב</w:t>
      </w:r>
      <w:r w:rsidR="00533AC4"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שינוי ש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חל בנתוני</w:t>
      </w:r>
      <w:r w:rsidR="005A7B15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ם ובפרטים שמסר לצורך רישום במאגר, לרבות בנתוני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הבסיס של ה</w:t>
      </w:r>
      <w:r w:rsidR="0011136A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ניתוח</w:t>
      </w: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או בממצאיו.</w:t>
      </w:r>
    </w:p>
    <w:p w14:paraId="1E3959BF" w14:textId="733196DE" w:rsidR="00533AC4" w:rsidRPr="005A7B15" w:rsidRDefault="00533AC4" w:rsidP="00B046FD">
      <w:pPr>
        <w:numPr>
          <w:ilvl w:val="1"/>
          <w:numId w:val="26"/>
        </w:numPr>
        <w:spacing w:after="120" w:line="276" w:lineRule="auto"/>
        <w:ind w:left="1434" w:hanging="357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נמסר מידע כוזב</w:t>
      </w:r>
      <w:r w:rsidR="00B352B9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B352B9" w:rsidRPr="005A7B15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או</w:t>
      </w:r>
      <w:r w:rsidR="00B352B9"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B352B9" w:rsidRPr="005A7B15">
        <w:rPr>
          <w:rFonts w:ascii="David" w:eastAsia="Times New Roman" w:hAnsi="David" w:cs="David" w:hint="eastAsia"/>
          <w:color w:val="000000"/>
          <w:kern w:val="0"/>
          <w:sz w:val="28"/>
          <w:szCs w:val="28"/>
          <w:rtl/>
          <w14:ligatures w14:val="none"/>
        </w:rPr>
        <w:t>מטעה</w:t>
      </w:r>
      <w:r w:rsidR="00E70D38" w:rsidRPr="005A7B15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.</w:t>
      </w:r>
    </w:p>
    <w:p w14:paraId="615928F0" w14:textId="5C43F1A5" w:rsidR="00926C67" w:rsidRPr="005A7B15" w:rsidRDefault="005A7B15" w:rsidP="00B046FD">
      <w:pPr>
        <w:numPr>
          <w:ilvl w:val="1"/>
          <w:numId w:val="26"/>
        </w:numPr>
        <w:spacing w:after="120" w:line="276" w:lineRule="auto"/>
        <w:ind w:left="1434" w:hanging="357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מדווח לא השיב</w:t>
      </w:r>
      <w:r w:rsidR="00926C67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לשאלות הבהרה או </w:t>
      </w:r>
      <w:r w:rsidR="00842CD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</w:t>
      </w:r>
      <w:r w:rsidR="00926C67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דרישות למסירת מידע נוסף </w:t>
      </w:r>
      <w:r w:rsidR="00842CD7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ב</w:t>
      </w:r>
      <w:r w:rsidR="005A6602" w:rsidRPr="005A7B15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תוך פרק הזמן שקבע המשרד.</w:t>
      </w:r>
    </w:p>
    <w:p w14:paraId="6DC7979E" w14:textId="77777777" w:rsidR="006C1B0A" w:rsidRPr="00876030" w:rsidRDefault="006C1B0A" w:rsidP="00B046FD">
      <w:pPr>
        <w:spacing w:after="12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</w:p>
    <w:p w14:paraId="4CF87736" w14:textId="77777777" w:rsidR="00533AC4" w:rsidRPr="00C54EE5" w:rsidRDefault="00533AC4" w:rsidP="00B046FD">
      <w:pPr>
        <w:numPr>
          <w:ilvl w:val="0"/>
          <w:numId w:val="1"/>
        </w:numPr>
        <w:spacing w:line="276" w:lineRule="auto"/>
        <w:ind w:right="-36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54EE5">
        <w:rPr>
          <w:rFonts w:ascii="David" w:eastAsia="Times New Roman" w:hAnsi="David" w:cs="David"/>
          <w:b/>
          <w:bCs/>
          <w:color w:val="000000"/>
          <w:kern w:val="0"/>
          <w:sz w:val="28"/>
          <w:szCs w:val="28"/>
          <w:rtl/>
          <w14:ligatures w14:val="none"/>
        </w:rPr>
        <w:t>שינויים במאגר ותוקף מסמכיו</w:t>
      </w:r>
    </w:p>
    <w:p w14:paraId="13D71695" w14:textId="576E5562" w:rsidR="00D86D6D" w:rsidRPr="00C841EB" w:rsidRDefault="00533AC4" w:rsidP="00B046FD">
      <w:pPr>
        <w:numPr>
          <w:ilvl w:val="1"/>
          <w:numId w:val="30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המשרד שומר לעצמו את הזכות לבצע שינויים במאגר, במבנה מסד הנתונים ובנוהל </w:t>
      </w:r>
      <w:r w:rsidR="000A462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זה</w:t>
      </w:r>
      <w:r w:rsidR="000A462B"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E70D38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לפי הצורך ול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פי שיקול דעתו. </w:t>
      </w:r>
    </w:p>
    <w:p w14:paraId="3C10A7C3" w14:textId="0A27478D" w:rsidR="009251DB" w:rsidRPr="00C841EB" w:rsidRDefault="009251DB" w:rsidP="00B046FD">
      <w:pPr>
        <w:numPr>
          <w:ilvl w:val="1"/>
          <w:numId w:val="30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המשרד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רשאי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להורות </w:t>
      </w:r>
      <w:r w:rsidR="00C841E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על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מבנה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נתונים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או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יחידות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פונקציונליות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אחידות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לדיווח</w:t>
      </w:r>
      <w:r w:rsidR="00C841E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 ביחס לקבוצות מוצרים וחומרים</w:t>
      </w:r>
      <w:r w:rsidR="00BE0C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. כמו </w:t>
      </w:r>
      <w:r w:rsidR="00C841E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כן </w:t>
      </w:r>
      <w:r w:rsidR="00BE0CB6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המשרד 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רשאי לפרסם הוראות טכניות נוספות באתר האינטרנט של המשרד.</w:t>
      </w:r>
    </w:p>
    <w:p w14:paraId="76D45123" w14:textId="1FF0A82B" w:rsidR="00D86D6D" w:rsidRPr="00C841EB" w:rsidRDefault="00D86D6D" w:rsidP="00B046FD">
      <w:pPr>
        <w:numPr>
          <w:ilvl w:val="1"/>
          <w:numId w:val="30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BE0C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lastRenderedPageBreak/>
        <w:t>המשרד</w:t>
      </w:r>
      <w:r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רשאי לעדכן את כללי הרישום </w:t>
      </w:r>
      <w:r w:rsidR="009251D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ובכלל </w:t>
      </w:r>
      <w:r w:rsidR="00BE0CB6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ז</w:t>
      </w:r>
      <w:r w:rsidR="00BE0CB6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ה</w:t>
      </w:r>
      <w:r w:rsidR="00BE0CB6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</w:t>
      </w:r>
      <w:r w:rsidR="009251DB"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את הדרישות למסירת מסמכים נלווים או פרטי מידע הנדרשים לרישום במאגר</w:t>
      </w:r>
      <w:r w:rsidR="009251D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. </w:t>
      </w:r>
    </w:p>
    <w:p w14:paraId="38A67130" w14:textId="51184FFA" w:rsidR="00533AC4" w:rsidRPr="00C841EB" w:rsidRDefault="00533AC4" w:rsidP="00B046FD">
      <w:pPr>
        <w:numPr>
          <w:ilvl w:val="1"/>
          <w:numId w:val="30"/>
        </w:numPr>
        <w:spacing w:after="0" w:line="276" w:lineRule="auto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14:ligatures w14:val="none"/>
        </w:rPr>
      </w:pP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עדכן </w:t>
      </w:r>
      <w:r w:rsidR="00C841E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המשרד 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>את נוהל הרישום</w:t>
      </w:r>
      <w:r w:rsidR="009251D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 ישלח על כך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 הודעה למדווחים על פי פרטי הקשר המעודכנים במשרד</w:t>
      </w:r>
      <w:r w:rsidR="003F29D0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>,</w:t>
      </w:r>
      <w:r w:rsidR="009251DB" w:rsidRPr="00C841EB">
        <w:rPr>
          <w:rFonts w:ascii="David" w:eastAsia="Times New Roman" w:hAnsi="David" w:cs="David" w:hint="cs"/>
          <w:color w:val="000000"/>
          <w:kern w:val="0"/>
          <w:sz w:val="28"/>
          <w:szCs w:val="28"/>
          <w:rtl/>
          <w14:ligatures w14:val="none"/>
        </w:rPr>
        <w:t xml:space="preserve"> והם יפעלו לעדכון הרישומים כפי שיורה המשרד</w:t>
      </w:r>
      <w:r w:rsidRPr="00C841EB"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  <w:t xml:space="preserve">. </w:t>
      </w:r>
    </w:p>
    <w:p w14:paraId="2B86163C" w14:textId="77777777" w:rsidR="006C1B0A" w:rsidRPr="00C54EE5" w:rsidRDefault="006C1B0A" w:rsidP="00B046FD">
      <w:pPr>
        <w:spacing w:after="0" w:line="276" w:lineRule="auto"/>
        <w:ind w:left="1080"/>
        <w:textAlignment w:val="baseline"/>
        <w:rPr>
          <w:rFonts w:ascii="David" w:eastAsia="Times New Roman" w:hAnsi="David" w:cs="David"/>
          <w:color w:val="000000"/>
          <w:kern w:val="0"/>
          <w:sz w:val="28"/>
          <w:szCs w:val="28"/>
          <w:rtl/>
          <w14:ligatures w14:val="none"/>
        </w:rPr>
      </w:pPr>
    </w:p>
    <w:p w14:paraId="2A3F4AE2" w14:textId="77777777" w:rsidR="009D02E7" w:rsidRDefault="009D02E7">
      <w:pPr>
        <w:bidi w:val="0"/>
        <w:rPr>
          <w:rFonts w:ascii="David" w:eastAsia="Times New Roman" w:hAnsi="David" w:cs="David"/>
          <w:sz w:val="32"/>
          <w:szCs w:val="32"/>
          <w:rtl/>
        </w:rPr>
      </w:pPr>
      <w:r>
        <w:rPr>
          <w:rtl/>
        </w:rPr>
        <w:br w:type="page"/>
      </w:r>
    </w:p>
    <w:p w14:paraId="64512277" w14:textId="22FBA03F" w:rsidR="00533AC4" w:rsidRPr="00BD070A" w:rsidRDefault="00533AC4" w:rsidP="00B046FD">
      <w:pPr>
        <w:pStyle w:val="Heading2"/>
        <w:rPr>
          <w:rtl/>
        </w:rPr>
      </w:pPr>
      <w:r w:rsidRPr="00BD070A">
        <w:rPr>
          <w:rtl/>
        </w:rPr>
        <w:lastRenderedPageBreak/>
        <w:t>נספח א'</w:t>
      </w:r>
      <w:r w:rsidR="00C841EB">
        <w:rPr>
          <w:rFonts w:hint="cs"/>
          <w:rtl/>
        </w:rPr>
        <w:t xml:space="preserve"> </w:t>
      </w:r>
      <w:r w:rsidR="00C841EB">
        <w:rPr>
          <w:rtl/>
        </w:rPr>
        <w:t>–</w:t>
      </w:r>
      <w:r w:rsidR="00C841EB">
        <w:rPr>
          <w:rFonts w:hint="cs"/>
          <w:rtl/>
        </w:rPr>
        <w:t xml:space="preserve"> </w:t>
      </w:r>
      <w:r w:rsidR="00C841EB" w:rsidRPr="00C54EE5">
        <w:rPr>
          <w:color w:val="000000"/>
          <w:kern w:val="0"/>
          <w:sz w:val="28"/>
          <w:szCs w:val="28"/>
          <w:rtl/>
          <w14:ligatures w14:val="none"/>
        </w:rPr>
        <w:t xml:space="preserve">פרטים מזהים של המוצר ונתוני ההשפעות </w:t>
      </w:r>
      <w:r w:rsidR="00C841EB">
        <w:rPr>
          <w:rFonts w:hint="cs"/>
          <w:color w:val="000000"/>
          <w:kern w:val="0"/>
          <w:sz w:val="28"/>
          <w:szCs w:val="28"/>
          <w:rtl/>
          <w14:ligatures w14:val="none"/>
        </w:rPr>
        <w:t>על הסביבה</w:t>
      </w:r>
      <w:r w:rsidR="002A5505">
        <w:rPr>
          <w:rFonts w:hint="cs"/>
          <w:color w:val="000000"/>
          <w:kern w:val="0"/>
          <w:sz w:val="28"/>
          <w:szCs w:val="28"/>
          <w:rtl/>
          <w14:ligatures w14:val="none"/>
        </w:rPr>
        <w:t xml:space="preserve"> </w:t>
      </w:r>
    </w:p>
    <w:tbl>
      <w:tblPr>
        <w:tblStyle w:val="TableGridLight"/>
        <w:bidiVisual/>
        <w:tblW w:w="8316" w:type="dxa"/>
        <w:tblLook w:val="04A0" w:firstRow="1" w:lastRow="0" w:firstColumn="1" w:lastColumn="0" w:noHBand="0" w:noVBand="1"/>
        <w:tblCaption w:val="טבלה 1"/>
      </w:tblPr>
      <w:tblGrid>
        <w:gridCol w:w="1586"/>
        <w:gridCol w:w="1807"/>
        <w:gridCol w:w="1171"/>
        <w:gridCol w:w="2846"/>
        <w:gridCol w:w="906"/>
      </w:tblGrid>
      <w:tr w:rsidR="009D2969" w:rsidRPr="00C54EE5" w14:paraId="4049E282" w14:textId="77777777" w:rsidTr="00334AE1">
        <w:trPr>
          <w:cantSplit/>
          <w:trHeight w:val="301"/>
          <w:tblHeader/>
        </w:trPr>
        <w:tc>
          <w:tcPr>
            <w:tcW w:w="0" w:type="auto"/>
            <w:hideMark/>
          </w:tcPr>
          <w:p w14:paraId="5AA9892C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שם השדה</w:t>
            </w:r>
          </w:p>
        </w:tc>
        <w:tc>
          <w:tcPr>
            <w:tcW w:w="0" w:type="auto"/>
            <w:hideMark/>
          </w:tcPr>
          <w:p w14:paraId="35004762" w14:textId="0E943ECA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שפה </w:t>
            </w:r>
            <w:r w:rsidR="00FB3594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או</w:t>
            </w: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סוג מידע</w:t>
            </w:r>
          </w:p>
        </w:tc>
        <w:tc>
          <w:tcPr>
            <w:tcW w:w="0" w:type="auto"/>
            <w:hideMark/>
          </w:tcPr>
          <w:p w14:paraId="66BF51BE" w14:textId="598623E0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חובה</w:t>
            </w:r>
            <w:r w:rsidR="00FB3594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או</w:t>
            </w: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רשות</w:t>
            </w:r>
          </w:p>
        </w:tc>
        <w:tc>
          <w:tcPr>
            <w:tcW w:w="0" w:type="auto"/>
            <w:hideMark/>
          </w:tcPr>
          <w:p w14:paraId="54AFC961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תיאור</w:t>
            </w:r>
          </w:p>
        </w:tc>
        <w:tc>
          <w:tcPr>
            <w:tcW w:w="0" w:type="auto"/>
            <w:hideMark/>
          </w:tcPr>
          <w:p w14:paraId="76CD6288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פרסום</w:t>
            </w:r>
          </w:p>
        </w:tc>
      </w:tr>
      <w:tr w:rsidR="009D2969" w:rsidRPr="00C54EE5" w14:paraId="4CA3196C" w14:textId="77777777" w:rsidTr="00334AE1">
        <w:trPr>
          <w:trHeight w:val="301"/>
        </w:trPr>
        <w:tc>
          <w:tcPr>
            <w:tcW w:w="0" w:type="auto"/>
            <w:hideMark/>
          </w:tcPr>
          <w:p w14:paraId="5E042CB9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המוצר</w:t>
            </w:r>
          </w:p>
        </w:tc>
        <w:tc>
          <w:tcPr>
            <w:tcW w:w="0" w:type="auto"/>
            <w:hideMark/>
          </w:tcPr>
          <w:p w14:paraId="6134A526" w14:textId="4F538844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</w:t>
            </w:r>
            <w:r w:rsidR="00FB3594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0" w:type="auto"/>
            <w:hideMark/>
          </w:tcPr>
          <w:p w14:paraId="3BB08AE1" w14:textId="77777777" w:rsidR="009D2969" w:rsidRPr="00E100C7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E100C7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0" w:type="auto"/>
            <w:hideMark/>
          </w:tcPr>
          <w:p w14:paraId="7ECCBF0A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זיהוי שמו המסחרי החד ערכי של המוצר (טקסט)</w:t>
            </w:r>
          </w:p>
        </w:tc>
        <w:tc>
          <w:tcPr>
            <w:tcW w:w="0" w:type="auto"/>
            <w:hideMark/>
          </w:tcPr>
          <w:p w14:paraId="0FC9D2A7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9D2969" w:rsidRPr="00C54EE5" w14:paraId="4CCD2405" w14:textId="77777777" w:rsidTr="00334AE1">
        <w:trPr>
          <w:trHeight w:val="301"/>
        </w:trPr>
        <w:tc>
          <w:tcPr>
            <w:tcW w:w="0" w:type="auto"/>
            <w:hideMark/>
          </w:tcPr>
          <w:p w14:paraId="28132C63" w14:textId="6A136038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מק"ט </w:t>
            </w:r>
            <w:r w:rsidR="00334AE1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או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קוד מוצר</w:t>
            </w:r>
          </w:p>
        </w:tc>
        <w:tc>
          <w:tcPr>
            <w:tcW w:w="0" w:type="auto"/>
            <w:hideMark/>
          </w:tcPr>
          <w:p w14:paraId="029A97E1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מספר</w:t>
            </w:r>
          </w:p>
        </w:tc>
        <w:tc>
          <w:tcPr>
            <w:tcW w:w="0" w:type="auto"/>
            <w:hideMark/>
          </w:tcPr>
          <w:p w14:paraId="7FC131E8" w14:textId="77777777" w:rsidR="009D2969" w:rsidRPr="00E100C7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E100C7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0" w:type="auto"/>
            <w:hideMark/>
          </w:tcPr>
          <w:p w14:paraId="31A480B4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מספר קטלוגי מזהה חד ערכי כפי שקבע היצרן</w:t>
            </w:r>
          </w:p>
        </w:tc>
        <w:tc>
          <w:tcPr>
            <w:tcW w:w="0" w:type="auto"/>
            <w:hideMark/>
          </w:tcPr>
          <w:p w14:paraId="0EEA47B2" w14:textId="77777777" w:rsidR="009D2969" w:rsidRPr="00C54EE5" w:rsidRDefault="009D2969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FB3594" w:rsidRPr="00C54EE5" w14:paraId="5282D07E" w14:textId="77777777" w:rsidTr="00334AE1">
        <w:trPr>
          <w:trHeight w:val="301"/>
        </w:trPr>
        <w:tc>
          <w:tcPr>
            <w:tcW w:w="0" w:type="auto"/>
            <w:hideMark/>
          </w:tcPr>
          <w:p w14:paraId="74EBC208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סיווג עיקרי של המוצר</w:t>
            </w:r>
          </w:p>
        </w:tc>
        <w:tc>
          <w:tcPr>
            <w:tcW w:w="0" w:type="auto"/>
            <w:hideMark/>
          </w:tcPr>
          <w:p w14:paraId="137FB488" w14:textId="590DECF1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</w:t>
            </w:r>
            <w:r w:rsidRPr="00444816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0" w:type="auto"/>
            <w:hideMark/>
          </w:tcPr>
          <w:p w14:paraId="253D7031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רשות</w:t>
            </w:r>
          </w:p>
        </w:tc>
        <w:tc>
          <w:tcPr>
            <w:tcW w:w="0" w:type="auto"/>
            <w:hideMark/>
          </w:tcPr>
          <w:p w14:paraId="4105D6C7" w14:textId="6BAA85BF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שיוך המוצר לקבוצה ע</w:t>
            </w:r>
            <w:r w:rsidR="00334AE1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י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קרית</w:t>
            </w:r>
          </w:p>
        </w:tc>
        <w:tc>
          <w:tcPr>
            <w:tcW w:w="0" w:type="auto"/>
            <w:hideMark/>
          </w:tcPr>
          <w:p w14:paraId="180D5501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FB3594" w:rsidRPr="00C54EE5" w14:paraId="511E8449" w14:textId="77777777" w:rsidTr="00334AE1">
        <w:trPr>
          <w:trHeight w:val="301"/>
        </w:trPr>
        <w:tc>
          <w:tcPr>
            <w:tcW w:w="0" w:type="auto"/>
            <w:hideMark/>
          </w:tcPr>
          <w:p w14:paraId="7F855666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סיווג משני של המוצר</w:t>
            </w:r>
          </w:p>
        </w:tc>
        <w:tc>
          <w:tcPr>
            <w:tcW w:w="0" w:type="auto"/>
            <w:hideMark/>
          </w:tcPr>
          <w:p w14:paraId="39508516" w14:textId="06F93DAB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</w:t>
            </w:r>
            <w:r w:rsidRPr="00444816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0" w:type="auto"/>
            <w:hideMark/>
          </w:tcPr>
          <w:p w14:paraId="610E648C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רשות</w:t>
            </w:r>
          </w:p>
        </w:tc>
        <w:tc>
          <w:tcPr>
            <w:tcW w:w="0" w:type="auto"/>
            <w:hideMark/>
          </w:tcPr>
          <w:p w14:paraId="00343A9C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שיוך משני בתוך הקבוצה</w:t>
            </w:r>
          </w:p>
        </w:tc>
        <w:tc>
          <w:tcPr>
            <w:tcW w:w="0" w:type="auto"/>
            <w:hideMark/>
          </w:tcPr>
          <w:p w14:paraId="6EB92DCA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FB3594" w:rsidRPr="00C54EE5" w14:paraId="6FD71CB7" w14:textId="77777777" w:rsidTr="00334AE1">
        <w:trPr>
          <w:trHeight w:val="301"/>
        </w:trPr>
        <w:tc>
          <w:tcPr>
            <w:tcW w:w="0" w:type="auto"/>
            <w:hideMark/>
          </w:tcPr>
          <w:p w14:paraId="1AC5CDF2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תיאור המוצר</w:t>
            </w:r>
          </w:p>
        </w:tc>
        <w:tc>
          <w:tcPr>
            <w:tcW w:w="0" w:type="auto"/>
            <w:hideMark/>
          </w:tcPr>
          <w:p w14:paraId="317A8632" w14:textId="282CDEF8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</w:t>
            </w:r>
            <w:r w:rsidRPr="00444816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0" w:type="auto"/>
            <w:hideMark/>
          </w:tcPr>
          <w:p w14:paraId="447AF85E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רשות</w:t>
            </w:r>
          </w:p>
        </w:tc>
        <w:tc>
          <w:tcPr>
            <w:tcW w:w="0" w:type="auto"/>
            <w:hideMark/>
          </w:tcPr>
          <w:p w14:paraId="3C96FD93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טקסט עזר לתיאור המוצר</w:t>
            </w:r>
          </w:p>
        </w:tc>
        <w:tc>
          <w:tcPr>
            <w:tcW w:w="0" w:type="auto"/>
            <w:hideMark/>
          </w:tcPr>
          <w:p w14:paraId="078AB890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FB3594" w:rsidRPr="00C54EE5" w14:paraId="2DE95403" w14:textId="77777777" w:rsidTr="00334AE1">
        <w:trPr>
          <w:trHeight w:val="301"/>
        </w:trPr>
        <w:tc>
          <w:tcPr>
            <w:tcW w:w="0" w:type="auto"/>
            <w:hideMark/>
          </w:tcPr>
          <w:p w14:paraId="2A757F5C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היצרן</w:t>
            </w:r>
          </w:p>
        </w:tc>
        <w:tc>
          <w:tcPr>
            <w:tcW w:w="0" w:type="auto"/>
            <w:hideMark/>
          </w:tcPr>
          <w:p w14:paraId="78A3AF08" w14:textId="34AEF5DA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</w:t>
            </w:r>
            <w:r w:rsidRPr="00444816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444816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0" w:type="auto"/>
            <w:hideMark/>
          </w:tcPr>
          <w:p w14:paraId="3A7EB21A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100C7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0" w:type="auto"/>
            <w:hideMark/>
          </w:tcPr>
          <w:p w14:paraId="29837460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שמו המסחרי של יצרן המוצר</w:t>
            </w:r>
          </w:p>
        </w:tc>
        <w:tc>
          <w:tcPr>
            <w:tcW w:w="0" w:type="auto"/>
            <w:hideMark/>
          </w:tcPr>
          <w:p w14:paraId="3314540D" w14:textId="77777777" w:rsidR="00FB3594" w:rsidRPr="00C54EE5" w:rsidRDefault="00FB359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</w:tbl>
    <w:p w14:paraId="61DDAA98" w14:textId="61F10CF1" w:rsidR="009D2969" w:rsidRPr="00C54EE5" w:rsidRDefault="009D2969" w:rsidP="00B046FD">
      <w:pPr>
        <w:spacing w:before="240" w:line="276" w:lineRule="auto"/>
        <w:rPr>
          <w:rFonts w:ascii="David" w:hAnsi="David" w:cs="David"/>
          <w:sz w:val="28"/>
          <w:szCs w:val="28"/>
          <w:rtl/>
        </w:rPr>
      </w:pPr>
    </w:p>
    <w:tbl>
      <w:tblPr>
        <w:tblStyle w:val="TableGridLight"/>
        <w:bidiVisual/>
        <w:tblW w:w="8362" w:type="dxa"/>
        <w:tblLook w:val="04A0" w:firstRow="1" w:lastRow="0" w:firstColumn="1" w:lastColumn="0" w:noHBand="0" w:noVBand="1"/>
        <w:tblCaption w:val="טבלה 2"/>
      </w:tblPr>
      <w:tblGrid>
        <w:gridCol w:w="1984"/>
        <w:gridCol w:w="2413"/>
        <w:gridCol w:w="1414"/>
        <w:gridCol w:w="1418"/>
        <w:gridCol w:w="1133"/>
      </w:tblGrid>
      <w:tr w:rsidR="00B67EFD" w:rsidRPr="00C54EE5" w14:paraId="104BD85D" w14:textId="77777777" w:rsidTr="004528D1">
        <w:trPr>
          <w:trHeight w:val="213"/>
          <w:tblHeader/>
        </w:trPr>
        <w:tc>
          <w:tcPr>
            <w:tcW w:w="1984" w:type="dxa"/>
            <w:tcBorders>
              <w:bottom w:val="nil"/>
            </w:tcBorders>
          </w:tcPr>
          <w:p w14:paraId="02753023" w14:textId="2C397092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השפעה סביבתית</w:t>
            </w:r>
          </w:p>
        </w:tc>
        <w:tc>
          <w:tcPr>
            <w:tcW w:w="2413" w:type="dxa"/>
            <w:tcBorders>
              <w:bottom w:val="nil"/>
            </w:tcBorders>
          </w:tcPr>
          <w:p w14:paraId="64C459FC" w14:textId="4474E7E0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יחידת מדידה</w:t>
            </w:r>
          </w:p>
        </w:tc>
        <w:tc>
          <w:tcPr>
            <w:tcW w:w="1414" w:type="dxa"/>
            <w:tcBorders>
              <w:bottom w:val="nil"/>
            </w:tcBorders>
          </w:tcPr>
          <w:p w14:paraId="5BBD01A3" w14:textId="296C39DE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ערך לגבולות </w:t>
            </w:r>
            <w:r w:rsidR="0011136A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ניתוח</w:t>
            </w:r>
          </w:p>
        </w:tc>
        <w:tc>
          <w:tcPr>
            <w:tcW w:w="1418" w:type="dxa"/>
            <w:tcBorders>
              <w:right w:val="nil"/>
            </w:tcBorders>
          </w:tcPr>
          <w:p w14:paraId="7CF49E48" w14:textId="55C1AF8F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ערך לפי שלבי חיים</w:t>
            </w:r>
          </w:p>
        </w:tc>
        <w:tc>
          <w:tcPr>
            <w:tcW w:w="1133" w:type="dxa"/>
            <w:tcBorders>
              <w:left w:val="nil"/>
            </w:tcBorders>
          </w:tcPr>
          <w:p w14:paraId="4F6928B7" w14:textId="3315CD5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B67EFD" w:rsidRPr="00C54EE5" w14:paraId="75B65FFE" w14:textId="77777777" w:rsidTr="004528D1">
        <w:trPr>
          <w:trHeight w:val="213"/>
        </w:trPr>
        <w:tc>
          <w:tcPr>
            <w:tcW w:w="1984" w:type="dxa"/>
            <w:tcBorders>
              <w:top w:val="nil"/>
            </w:tcBorders>
          </w:tcPr>
          <w:p w14:paraId="560E5D45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001D02FA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7407DB4D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C7518CD" w14:textId="7D9D7769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שלב</w:t>
            </w:r>
          </w:p>
        </w:tc>
        <w:tc>
          <w:tcPr>
            <w:tcW w:w="1133" w:type="dxa"/>
          </w:tcPr>
          <w:p w14:paraId="6345540D" w14:textId="66734FDB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ערך</w:t>
            </w:r>
          </w:p>
        </w:tc>
      </w:tr>
      <w:tr w:rsidR="00B67EFD" w:rsidRPr="00C54EE5" w14:paraId="760FBBCB" w14:textId="77777777" w:rsidTr="004528D1">
        <w:trPr>
          <w:trHeight w:val="213"/>
        </w:trPr>
        <w:tc>
          <w:tcPr>
            <w:tcW w:w="1984" w:type="dxa"/>
          </w:tcPr>
          <w:p w14:paraId="4096D182" w14:textId="2CF6D6BC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sz w:val="28"/>
                <w:szCs w:val="28"/>
              </w:rPr>
              <w:t>GWP total</w:t>
            </w:r>
          </w:p>
        </w:tc>
        <w:tc>
          <w:tcPr>
            <w:tcW w:w="2413" w:type="dxa"/>
          </w:tcPr>
          <w:p w14:paraId="74F03626" w14:textId="1498B7ED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sz w:val="28"/>
                <w:szCs w:val="28"/>
              </w:rPr>
              <w:t>CO</w:t>
            </w:r>
            <w:r w:rsidRPr="00C54EE5">
              <w:rPr>
                <w:rFonts w:ascii="David" w:hAnsi="David" w:cs="David"/>
                <w:sz w:val="28"/>
                <w:szCs w:val="28"/>
                <w:vertAlign w:val="subscript"/>
              </w:rPr>
              <w:t>2</w:t>
            </w:r>
            <w:r w:rsidRPr="00C54EE5">
              <w:rPr>
                <w:rFonts w:ascii="David" w:hAnsi="David" w:cs="David"/>
                <w:sz w:val="28"/>
                <w:szCs w:val="28"/>
              </w:rPr>
              <w:t>eq</w:t>
            </w:r>
          </w:p>
        </w:tc>
        <w:tc>
          <w:tcPr>
            <w:tcW w:w="1414" w:type="dxa"/>
          </w:tcPr>
          <w:p w14:paraId="3E5A4C69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93234AF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061BDD91" w14:textId="77777777" w:rsidR="00B67EFD" w:rsidRPr="00C54EE5" w:rsidRDefault="00B67EFD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A473D6" w:rsidRPr="00C54EE5" w14:paraId="43021D6B" w14:textId="77777777" w:rsidTr="004528D1">
        <w:trPr>
          <w:trHeight w:val="213"/>
        </w:trPr>
        <w:tc>
          <w:tcPr>
            <w:tcW w:w="1984" w:type="dxa"/>
          </w:tcPr>
          <w:p w14:paraId="206D54A2" w14:textId="759A72D9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sz w:val="28"/>
                <w:szCs w:val="28"/>
              </w:rPr>
              <w:t>DO</w:t>
            </w:r>
          </w:p>
        </w:tc>
        <w:tc>
          <w:tcPr>
            <w:tcW w:w="2413" w:type="dxa"/>
          </w:tcPr>
          <w:p w14:paraId="1D549F73" w14:textId="19981B6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CFC-11e</w:t>
            </w:r>
          </w:p>
        </w:tc>
        <w:tc>
          <w:tcPr>
            <w:tcW w:w="1414" w:type="dxa"/>
          </w:tcPr>
          <w:p w14:paraId="08AE9481" w14:textId="35987EBD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C83CCDD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5757165F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A473D6" w:rsidRPr="00C54EE5" w14:paraId="27E4A76F" w14:textId="77777777" w:rsidTr="004528D1">
        <w:trPr>
          <w:trHeight w:val="213"/>
        </w:trPr>
        <w:tc>
          <w:tcPr>
            <w:tcW w:w="1984" w:type="dxa"/>
          </w:tcPr>
          <w:p w14:paraId="3C0FA8B8" w14:textId="3E835AAF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Acidification</w:t>
            </w:r>
          </w:p>
        </w:tc>
        <w:tc>
          <w:tcPr>
            <w:tcW w:w="2413" w:type="dxa"/>
          </w:tcPr>
          <w:p w14:paraId="194E234C" w14:textId="27558CC2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sz w:val="28"/>
                <w:szCs w:val="28"/>
                <w:rtl/>
              </w:rPr>
              <w:t>בחירה מרשימה:</w:t>
            </w:r>
          </w:p>
          <w:p w14:paraId="2545EEA9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sz w:val="28"/>
                <w:szCs w:val="28"/>
              </w:rPr>
              <w:t>moles +H</w:t>
            </w:r>
            <w:r w:rsidRPr="00C54EE5">
              <w:rPr>
                <w:rFonts w:ascii="David" w:hAnsi="David" w:cs="David"/>
                <w:sz w:val="28"/>
                <w:szCs w:val="28"/>
                <w:rtl/>
              </w:rPr>
              <w:t xml:space="preserve"> </w:t>
            </w:r>
          </w:p>
          <w:p w14:paraId="3FC87F9F" w14:textId="2EEBC088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sz w:val="28"/>
                <w:szCs w:val="28"/>
                <w:rtl/>
              </w:rPr>
              <w:t xml:space="preserve">ק"ג </w:t>
            </w:r>
            <w:r w:rsidRPr="00C54EE5">
              <w:rPr>
                <w:rFonts w:ascii="David" w:hAnsi="David" w:cs="David"/>
                <w:sz w:val="28"/>
                <w:szCs w:val="28"/>
              </w:rPr>
              <w:t>SO2e</w:t>
            </w:r>
            <w:r w:rsidRPr="00C54EE5">
              <w:rPr>
                <w:rFonts w:ascii="David" w:hAnsi="David" w:cs="David"/>
                <w:sz w:val="28"/>
                <w:szCs w:val="28"/>
                <w:rtl/>
              </w:rPr>
              <w:t>.</w:t>
            </w:r>
          </w:p>
        </w:tc>
        <w:tc>
          <w:tcPr>
            <w:tcW w:w="1414" w:type="dxa"/>
          </w:tcPr>
          <w:p w14:paraId="4616C150" w14:textId="4180689F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202F89F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7708CE70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A473D6" w:rsidRPr="00C54EE5" w14:paraId="1527CCD0" w14:textId="77777777" w:rsidTr="004528D1">
        <w:trPr>
          <w:trHeight w:val="213"/>
        </w:trPr>
        <w:tc>
          <w:tcPr>
            <w:tcW w:w="1984" w:type="dxa"/>
          </w:tcPr>
          <w:p w14:paraId="420EB7BF" w14:textId="79EE618F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אֶטְרוֹפ</w:t>
            </w:r>
            <w:r w:rsidR="00334AE1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ִ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יקַצְיָה</w:t>
            </w:r>
          </w:p>
        </w:tc>
        <w:tc>
          <w:tcPr>
            <w:tcW w:w="2413" w:type="dxa"/>
          </w:tcPr>
          <w:p w14:paraId="3F646A5F" w14:textId="139E06F5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בחירה מרשימה:</w:t>
            </w:r>
          </w:p>
          <w:p w14:paraId="754AB388" w14:textId="77777777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חנקן שווה ערך </w:t>
            </w:r>
          </w:p>
          <w:p w14:paraId="4C861140" w14:textId="77777777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זרחן שווה ערך </w:t>
            </w:r>
          </w:p>
          <w:p w14:paraId="6F024ACF" w14:textId="77777777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פוספט שווה ערך </w:t>
            </w:r>
          </w:p>
          <w:p w14:paraId="49ABF041" w14:textId="07269A83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מול חנקן שווה ערך</w:t>
            </w:r>
          </w:p>
        </w:tc>
        <w:tc>
          <w:tcPr>
            <w:tcW w:w="1414" w:type="dxa"/>
          </w:tcPr>
          <w:p w14:paraId="25D83436" w14:textId="3A03BA89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257B5FC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29ED717F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A473D6" w:rsidRPr="00C54EE5" w14:paraId="6F7011EA" w14:textId="77777777" w:rsidTr="004528D1">
        <w:trPr>
          <w:trHeight w:val="213"/>
        </w:trPr>
        <w:tc>
          <w:tcPr>
            <w:tcW w:w="1984" w:type="dxa"/>
          </w:tcPr>
          <w:p w14:paraId="78600573" w14:textId="68C76F89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אוזון בטרופוספרה</w:t>
            </w:r>
          </w:p>
        </w:tc>
        <w:tc>
          <w:tcPr>
            <w:tcW w:w="2413" w:type="dxa"/>
          </w:tcPr>
          <w:p w14:paraId="51AD86F0" w14:textId="77777777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בחירה מרשימה:</w:t>
            </w:r>
          </w:p>
          <w:p w14:paraId="2AA91D44" w14:textId="44802BA8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NOx</w:t>
            </w:r>
            <w:r w:rsidR="004844BB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6EE7708C" w14:textId="77777777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ק"ג 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O3eq</w:t>
            </w: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16BE173F" w14:textId="651EEFEE" w:rsidR="00A473D6" w:rsidRPr="00C54EE5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C54EE5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ק"ג אתאן</w:t>
            </w:r>
          </w:p>
        </w:tc>
        <w:tc>
          <w:tcPr>
            <w:tcW w:w="1414" w:type="dxa"/>
          </w:tcPr>
          <w:p w14:paraId="7CBF8047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9A9262B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492A1B8F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A473D6" w:rsidRPr="00C54EE5" w14:paraId="53F0ADFB" w14:textId="77777777" w:rsidTr="004528D1">
        <w:trPr>
          <w:trHeight w:val="213"/>
        </w:trPr>
        <w:tc>
          <w:tcPr>
            <w:tcW w:w="1984" w:type="dxa"/>
          </w:tcPr>
          <w:p w14:paraId="0ECF3A5C" w14:textId="75C1628F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</w:rPr>
            </w:pPr>
            <w:r w:rsidRPr="00C54EE5">
              <w:rPr>
                <w:rFonts w:ascii="David" w:hAnsi="David" w:cs="David"/>
                <w:sz w:val="28"/>
                <w:szCs w:val="28"/>
                <w:rtl/>
              </w:rPr>
              <w:t xml:space="preserve">דלדול משאבי </w:t>
            </w:r>
            <w:r w:rsidR="00421519">
              <w:rPr>
                <w:rFonts w:ascii="David" w:hAnsi="David" w:cs="David"/>
                <w:sz w:val="28"/>
                <w:szCs w:val="28"/>
                <w:rtl/>
              </w:rPr>
              <w:t>אנרגייה</w:t>
            </w:r>
            <w:r w:rsidRPr="00C54EE5">
              <w:rPr>
                <w:rFonts w:ascii="David" w:hAnsi="David" w:cs="David"/>
                <w:sz w:val="28"/>
                <w:szCs w:val="28"/>
                <w:rtl/>
              </w:rPr>
              <w:t xml:space="preserve"> מתכלים</w:t>
            </w:r>
          </w:p>
        </w:tc>
        <w:tc>
          <w:tcPr>
            <w:tcW w:w="2413" w:type="dxa"/>
          </w:tcPr>
          <w:p w14:paraId="3EFE8874" w14:textId="3E16AC21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C54EE5">
              <w:rPr>
                <w:rFonts w:ascii="David" w:hAnsi="David" w:cs="David"/>
                <w:sz w:val="28"/>
                <w:szCs w:val="28"/>
              </w:rPr>
              <w:t>MJ</w:t>
            </w:r>
          </w:p>
        </w:tc>
        <w:tc>
          <w:tcPr>
            <w:tcW w:w="1414" w:type="dxa"/>
          </w:tcPr>
          <w:p w14:paraId="4B24FADD" w14:textId="7B379861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4B8C4A7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1F5D28BD" w14:textId="77777777" w:rsidR="00A473D6" w:rsidRPr="00C54EE5" w:rsidRDefault="00A473D6" w:rsidP="00B046FD">
            <w:pPr>
              <w:spacing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14:paraId="6491485C" w14:textId="42D4FC6B" w:rsidR="00533AC4" w:rsidRPr="002E399F" w:rsidRDefault="00533AC4" w:rsidP="00A3508D">
      <w:pPr>
        <w:pStyle w:val="Heading2"/>
        <w:spacing w:before="0"/>
        <w:rPr>
          <w:rtl/>
        </w:rPr>
      </w:pPr>
      <w:r w:rsidRPr="002E399F">
        <w:rPr>
          <w:rtl/>
        </w:rPr>
        <w:lastRenderedPageBreak/>
        <w:t xml:space="preserve">נספח ב' </w:t>
      </w:r>
      <w:r w:rsidR="0046035B" w:rsidRPr="002E399F">
        <w:rPr>
          <w:rtl/>
        </w:rPr>
        <w:t>–</w:t>
      </w:r>
      <w:r w:rsidRPr="002E399F">
        <w:rPr>
          <w:rtl/>
        </w:rPr>
        <w:t xml:space="preserve"> פרטי מידע בדבר </w:t>
      </w:r>
      <w:r w:rsidR="00A628F2">
        <w:rPr>
          <w:rFonts w:hint="cs"/>
          <w:rtl/>
        </w:rPr>
        <w:t xml:space="preserve">מקור הנתונים 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  <w:tblCaption w:val="טבלה 3"/>
      </w:tblPr>
      <w:tblGrid>
        <w:gridCol w:w="1873"/>
        <w:gridCol w:w="1657"/>
        <w:gridCol w:w="792"/>
        <w:gridCol w:w="3068"/>
        <w:gridCol w:w="906"/>
      </w:tblGrid>
      <w:tr w:rsidR="003F29D0" w:rsidRPr="003F29D0" w14:paraId="6A510F1C" w14:textId="77777777" w:rsidTr="006208B2">
        <w:trPr>
          <w:cantSplit/>
          <w:trHeight w:val="567"/>
          <w:tblHeader/>
        </w:trPr>
        <w:tc>
          <w:tcPr>
            <w:tcW w:w="1160" w:type="pct"/>
            <w:hideMark/>
          </w:tcPr>
          <w:p w14:paraId="3491EA6F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שם השדה</w:t>
            </w:r>
          </w:p>
        </w:tc>
        <w:tc>
          <w:tcPr>
            <w:tcW w:w="999" w:type="pct"/>
            <w:hideMark/>
          </w:tcPr>
          <w:p w14:paraId="5CDB6536" w14:textId="6BDC9928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שפה </w:t>
            </w:r>
            <w:r w:rsidR="003F29D0" w:rsidRPr="003F29D0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או </w:t>
            </w: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סוג מידע</w:t>
            </w:r>
          </w:p>
        </w:tc>
        <w:tc>
          <w:tcPr>
            <w:tcW w:w="538" w:type="pct"/>
            <w:hideMark/>
          </w:tcPr>
          <w:p w14:paraId="67C6ADFE" w14:textId="08EC854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חובה </w:t>
            </w:r>
            <w:r w:rsidR="003F29D0" w:rsidRPr="003F29D0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או </w:t>
            </w: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רשות</w:t>
            </w:r>
          </w:p>
        </w:tc>
        <w:tc>
          <w:tcPr>
            <w:tcW w:w="1880" w:type="pct"/>
            <w:hideMark/>
          </w:tcPr>
          <w:p w14:paraId="4C0DE042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תיאור</w:t>
            </w:r>
          </w:p>
        </w:tc>
        <w:tc>
          <w:tcPr>
            <w:tcW w:w="423" w:type="pct"/>
            <w:hideMark/>
          </w:tcPr>
          <w:p w14:paraId="4B612EE6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פרסום</w:t>
            </w:r>
          </w:p>
        </w:tc>
      </w:tr>
      <w:tr w:rsidR="003F29D0" w:rsidRPr="003F29D0" w14:paraId="2F0BCCD6" w14:textId="77777777" w:rsidTr="006208B2">
        <w:trPr>
          <w:trHeight w:val="323"/>
        </w:trPr>
        <w:tc>
          <w:tcPr>
            <w:tcW w:w="1160" w:type="pct"/>
            <w:hideMark/>
          </w:tcPr>
          <w:p w14:paraId="601D8607" w14:textId="108B4351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P</w:t>
            </w:r>
            <w:r w:rsidR="004B5383"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(EF)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CR</w:t>
            </w:r>
          </w:p>
        </w:tc>
        <w:tc>
          <w:tcPr>
            <w:tcW w:w="999" w:type="pct"/>
            <w:hideMark/>
          </w:tcPr>
          <w:p w14:paraId="67AB9B80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אנגלית</w:t>
            </w:r>
          </w:p>
        </w:tc>
        <w:tc>
          <w:tcPr>
            <w:tcW w:w="538" w:type="pct"/>
            <w:hideMark/>
          </w:tcPr>
          <w:p w14:paraId="3D7958FD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7357B36E" w14:textId="3297053E" w:rsidR="00533AC4" w:rsidRPr="003F29D0" w:rsidRDefault="00533AC4" w:rsidP="00B046FD">
            <w:pPr>
              <w:bidi w:val="0"/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Product</w:t>
            </w:r>
            <w:r w:rsidR="00D16499"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 xml:space="preserve"> (Environmental Footprint)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 xml:space="preserve"> category rule </w:t>
            </w:r>
          </w:p>
        </w:tc>
        <w:tc>
          <w:tcPr>
            <w:tcW w:w="423" w:type="pct"/>
            <w:hideMark/>
          </w:tcPr>
          <w:p w14:paraId="068B74C8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3734B100" w14:textId="77777777" w:rsidTr="006208B2">
        <w:trPr>
          <w:trHeight w:val="486"/>
        </w:trPr>
        <w:tc>
          <w:tcPr>
            <w:tcW w:w="1160" w:type="pct"/>
            <w:hideMark/>
          </w:tcPr>
          <w:p w14:paraId="015E2D27" w14:textId="24675AD8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גבולות </w:t>
            </w:r>
            <w:r w:rsidR="004C7993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</w:t>
            </w:r>
            <w:r w:rsidR="0011136A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ניתוח</w:t>
            </w:r>
          </w:p>
        </w:tc>
        <w:tc>
          <w:tcPr>
            <w:tcW w:w="999" w:type="pct"/>
            <w:hideMark/>
          </w:tcPr>
          <w:p w14:paraId="14F6F4FB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בחירה מרשימה</w:t>
            </w:r>
          </w:p>
        </w:tc>
        <w:tc>
          <w:tcPr>
            <w:tcW w:w="538" w:type="pct"/>
            <w:hideMark/>
          </w:tcPr>
          <w:p w14:paraId="6121036B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3FBEC03F" w14:textId="77777777" w:rsidR="00073D2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A1-D</w:t>
            </w:r>
            <w:r w:rsidR="00073D24" w:rsidRPr="003F29D0"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A8D1B17" w14:textId="76C210B2" w:rsidR="00533AC4" w:rsidRPr="003F29D0" w:rsidRDefault="00073D2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 xml:space="preserve">(ולכל הפחות </w:t>
            </w:r>
            <w:r w:rsidRPr="003F29D0"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  <w:t>A</w:t>
            </w:r>
            <w:r w:rsidRPr="003F29D0"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>1-</w:t>
            </w:r>
            <w:r w:rsidRPr="003F29D0"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  <w:t>A</w:t>
            </w:r>
            <w:r w:rsidRPr="003F29D0">
              <w:rPr>
                <w:rFonts w:ascii="David" w:eastAsia="Times New Roman" w:hAnsi="David" w:cs="David" w:hint="cs"/>
                <w:kern w:val="0"/>
                <w:sz w:val="28"/>
                <w:szCs w:val="28"/>
                <w:rtl/>
                <w14:ligatures w14:val="none"/>
              </w:rPr>
              <w:t>3)</w:t>
            </w:r>
          </w:p>
        </w:tc>
        <w:tc>
          <w:tcPr>
            <w:tcW w:w="423" w:type="pct"/>
            <w:hideMark/>
          </w:tcPr>
          <w:p w14:paraId="22552337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0E97FAB8" w14:textId="77777777" w:rsidTr="006208B2">
        <w:trPr>
          <w:trHeight w:val="527"/>
        </w:trPr>
        <w:tc>
          <w:tcPr>
            <w:tcW w:w="1160" w:type="pct"/>
          </w:tcPr>
          <w:p w14:paraId="643D9E53" w14:textId="721BAE79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יחידה פונקציונלית</w:t>
            </w:r>
          </w:p>
        </w:tc>
        <w:tc>
          <w:tcPr>
            <w:tcW w:w="999" w:type="pct"/>
          </w:tcPr>
          <w:p w14:paraId="2AEFB90F" w14:textId="2B6B240E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טקסט</w:t>
            </w:r>
          </w:p>
        </w:tc>
        <w:tc>
          <w:tcPr>
            <w:tcW w:w="538" w:type="pct"/>
          </w:tcPr>
          <w:p w14:paraId="499B454C" w14:textId="57CCC623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</w:tcPr>
          <w:p w14:paraId="64BE4E12" w14:textId="2F27D830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ממדי המוצר שההשפעות מכומתות </w:t>
            </w:r>
            <w:r w:rsidR="004528D1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בנוגע אליו</w:t>
            </w:r>
          </w:p>
        </w:tc>
        <w:tc>
          <w:tcPr>
            <w:tcW w:w="423" w:type="pct"/>
          </w:tcPr>
          <w:p w14:paraId="73C60418" w14:textId="1891DD67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45C8857B" w14:textId="77777777" w:rsidTr="006208B2">
        <w:trPr>
          <w:trHeight w:val="599"/>
        </w:trPr>
        <w:tc>
          <w:tcPr>
            <w:tcW w:w="1160" w:type="pct"/>
          </w:tcPr>
          <w:p w14:paraId="2657A107" w14:textId="512CD034" w:rsidR="00E37707" w:rsidRPr="003F29D0" w:rsidRDefault="00E37707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שיעור הנתונים הספציפיים ב</w:t>
            </w:r>
            <w:r w:rsidR="0011136A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ניתוח</w:t>
            </w:r>
          </w:p>
        </w:tc>
        <w:tc>
          <w:tcPr>
            <w:tcW w:w="999" w:type="pct"/>
          </w:tcPr>
          <w:p w14:paraId="0AC95380" w14:textId="1A8F2D70" w:rsidR="00E37707" w:rsidRPr="003F29D0" w:rsidRDefault="00E37707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מספר</w:t>
            </w:r>
          </w:p>
        </w:tc>
        <w:tc>
          <w:tcPr>
            <w:tcW w:w="538" w:type="pct"/>
          </w:tcPr>
          <w:p w14:paraId="689513B0" w14:textId="3F59063C" w:rsidR="00E37707" w:rsidRPr="003F29D0" w:rsidRDefault="00E37707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</w:tcPr>
          <w:p w14:paraId="3A213E00" w14:textId="076A45D2" w:rsidR="00E37707" w:rsidRPr="003F29D0" w:rsidRDefault="00756648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שיעור הנתונים </w:t>
            </w:r>
            <w:r w:rsidR="006208B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המתבססים על דיווחים </w:t>
            </w:r>
            <w:r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ראשוניים </w:t>
            </w:r>
            <w:r w:rsidR="006208B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ולא על ממוצעים ענפיים, לאומיים או לפי מוצר</w:t>
            </w:r>
          </w:p>
        </w:tc>
        <w:tc>
          <w:tcPr>
            <w:tcW w:w="423" w:type="pct"/>
          </w:tcPr>
          <w:p w14:paraId="28545188" w14:textId="1DDC8C36" w:rsidR="00E37707" w:rsidRPr="003F29D0" w:rsidRDefault="00E37707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7B8847BF" w14:textId="77777777" w:rsidTr="006208B2">
        <w:trPr>
          <w:trHeight w:val="322"/>
        </w:trPr>
        <w:tc>
          <w:tcPr>
            <w:tcW w:w="1160" w:type="pct"/>
            <w:hideMark/>
          </w:tcPr>
          <w:p w14:paraId="0C59F29C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בסיס הנתונים ששימש להערכה</w:t>
            </w:r>
          </w:p>
        </w:tc>
        <w:tc>
          <w:tcPr>
            <w:tcW w:w="999" w:type="pct"/>
            <w:hideMark/>
          </w:tcPr>
          <w:p w14:paraId="71BD05F0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טקסט</w:t>
            </w:r>
          </w:p>
        </w:tc>
        <w:tc>
          <w:tcPr>
            <w:tcW w:w="538" w:type="pct"/>
            <w:hideMark/>
          </w:tcPr>
          <w:p w14:paraId="7B99BC06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53CF2B7D" w14:textId="6C0035BB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הפניה לכתובת </w:t>
            </w:r>
            <w:r w:rsidR="003F29D0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ו/או</w:t>
            </w:r>
            <w:r w:rsidR="004528D1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ל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</w:t>
            </w:r>
            <w:r w:rsidR="00E37707"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DATASETS</w:t>
            </w:r>
          </w:p>
        </w:tc>
        <w:tc>
          <w:tcPr>
            <w:tcW w:w="423" w:type="pct"/>
            <w:hideMark/>
          </w:tcPr>
          <w:p w14:paraId="4DC4373F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6996A677" w14:textId="77777777" w:rsidTr="006208B2">
        <w:trPr>
          <w:trHeight w:val="504"/>
        </w:trPr>
        <w:tc>
          <w:tcPr>
            <w:tcW w:w="1160" w:type="pct"/>
          </w:tcPr>
          <w:p w14:paraId="0E2DD052" w14:textId="39AB1838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תוכנה </w:t>
            </w:r>
            <w:r w:rsidR="004528D1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ש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באמצעותה בוצע 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LCA</w:t>
            </w:r>
          </w:p>
        </w:tc>
        <w:tc>
          <w:tcPr>
            <w:tcW w:w="999" w:type="pct"/>
          </w:tcPr>
          <w:p w14:paraId="0E9D99B5" w14:textId="53392676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עברית/אנגלית</w:t>
            </w:r>
          </w:p>
        </w:tc>
        <w:tc>
          <w:tcPr>
            <w:tcW w:w="538" w:type="pct"/>
          </w:tcPr>
          <w:p w14:paraId="4F1E65E8" w14:textId="519EB8CE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</w:tcPr>
          <w:p w14:paraId="5C38551D" w14:textId="5C412D88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הפניה לכתובת </w:t>
            </w:r>
            <w:r w:rsidR="003F29D0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ו/או </w:t>
            </w:r>
            <w:r w:rsidR="004528D1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ל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התוכנה</w:t>
            </w:r>
          </w:p>
        </w:tc>
        <w:tc>
          <w:tcPr>
            <w:tcW w:w="423" w:type="pct"/>
          </w:tcPr>
          <w:p w14:paraId="78261F96" w14:textId="53D65913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683C1319" w14:textId="77777777" w:rsidTr="006208B2">
        <w:trPr>
          <w:trHeight w:val="288"/>
        </w:trPr>
        <w:tc>
          <w:tcPr>
            <w:tcW w:w="1160" w:type="pct"/>
            <w:hideMark/>
          </w:tcPr>
          <w:p w14:paraId="36355EC0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מבצע ניתוח מחזור חיים</w:t>
            </w:r>
          </w:p>
        </w:tc>
        <w:tc>
          <w:tcPr>
            <w:tcW w:w="999" w:type="pct"/>
            <w:hideMark/>
          </w:tcPr>
          <w:p w14:paraId="3880C909" w14:textId="6F04A24B" w:rsidR="00533AC4" w:rsidRPr="003F29D0" w:rsidRDefault="00AD5FBC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טקסט</w:t>
            </w:r>
          </w:p>
        </w:tc>
        <w:tc>
          <w:tcPr>
            <w:tcW w:w="538" w:type="pct"/>
            <w:hideMark/>
          </w:tcPr>
          <w:p w14:paraId="3FAD3D94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74203266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423" w:type="pct"/>
            <w:hideMark/>
          </w:tcPr>
          <w:p w14:paraId="123A78E1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4D4B1B92" w14:textId="77777777" w:rsidTr="006208B2">
        <w:trPr>
          <w:trHeight w:val="466"/>
        </w:trPr>
        <w:tc>
          <w:tcPr>
            <w:tcW w:w="1160" w:type="pct"/>
            <w:hideMark/>
          </w:tcPr>
          <w:p w14:paraId="7F559D9D" w14:textId="57836608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הגו</w:t>
            </w:r>
            <w:r w:rsidR="00453B7E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רם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המאמת</w:t>
            </w:r>
          </w:p>
        </w:tc>
        <w:tc>
          <w:tcPr>
            <w:tcW w:w="999" w:type="pct"/>
            <w:hideMark/>
          </w:tcPr>
          <w:p w14:paraId="128C7F28" w14:textId="4368369F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עברית/אנגלית</w:t>
            </w:r>
          </w:p>
        </w:tc>
        <w:tc>
          <w:tcPr>
            <w:tcW w:w="538" w:type="pct"/>
            <w:hideMark/>
          </w:tcPr>
          <w:p w14:paraId="32F6E365" w14:textId="77777777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447E6691" w14:textId="77777777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423" w:type="pct"/>
            <w:hideMark/>
          </w:tcPr>
          <w:p w14:paraId="4031B074" w14:textId="77777777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3AB9B658" w14:textId="77777777" w:rsidTr="006208B2">
        <w:trPr>
          <w:trHeight w:val="521"/>
        </w:trPr>
        <w:tc>
          <w:tcPr>
            <w:tcW w:w="1160" w:type="pct"/>
          </w:tcPr>
          <w:p w14:paraId="0C975D9A" w14:textId="07CD7C24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שם גוף </w:t>
            </w:r>
            <w:r w:rsidR="00453B7E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ה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פרסום המכיר בגו</w:t>
            </w:r>
            <w:r w:rsidR="00453B7E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רם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המאמת</w:t>
            </w:r>
          </w:p>
        </w:tc>
        <w:tc>
          <w:tcPr>
            <w:tcW w:w="999" w:type="pct"/>
          </w:tcPr>
          <w:p w14:paraId="25EE82B6" w14:textId="0FE0A41A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עברית/אנגלית</w:t>
            </w:r>
          </w:p>
        </w:tc>
        <w:tc>
          <w:tcPr>
            <w:tcW w:w="538" w:type="pct"/>
          </w:tcPr>
          <w:p w14:paraId="4A194893" w14:textId="66D83209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</w:tcPr>
          <w:p w14:paraId="4701FBAE" w14:textId="77777777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423" w:type="pct"/>
          </w:tcPr>
          <w:p w14:paraId="3221189B" w14:textId="3A5174D9" w:rsidR="004528D1" w:rsidRPr="003F29D0" w:rsidRDefault="004528D1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01027250" w14:textId="77777777" w:rsidTr="006208B2">
        <w:trPr>
          <w:trHeight w:val="449"/>
        </w:trPr>
        <w:tc>
          <w:tcPr>
            <w:tcW w:w="1160" w:type="pct"/>
          </w:tcPr>
          <w:p w14:paraId="4D25BC97" w14:textId="77777777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סיום ההערכה</w:t>
            </w:r>
          </w:p>
        </w:tc>
        <w:tc>
          <w:tcPr>
            <w:tcW w:w="999" w:type="pct"/>
          </w:tcPr>
          <w:p w14:paraId="3BC0D42F" w14:textId="77777777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תאריך</w:t>
            </w:r>
          </w:p>
        </w:tc>
        <w:tc>
          <w:tcPr>
            <w:tcW w:w="538" w:type="pct"/>
          </w:tcPr>
          <w:p w14:paraId="6F98D50E" w14:textId="77777777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</w:tcPr>
          <w:p w14:paraId="55326CF3" w14:textId="1AD5453B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מועד השלמת ביצוע </w:t>
            </w:r>
            <w:r w:rsidR="0011136A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ניתוח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LCA</w:t>
            </w:r>
          </w:p>
        </w:tc>
        <w:tc>
          <w:tcPr>
            <w:tcW w:w="423" w:type="pct"/>
          </w:tcPr>
          <w:p w14:paraId="0A8A91A7" w14:textId="77777777" w:rsidR="00A473D6" w:rsidRPr="003F29D0" w:rsidRDefault="00A473D6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לא</w:t>
            </w:r>
          </w:p>
        </w:tc>
      </w:tr>
      <w:tr w:rsidR="003F29D0" w:rsidRPr="003F29D0" w14:paraId="5E8CE1EE" w14:textId="77777777" w:rsidTr="006208B2">
        <w:trPr>
          <w:trHeight w:val="526"/>
        </w:trPr>
        <w:tc>
          <w:tcPr>
            <w:tcW w:w="1160" w:type="pct"/>
            <w:hideMark/>
          </w:tcPr>
          <w:p w14:paraId="37F46DD5" w14:textId="77777777" w:rsidR="00923E5D" w:rsidRPr="003F29D0" w:rsidRDefault="00923E5D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ב-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LCA</w:t>
            </w:r>
          </w:p>
          <w:p w14:paraId="556D8A2D" w14:textId="6357BCD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האימות</w:t>
            </w:r>
          </w:p>
        </w:tc>
        <w:tc>
          <w:tcPr>
            <w:tcW w:w="999" w:type="pct"/>
            <w:hideMark/>
          </w:tcPr>
          <w:p w14:paraId="665ACDE4" w14:textId="0C8BE2DD" w:rsidR="00533AC4" w:rsidRPr="003F29D0" w:rsidRDefault="00E37707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תאריך</w:t>
            </w:r>
          </w:p>
        </w:tc>
        <w:tc>
          <w:tcPr>
            <w:tcW w:w="538" w:type="pct"/>
            <w:hideMark/>
          </w:tcPr>
          <w:p w14:paraId="44999319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52ACF5CE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השלמת האימות</w:t>
            </w:r>
          </w:p>
        </w:tc>
        <w:tc>
          <w:tcPr>
            <w:tcW w:w="423" w:type="pct"/>
            <w:hideMark/>
          </w:tcPr>
          <w:p w14:paraId="505EC3DD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18D5A938" w14:textId="77777777" w:rsidTr="006208B2">
        <w:trPr>
          <w:trHeight w:val="515"/>
        </w:trPr>
        <w:tc>
          <w:tcPr>
            <w:tcW w:w="1160" w:type="pct"/>
            <w:hideMark/>
          </w:tcPr>
          <w:p w14:paraId="18AC5455" w14:textId="77777777" w:rsidR="00923E5D" w:rsidRPr="003F29D0" w:rsidRDefault="00923E5D" w:rsidP="00B046FD">
            <w:pPr>
              <w:spacing w:line="276" w:lineRule="auto"/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ב-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LCA</w:t>
            </w:r>
          </w:p>
          <w:p w14:paraId="5DC44FD6" w14:textId="01403E8D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תוקף האימות</w:t>
            </w:r>
          </w:p>
        </w:tc>
        <w:tc>
          <w:tcPr>
            <w:tcW w:w="999" w:type="pct"/>
            <w:hideMark/>
          </w:tcPr>
          <w:p w14:paraId="4F379F8E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תאריך</w:t>
            </w:r>
          </w:p>
        </w:tc>
        <w:tc>
          <w:tcPr>
            <w:tcW w:w="538" w:type="pct"/>
            <w:hideMark/>
          </w:tcPr>
          <w:p w14:paraId="23F0EA1F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6C527170" w14:textId="1D6AD4CF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פקיעת תוקף האימות/הפרסום</w:t>
            </w:r>
          </w:p>
        </w:tc>
        <w:tc>
          <w:tcPr>
            <w:tcW w:w="423" w:type="pct"/>
            <w:hideMark/>
          </w:tcPr>
          <w:p w14:paraId="31D6CF26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2B90F5D3" w14:textId="77777777" w:rsidTr="006208B2">
        <w:trPr>
          <w:trHeight w:val="599"/>
        </w:trPr>
        <w:tc>
          <w:tcPr>
            <w:tcW w:w="1160" w:type="pct"/>
            <w:hideMark/>
          </w:tcPr>
          <w:p w14:paraId="57C97699" w14:textId="0635A17F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</w:t>
            </w:r>
            <w:r w:rsidR="00E37707"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EPD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 </w:t>
            </w:r>
          </w:p>
          <w:p w14:paraId="66D7C0B1" w14:textId="73CCFF8C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הת</w:t>
            </w:r>
            <w:r w:rsidR="004528D1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כנית</w:t>
            </w:r>
          </w:p>
        </w:tc>
        <w:tc>
          <w:tcPr>
            <w:tcW w:w="999" w:type="pct"/>
            <w:hideMark/>
          </w:tcPr>
          <w:p w14:paraId="7E0842D4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בחירה מרשימה</w:t>
            </w:r>
          </w:p>
        </w:tc>
        <w:tc>
          <w:tcPr>
            <w:tcW w:w="538" w:type="pct"/>
            <w:hideMark/>
          </w:tcPr>
          <w:p w14:paraId="1DF8BAE0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6A25E097" w14:textId="6BF802F3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שם מפעיל הת</w:t>
            </w:r>
            <w:r w:rsidR="002E399F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כנית</w:t>
            </w:r>
          </w:p>
        </w:tc>
        <w:tc>
          <w:tcPr>
            <w:tcW w:w="423" w:type="pct"/>
            <w:hideMark/>
          </w:tcPr>
          <w:p w14:paraId="4A25EA0E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1F465A4C" w14:textId="77777777" w:rsidTr="006208B2">
        <w:trPr>
          <w:trHeight w:val="599"/>
        </w:trPr>
        <w:tc>
          <w:tcPr>
            <w:tcW w:w="1160" w:type="pct"/>
            <w:hideMark/>
          </w:tcPr>
          <w:p w14:paraId="1897CAA6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פרסום </w:t>
            </w:r>
          </w:p>
        </w:tc>
        <w:tc>
          <w:tcPr>
            <w:tcW w:w="999" w:type="pct"/>
            <w:hideMark/>
          </w:tcPr>
          <w:p w14:paraId="1245EEBE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תאריך</w:t>
            </w:r>
          </w:p>
        </w:tc>
        <w:tc>
          <w:tcPr>
            <w:tcW w:w="538" w:type="pct"/>
            <w:hideMark/>
          </w:tcPr>
          <w:p w14:paraId="1FE4977D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1F944D2F" w14:textId="77B956F6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מועד הפרסום</w:t>
            </w:r>
          </w:p>
        </w:tc>
        <w:tc>
          <w:tcPr>
            <w:tcW w:w="423" w:type="pct"/>
            <w:hideMark/>
          </w:tcPr>
          <w:p w14:paraId="1761D573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  <w:tr w:rsidR="003F29D0" w:rsidRPr="003F29D0" w14:paraId="4587434A" w14:textId="77777777" w:rsidTr="006208B2">
        <w:trPr>
          <w:trHeight w:val="600"/>
        </w:trPr>
        <w:tc>
          <w:tcPr>
            <w:tcW w:w="1160" w:type="pct"/>
            <w:hideMark/>
          </w:tcPr>
          <w:p w14:paraId="6902CDF4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כתובת 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URL</w:t>
            </w:r>
          </w:p>
        </w:tc>
        <w:tc>
          <w:tcPr>
            <w:tcW w:w="999" w:type="pct"/>
            <w:hideMark/>
          </w:tcPr>
          <w:p w14:paraId="2BA3FA42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14:ligatures w14:val="none"/>
              </w:rPr>
              <w:t>URL</w:t>
            </w:r>
          </w:p>
        </w:tc>
        <w:tc>
          <w:tcPr>
            <w:tcW w:w="538" w:type="pct"/>
            <w:hideMark/>
          </w:tcPr>
          <w:p w14:paraId="4CC4900A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C00000"/>
                <w:kern w:val="0"/>
                <w:sz w:val="28"/>
                <w:szCs w:val="28"/>
                <w:rtl/>
                <w14:ligatures w14:val="none"/>
              </w:rPr>
              <w:t>חובה</w:t>
            </w:r>
          </w:p>
        </w:tc>
        <w:tc>
          <w:tcPr>
            <w:tcW w:w="1880" w:type="pct"/>
            <w:hideMark/>
          </w:tcPr>
          <w:p w14:paraId="2BD6B636" w14:textId="7B641072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קישור לאתר </w:t>
            </w:r>
            <w:r w:rsidR="002E399F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ש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בו מתפרס</w:t>
            </w:r>
            <w:r w:rsidR="002E399F" w:rsidRPr="003F29D0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מים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ה</w:t>
            </w:r>
            <w:r w:rsidR="00AE3E5D"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דוח</w:t>
            </w:r>
            <w:r w:rsidR="006208B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ות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או התעוד</w:t>
            </w:r>
            <w:r w:rsidR="006208B2">
              <w:rPr>
                <w:rFonts w:ascii="David" w:eastAsia="Times New Roman" w:hAnsi="David" w:cs="David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ות</w:t>
            </w: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23" w:type="pct"/>
            <w:hideMark/>
          </w:tcPr>
          <w:p w14:paraId="671902A4" w14:textId="77777777" w:rsidR="00533AC4" w:rsidRPr="003F29D0" w:rsidRDefault="00533AC4" w:rsidP="00B046FD">
            <w:pPr>
              <w:spacing w:line="276" w:lineRule="auto"/>
              <w:rPr>
                <w:rFonts w:ascii="David" w:eastAsia="Times New Roman" w:hAnsi="David" w:cs="David"/>
                <w:kern w:val="0"/>
                <w:sz w:val="28"/>
                <w:szCs w:val="28"/>
                <w:rtl/>
                <w14:ligatures w14:val="none"/>
              </w:rPr>
            </w:pPr>
            <w:r w:rsidRPr="003F29D0">
              <w:rPr>
                <w:rFonts w:ascii="David" w:eastAsia="Times New Roman" w:hAnsi="David" w:cs="David"/>
                <w:color w:val="000000"/>
                <w:kern w:val="0"/>
                <w:sz w:val="28"/>
                <w:szCs w:val="28"/>
                <w:rtl/>
                <w14:ligatures w14:val="none"/>
              </w:rPr>
              <w:t>כן</w:t>
            </w:r>
          </w:p>
        </w:tc>
      </w:tr>
    </w:tbl>
    <w:p w14:paraId="63C9BE5D" w14:textId="60256C3A" w:rsidR="00703648" w:rsidRPr="00703648" w:rsidRDefault="00703648" w:rsidP="00283ED7">
      <w:pPr>
        <w:pStyle w:val="Heading2"/>
        <w:spacing w:line="276" w:lineRule="auto"/>
        <w:rPr>
          <w:rtl/>
        </w:rPr>
      </w:pPr>
      <w:r w:rsidRPr="00703648">
        <w:rPr>
          <w:rFonts w:hint="cs"/>
          <w:rtl/>
        </w:rPr>
        <w:lastRenderedPageBreak/>
        <w:t>נספח ג'</w:t>
      </w:r>
      <w:r>
        <w:rPr>
          <w:rFonts w:hint="cs"/>
          <w:rtl/>
        </w:rPr>
        <w:t xml:space="preserve"> </w:t>
      </w:r>
      <w:r w:rsidR="006D1132">
        <w:rPr>
          <w:rtl/>
        </w:rPr>
        <w:t>–</w:t>
      </w:r>
      <w:r w:rsidR="006D1132">
        <w:rPr>
          <w:rFonts w:hint="cs"/>
          <w:rtl/>
        </w:rPr>
        <w:t xml:space="preserve"> </w:t>
      </w:r>
      <w:r w:rsidRPr="00703648">
        <w:rPr>
          <w:rFonts w:hint="cs"/>
          <w:rtl/>
        </w:rPr>
        <w:t>נוסח הצהרה נלווית לבקש</w:t>
      </w:r>
      <w:r>
        <w:rPr>
          <w:rFonts w:hint="cs"/>
          <w:rtl/>
        </w:rPr>
        <w:t>ת</w:t>
      </w:r>
      <w:r w:rsidRPr="00703648">
        <w:rPr>
          <w:rFonts w:hint="cs"/>
          <w:rtl/>
        </w:rPr>
        <w:t xml:space="preserve"> </w:t>
      </w:r>
      <w:r>
        <w:rPr>
          <w:rFonts w:hint="cs"/>
          <w:rtl/>
        </w:rPr>
        <w:t xml:space="preserve">רישום במאגר </w:t>
      </w:r>
      <w:r w:rsidR="00DC0C74">
        <w:rPr>
          <w:rFonts w:hint="cs"/>
          <w:rtl/>
        </w:rPr>
        <w:t xml:space="preserve">נתוני </w:t>
      </w:r>
      <w:r w:rsidRPr="00703648">
        <w:rPr>
          <w:rFonts w:hint="cs"/>
          <w:rtl/>
        </w:rPr>
        <w:t xml:space="preserve">השפעות </w:t>
      </w:r>
      <w:r w:rsidR="00DC0C74">
        <w:rPr>
          <w:rFonts w:hint="cs"/>
          <w:rtl/>
        </w:rPr>
        <w:t xml:space="preserve">מכומתות </w:t>
      </w:r>
      <w:r w:rsidRPr="00703648">
        <w:rPr>
          <w:rFonts w:hint="cs"/>
          <w:rtl/>
        </w:rPr>
        <w:t>על הסביבה ממוצרים וחומרים</w:t>
      </w:r>
    </w:p>
    <w:p w14:paraId="4D98E654" w14:textId="225C6378" w:rsidR="00703648" w:rsidRPr="002C00E8" w:rsidRDefault="00703648" w:rsidP="004703B8">
      <w:pPr>
        <w:spacing w:before="240" w:after="240" w:line="276" w:lineRule="auto"/>
        <w:rPr>
          <w:rFonts w:ascii="David" w:hAnsi="David" w:cs="David"/>
          <w:sz w:val="26"/>
          <w:szCs w:val="26"/>
          <w:rtl/>
        </w:rPr>
      </w:pPr>
      <w:r w:rsidRPr="002C00E8">
        <w:rPr>
          <w:rFonts w:ascii="David" w:hAnsi="David" w:cs="David"/>
          <w:sz w:val="26"/>
          <w:szCs w:val="26"/>
          <w:rtl/>
        </w:rPr>
        <w:t xml:space="preserve">נוסח ההצהרה </w:t>
      </w:r>
      <w:r w:rsidR="006D1132" w:rsidRPr="002C00E8">
        <w:rPr>
          <w:rFonts w:ascii="David" w:hAnsi="David" w:cs="David" w:hint="cs"/>
          <w:sz w:val="26"/>
          <w:szCs w:val="26"/>
          <w:rtl/>
        </w:rPr>
        <w:t>י</w:t>
      </w:r>
      <w:r w:rsidRPr="002C00E8">
        <w:rPr>
          <w:rFonts w:ascii="David" w:hAnsi="David" w:cs="David"/>
          <w:sz w:val="26"/>
          <w:szCs w:val="26"/>
          <w:rtl/>
        </w:rPr>
        <w:t>יכתב על גבי נייר לוגו וייחתם על ידי בעל תפקיד המוסמך להתחייב בשם העסק/החברה.</w:t>
      </w:r>
    </w:p>
    <w:p w14:paraId="21D0065F" w14:textId="5AAA5BA1" w:rsidR="00703648" w:rsidRPr="002C00E8" w:rsidRDefault="00703648" w:rsidP="00B046FD">
      <w:pPr>
        <w:spacing w:line="276" w:lineRule="auto"/>
        <w:rPr>
          <w:rFonts w:ascii="David" w:hAnsi="David" w:cs="David"/>
          <w:sz w:val="26"/>
          <w:szCs w:val="26"/>
          <w:rtl/>
        </w:rPr>
      </w:pPr>
      <w:r w:rsidRPr="002C00E8">
        <w:rPr>
          <w:rFonts w:ascii="David" w:hAnsi="David" w:cs="David"/>
          <w:sz w:val="26"/>
          <w:szCs w:val="26"/>
          <w:rtl/>
        </w:rPr>
        <w:t xml:space="preserve">אני הח"מ, המוסמך להתחייב בשם _________________ </w:t>
      </w:r>
      <w:r w:rsidR="006D1132" w:rsidRPr="002C00E8">
        <w:rPr>
          <w:rFonts w:ascii="David" w:hAnsi="David" w:cs="David" w:hint="cs"/>
          <w:sz w:val="26"/>
          <w:szCs w:val="26"/>
          <w:rtl/>
        </w:rPr>
        <w:t xml:space="preserve">, </w:t>
      </w:r>
      <w:r w:rsidRPr="002C00E8">
        <w:rPr>
          <w:rFonts w:ascii="David" w:hAnsi="David" w:cs="David"/>
          <w:sz w:val="26"/>
          <w:szCs w:val="26"/>
          <w:rtl/>
        </w:rPr>
        <w:t>ח</w:t>
      </w:r>
      <w:r w:rsidR="006D1132" w:rsidRPr="002C00E8">
        <w:rPr>
          <w:rFonts w:ascii="David" w:hAnsi="David" w:cs="David" w:hint="cs"/>
          <w:sz w:val="26"/>
          <w:szCs w:val="26"/>
          <w:rtl/>
        </w:rPr>
        <w:t>"</w:t>
      </w:r>
      <w:r w:rsidRPr="002C00E8">
        <w:rPr>
          <w:rFonts w:ascii="David" w:hAnsi="David" w:cs="David"/>
          <w:sz w:val="26"/>
          <w:szCs w:val="26"/>
          <w:rtl/>
        </w:rPr>
        <w:t xml:space="preserve">פ: ____________ (להלן: "החברה"), </w:t>
      </w:r>
      <w:r w:rsidRPr="002C00E8">
        <w:rPr>
          <w:rFonts w:ascii="David" w:hAnsi="David" w:cs="David"/>
          <w:b/>
          <w:bCs/>
          <w:sz w:val="26"/>
          <w:szCs w:val="26"/>
          <w:rtl/>
        </w:rPr>
        <w:t>מאשר ומצהיר בשם החברה כדלקמן</w:t>
      </w:r>
      <w:r w:rsidRPr="002C00E8">
        <w:rPr>
          <w:rFonts w:ascii="David" w:hAnsi="David" w:cs="David"/>
          <w:sz w:val="26"/>
          <w:szCs w:val="26"/>
          <w:rtl/>
        </w:rPr>
        <w:t>:</w:t>
      </w:r>
    </w:p>
    <w:p w14:paraId="4491372A" w14:textId="50332621" w:rsidR="00703648" w:rsidRPr="002C00E8" w:rsidRDefault="00703648" w:rsidP="00B046FD">
      <w:pPr>
        <w:pStyle w:val="ListParagraph"/>
        <w:numPr>
          <w:ilvl w:val="0"/>
          <w:numId w:val="36"/>
        </w:numPr>
        <w:spacing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</w:rPr>
      </w:pPr>
      <w:r w:rsidRPr="002C00E8">
        <w:rPr>
          <w:rFonts w:ascii="David" w:hAnsi="David" w:cs="David"/>
          <w:sz w:val="26"/>
          <w:szCs w:val="26"/>
          <w:rtl/>
        </w:rPr>
        <w:t>החברה מייבאת</w:t>
      </w:r>
      <w:r w:rsidR="00DC0C74" w:rsidRPr="002C00E8">
        <w:rPr>
          <w:rFonts w:ascii="David" w:hAnsi="David" w:cs="David"/>
          <w:sz w:val="26"/>
          <w:szCs w:val="26"/>
          <w:rtl/>
        </w:rPr>
        <w:t>/</w:t>
      </w:r>
      <w:r w:rsidRPr="002C00E8">
        <w:rPr>
          <w:rFonts w:ascii="David" w:hAnsi="David" w:cs="David"/>
          <w:sz w:val="26"/>
          <w:szCs w:val="26"/>
          <w:rtl/>
        </w:rPr>
        <w:t xml:space="preserve">מייצרת (יש לסמן) את המוצרים </w:t>
      </w:r>
      <w:r w:rsidR="006D1132" w:rsidRPr="002C00E8">
        <w:rPr>
          <w:rFonts w:ascii="David" w:hAnsi="David" w:cs="David" w:hint="cs"/>
          <w:sz w:val="26"/>
          <w:szCs w:val="26"/>
          <w:rtl/>
        </w:rPr>
        <w:t>האלה</w:t>
      </w:r>
      <w:r w:rsidRPr="002C00E8">
        <w:rPr>
          <w:rFonts w:ascii="David" w:hAnsi="David" w:cs="David"/>
          <w:sz w:val="26"/>
          <w:szCs w:val="26"/>
          <w:rtl/>
        </w:rPr>
        <w:t>:</w:t>
      </w:r>
    </w:p>
    <w:p w14:paraId="11FE1922" w14:textId="554A8FF0" w:rsidR="00703648" w:rsidRPr="002C00E8" w:rsidRDefault="006D1132" w:rsidP="00B046FD">
      <w:pPr>
        <w:pStyle w:val="ListParagraph"/>
        <w:spacing w:line="276" w:lineRule="auto"/>
        <w:ind w:left="226"/>
        <w:rPr>
          <w:rFonts w:ascii="David" w:hAnsi="David" w:cs="David"/>
          <w:sz w:val="20"/>
          <w:szCs w:val="20"/>
        </w:rPr>
      </w:pPr>
      <w:r w:rsidRPr="002C00E8">
        <w:rPr>
          <w:rFonts w:ascii="David" w:hAnsi="David" w:cs="David" w:hint="cs"/>
          <w:sz w:val="20"/>
          <w:szCs w:val="20"/>
          <w:rtl/>
        </w:rPr>
        <w:t>אפשר</w:t>
      </w:r>
      <w:r w:rsidRPr="002C00E8">
        <w:rPr>
          <w:rFonts w:ascii="David" w:hAnsi="David" w:cs="David"/>
          <w:sz w:val="20"/>
          <w:szCs w:val="20"/>
          <w:rtl/>
        </w:rPr>
        <w:t xml:space="preserve"> </w:t>
      </w:r>
      <w:r w:rsidR="00A32F16" w:rsidRPr="002C00E8">
        <w:rPr>
          <w:rFonts w:ascii="David" w:hAnsi="David" w:cs="David"/>
          <w:sz w:val="20"/>
          <w:szCs w:val="20"/>
          <w:rtl/>
        </w:rPr>
        <w:t>להוסיף שורות לפי צורך</w:t>
      </w:r>
    </w:p>
    <w:tbl>
      <w:tblPr>
        <w:tblStyle w:val="TableGrid"/>
        <w:bidiVisual/>
        <w:tblW w:w="0" w:type="auto"/>
        <w:tblInd w:w="226" w:type="dxa"/>
        <w:tblLook w:val="04A0" w:firstRow="1" w:lastRow="0" w:firstColumn="1" w:lastColumn="0" w:noHBand="0" w:noVBand="1"/>
        <w:tblCaption w:val="טבלת מוצרים"/>
      </w:tblPr>
      <w:tblGrid>
        <w:gridCol w:w="1366"/>
        <w:gridCol w:w="1199"/>
        <w:gridCol w:w="1425"/>
        <w:gridCol w:w="1292"/>
        <w:gridCol w:w="1412"/>
        <w:gridCol w:w="1376"/>
      </w:tblGrid>
      <w:tr w:rsidR="00703648" w:rsidRPr="002C00E8" w14:paraId="06847F53" w14:textId="77777777" w:rsidTr="00A3508D">
        <w:trPr>
          <w:cantSplit/>
          <w:tblHeader/>
        </w:trPr>
        <w:tc>
          <w:tcPr>
            <w:tcW w:w="1366" w:type="dxa"/>
          </w:tcPr>
          <w:p w14:paraId="5C16DCC8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שם המוצר</w:t>
            </w:r>
          </w:p>
        </w:tc>
        <w:tc>
          <w:tcPr>
            <w:tcW w:w="1199" w:type="dxa"/>
          </w:tcPr>
          <w:p w14:paraId="7420BDAB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אתר ייצור</w:t>
            </w:r>
          </w:p>
        </w:tc>
        <w:tc>
          <w:tcPr>
            <w:tcW w:w="1425" w:type="dxa"/>
          </w:tcPr>
          <w:p w14:paraId="2719413C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 xml:space="preserve">יצרן </w:t>
            </w:r>
          </w:p>
          <w:p w14:paraId="0EE854DF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(במקרה של יבוא)</w:t>
            </w:r>
          </w:p>
        </w:tc>
        <w:tc>
          <w:tcPr>
            <w:tcW w:w="1292" w:type="dxa"/>
          </w:tcPr>
          <w:p w14:paraId="020C99BA" w14:textId="2880BCC3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מס</w:t>
            </w:r>
            <w:r w:rsidR="006D1132" w:rsidRPr="002C00E8">
              <w:rPr>
                <w:rFonts w:ascii="David" w:hAnsi="David" w:cs="David" w:hint="cs"/>
                <w:sz w:val="26"/>
                <w:szCs w:val="26"/>
                <w:rtl/>
              </w:rPr>
              <w:t>פר</w:t>
            </w:r>
            <w:r w:rsidRPr="002C00E8">
              <w:rPr>
                <w:rFonts w:ascii="David" w:hAnsi="David" w:cs="David"/>
                <w:sz w:val="26"/>
                <w:szCs w:val="26"/>
                <w:rtl/>
              </w:rPr>
              <w:t xml:space="preserve"> דגם</w:t>
            </w:r>
          </w:p>
        </w:tc>
        <w:tc>
          <w:tcPr>
            <w:tcW w:w="1412" w:type="dxa"/>
          </w:tcPr>
          <w:p w14:paraId="38721637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מספר אצווה (אם רלוונטי)</w:t>
            </w:r>
          </w:p>
        </w:tc>
        <w:tc>
          <w:tcPr>
            <w:tcW w:w="1376" w:type="dxa"/>
          </w:tcPr>
          <w:p w14:paraId="0BCB04D1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  <w:r w:rsidRPr="002C00E8">
              <w:rPr>
                <w:rFonts w:ascii="David" w:hAnsi="David" w:cs="David"/>
                <w:sz w:val="26"/>
                <w:szCs w:val="26"/>
                <w:rtl/>
              </w:rPr>
              <w:t>הערות</w:t>
            </w:r>
          </w:p>
        </w:tc>
      </w:tr>
      <w:tr w:rsidR="00703648" w:rsidRPr="002C00E8" w14:paraId="209B48C8" w14:textId="77777777">
        <w:tc>
          <w:tcPr>
            <w:tcW w:w="1366" w:type="dxa"/>
          </w:tcPr>
          <w:p w14:paraId="24154BE0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199" w:type="dxa"/>
          </w:tcPr>
          <w:p w14:paraId="600C971B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5E0DD2A1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292" w:type="dxa"/>
          </w:tcPr>
          <w:p w14:paraId="535652F0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14:paraId="31B8A2F8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376" w:type="dxa"/>
          </w:tcPr>
          <w:p w14:paraId="1350DF82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</w:tr>
      <w:tr w:rsidR="00703648" w:rsidRPr="002C00E8" w14:paraId="611A006B" w14:textId="77777777">
        <w:tc>
          <w:tcPr>
            <w:tcW w:w="1366" w:type="dxa"/>
          </w:tcPr>
          <w:p w14:paraId="0043F03C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199" w:type="dxa"/>
          </w:tcPr>
          <w:p w14:paraId="4963DD87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17365292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292" w:type="dxa"/>
          </w:tcPr>
          <w:p w14:paraId="1A0A7AB1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14:paraId="1F118F00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376" w:type="dxa"/>
          </w:tcPr>
          <w:p w14:paraId="7FA7BD66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</w:tr>
      <w:tr w:rsidR="00703648" w:rsidRPr="002C00E8" w14:paraId="70661549" w14:textId="77777777">
        <w:tc>
          <w:tcPr>
            <w:tcW w:w="1366" w:type="dxa"/>
          </w:tcPr>
          <w:p w14:paraId="3D8EE735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199" w:type="dxa"/>
          </w:tcPr>
          <w:p w14:paraId="2E48AA08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34AFBD37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292" w:type="dxa"/>
          </w:tcPr>
          <w:p w14:paraId="54FAA552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14:paraId="2EA5196D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376" w:type="dxa"/>
          </w:tcPr>
          <w:p w14:paraId="0ECD2DE3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</w:tr>
      <w:tr w:rsidR="00703648" w:rsidRPr="002C00E8" w14:paraId="24971DCB" w14:textId="77777777">
        <w:tc>
          <w:tcPr>
            <w:tcW w:w="1366" w:type="dxa"/>
          </w:tcPr>
          <w:p w14:paraId="174B77B9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199" w:type="dxa"/>
          </w:tcPr>
          <w:p w14:paraId="453CC4C1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25" w:type="dxa"/>
          </w:tcPr>
          <w:p w14:paraId="47550411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292" w:type="dxa"/>
          </w:tcPr>
          <w:p w14:paraId="2389E5DB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412" w:type="dxa"/>
          </w:tcPr>
          <w:p w14:paraId="7C43C8B0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  <w:tc>
          <w:tcPr>
            <w:tcW w:w="1376" w:type="dxa"/>
          </w:tcPr>
          <w:p w14:paraId="4F7708BD" w14:textId="77777777" w:rsidR="00703648" w:rsidRPr="002C00E8" w:rsidRDefault="00703648" w:rsidP="00B046FD">
            <w:pPr>
              <w:pStyle w:val="ListParagraph"/>
              <w:spacing w:line="276" w:lineRule="auto"/>
              <w:ind w:left="0"/>
              <w:rPr>
                <w:rFonts w:ascii="David" w:hAnsi="David" w:cs="David"/>
                <w:color w:val="FF0000"/>
                <w:sz w:val="26"/>
                <w:szCs w:val="26"/>
                <w:rtl/>
              </w:rPr>
            </w:pPr>
          </w:p>
        </w:tc>
      </w:tr>
    </w:tbl>
    <w:p w14:paraId="50316FD1" w14:textId="01893991" w:rsidR="00703648" w:rsidRPr="002C00E8" w:rsidRDefault="00703648" w:rsidP="00B046FD">
      <w:pPr>
        <w:pStyle w:val="ListParagraph"/>
        <w:numPr>
          <w:ilvl w:val="0"/>
          <w:numId w:val="36"/>
        </w:numPr>
        <w:spacing w:before="120"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</w:rPr>
      </w:pPr>
      <w:r w:rsidRPr="002C00E8">
        <w:rPr>
          <w:rFonts w:ascii="David" w:hAnsi="David" w:cs="David"/>
          <w:sz w:val="26"/>
          <w:szCs w:val="26"/>
          <w:rtl/>
        </w:rPr>
        <w:t xml:space="preserve">החברה מבקשת לכלול במאגר </w:t>
      </w:r>
      <w:r w:rsidR="00A32F16" w:rsidRPr="002C00E8">
        <w:rPr>
          <w:rFonts w:ascii="David" w:hAnsi="David" w:cs="David"/>
          <w:sz w:val="26"/>
          <w:szCs w:val="26"/>
          <w:rtl/>
        </w:rPr>
        <w:t>נתוני השפעות מכומתות על הסביבה ממוצרים ו</w:t>
      </w:r>
      <w:r w:rsidR="006D1132" w:rsidRPr="002C00E8">
        <w:rPr>
          <w:rFonts w:ascii="David" w:hAnsi="David" w:cs="David" w:hint="cs"/>
          <w:sz w:val="26"/>
          <w:szCs w:val="26"/>
          <w:rtl/>
        </w:rPr>
        <w:t>מ</w:t>
      </w:r>
      <w:r w:rsidR="00A32F16" w:rsidRPr="002C00E8">
        <w:rPr>
          <w:rFonts w:ascii="David" w:hAnsi="David" w:cs="David"/>
          <w:sz w:val="26"/>
          <w:szCs w:val="26"/>
          <w:rtl/>
        </w:rPr>
        <w:t>חומרים</w:t>
      </w:r>
      <w:r w:rsidRPr="002C00E8">
        <w:rPr>
          <w:rFonts w:ascii="David" w:hAnsi="David" w:cs="David"/>
          <w:sz w:val="26"/>
          <w:szCs w:val="26"/>
          <w:rtl/>
        </w:rPr>
        <w:t xml:space="preserve"> של המשרד להגנת הסביבה מידע על אודות המוצרים המפורטים בסעיף 1 לעיל, </w:t>
      </w:r>
      <w:r w:rsidR="006D1132" w:rsidRPr="002C00E8">
        <w:rPr>
          <w:rFonts w:ascii="David" w:hAnsi="David" w:cs="David" w:hint="cs"/>
          <w:sz w:val="26"/>
          <w:szCs w:val="26"/>
          <w:rtl/>
        </w:rPr>
        <w:t xml:space="preserve">על פי </w:t>
      </w:r>
      <w:r w:rsidRPr="002C00E8">
        <w:rPr>
          <w:rFonts w:ascii="David" w:hAnsi="David" w:cs="David"/>
          <w:sz w:val="26"/>
          <w:szCs w:val="26"/>
          <w:rtl/>
        </w:rPr>
        <w:t xml:space="preserve">הוראות נוהל </w:t>
      </w:r>
      <w:r w:rsidR="00A32F16" w:rsidRPr="002C00E8">
        <w:rPr>
          <w:rFonts w:ascii="David" w:hAnsi="David" w:cs="David"/>
          <w:sz w:val="26"/>
          <w:szCs w:val="26"/>
          <w:rtl/>
        </w:rPr>
        <w:t>הרישום והפרסום במאגר.</w:t>
      </w:r>
    </w:p>
    <w:p w14:paraId="139B7B3F" w14:textId="555FF620" w:rsidR="00703648" w:rsidRPr="002C00E8" w:rsidRDefault="00703648" w:rsidP="00B046FD">
      <w:pPr>
        <w:pStyle w:val="ListParagraph"/>
        <w:numPr>
          <w:ilvl w:val="0"/>
          <w:numId w:val="36"/>
        </w:numPr>
        <w:spacing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</w:rPr>
      </w:pPr>
      <w:r w:rsidRPr="002C00E8">
        <w:rPr>
          <w:rFonts w:ascii="David" w:hAnsi="David" w:cs="David"/>
          <w:sz w:val="26"/>
          <w:szCs w:val="26"/>
          <w:rtl/>
        </w:rPr>
        <w:t xml:space="preserve">לשם כך </w:t>
      </w:r>
      <w:r w:rsidR="006D1132" w:rsidRPr="002C00E8">
        <w:rPr>
          <w:rFonts w:ascii="David" w:hAnsi="David" w:cs="David"/>
          <w:sz w:val="26"/>
          <w:szCs w:val="26"/>
          <w:rtl/>
        </w:rPr>
        <w:t xml:space="preserve">החברה </w:t>
      </w:r>
      <w:r w:rsidRPr="002C00E8">
        <w:rPr>
          <w:rFonts w:ascii="David" w:hAnsi="David" w:cs="David"/>
          <w:sz w:val="26"/>
          <w:szCs w:val="26"/>
          <w:rtl/>
        </w:rPr>
        <w:t xml:space="preserve">מאשרת כי ממצאי </w:t>
      </w:r>
      <w:r w:rsidR="0011136A" w:rsidRPr="002C00E8">
        <w:rPr>
          <w:rFonts w:ascii="David" w:hAnsi="David" w:cs="David"/>
          <w:sz w:val="26"/>
          <w:szCs w:val="26"/>
          <w:rtl/>
        </w:rPr>
        <w:t>הניתוח</w:t>
      </w:r>
      <w:r w:rsidRPr="002C00E8">
        <w:rPr>
          <w:rFonts w:ascii="David" w:hAnsi="David" w:cs="David"/>
          <w:sz w:val="26"/>
          <w:szCs w:val="26"/>
          <w:rtl/>
        </w:rPr>
        <w:t xml:space="preserve"> שבוצע על ידי ____________ (שם </w:t>
      </w:r>
      <w:r w:rsidR="003A21EF" w:rsidRPr="002C00E8">
        <w:rPr>
          <w:rFonts w:ascii="David" w:hAnsi="David" w:cs="David"/>
          <w:sz w:val="26"/>
          <w:szCs w:val="26"/>
          <w:rtl/>
        </w:rPr>
        <w:t xml:space="preserve">הגורם שביצע את </w:t>
      </w:r>
      <w:r w:rsidR="0011136A" w:rsidRPr="002C00E8">
        <w:rPr>
          <w:rFonts w:ascii="David" w:hAnsi="David" w:cs="David"/>
          <w:sz w:val="26"/>
          <w:szCs w:val="26"/>
          <w:rtl/>
        </w:rPr>
        <w:t>הניתוח</w:t>
      </w:r>
      <w:r w:rsidRPr="002C00E8">
        <w:rPr>
          <w:rFonts w:ascii="David" w:hAnsi="David" w:cs="David"/>
          <w:sz w:val="26"/>
          <w:szCs w:val="26"/>
          <w:rtl/>
        </w:rPr>
        <w:t xml:space="preserve">) וכן כל מסמך נוסף הנדרש לפי הנוהל לצורך רישום במאגר יימסרו למשרד להגנת הסביבה על ידי ____________ (הגוף/הגורם </w:t>
      </w:r>
      <w:r w:rsidR="006D1132" w:rsidRPr="002C00E8">
        <w:rPr>
          <w:rFonts w:ascii="David" w:hAnsi="David" w:cs="David" w:hint="cs"/>
          <w:sz w:val="26"/>
          <w:szCs w:val="26"/>
          <w:rtl/>
        </w:rPr>
        <w:t>ה</w:t>
      </w:r>
      <w:r w:rsidR="006D1132" w:rsidRPr="002C00E8">
        <w:rPr>
          <w:rFonts w:ascii="David" w:hAnsi="David" w:cs="David"/>
          <w:sz w:val="26"/>
          <w:szCs w:val="26"/>
          <w:rtl/>
        </w:rPr>
        <w:t xml:space="preserve">מגיש </w:t>
      </w:r>
      <w:r w:rsidRPr="002C00E8">
        <w:rPr>
          <w:rFonts w:ascii="David" w:hAnsi="David" w:cs="David"/>
          <w:sz w:val="26"/>
          <w:szCs w:val="26"/>
          <w:rtl/>
        </w:rPr>
        <w:t>את הבקשה בפועל).</w:t>
      </w:r>
    </w:p>
    <w:p w14:paraId="30D057E8" w14:textId="336F136E" w:rsidR="00703648" w:rsidRPr="002C00E8" w:rsidRDefault="00703648" w:rsidP="00B046FD">
      <w:pPr>
        <w:pStyle w:val="ListParagraph"/>
        <w:numPr>
          <w:ilvl w:val="0"/>
          <w:numId w:val="36"/>
        </w:numPr>
        <w:spacing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</w:rPr>
      </w:pPr>
      <w:r w:rsidRPr="002C00E8">
        <w:rPr>
          <w:rFonts w:ascii="David" w:hAnsi="David" w:cs="David"/>
          <w:sz w:val="26"/>
          <w:szCs w:val="26"/>
          <w:rtl/>
        </w:rPr>
        <w:t>ידוע לחברה כי המשרד אינו מתחייב לכלול את המוצר במאגר</w:t>
      </w:r>
      <w:r w:rsidR="006D1132" w:rsidRPr="002C00E8">
        <w:rPr>
          <w:rFonts w:ascii="David" w:hAnsi="David" w:cs="David" w:hint="cs"/>
          <w:sz w:val="26"/>
          <w:szCs w:val="26"/>
          <w:rtl/>
        </w:rPr>
        <w:t xml:space="preserve">, </w:t>
      </w:r>
      <w:r w:rsidRPr="002C00E8">
        <w:rPr>
          <w:rFonts w:ascii="David" w:hAnsi="David" w:cs="David"/>
          <w:sz w:val="26"/>
          <w:szCs w:val="26"/>
          <w:rtl/>
        </w:rPr>
        <w:t xml:space="preserve">וכי הרישום והפרסום ייעשו </w:t>
      </w:r>
      <w:r w:rsidR="006D1132" w:rsidRPr="002C00E8">
        <w:rPr>
          <w:rFonts w:ascii="David" w:hAnsi="David" w:cs="David" w:hint="cs"/>
          <w:sz w:val="26"/>
          <w:szCs w:val="26"/>
          <w:rtl/>
        </w:rPr>
        <w:t xml:space="preserve">על פי </w:t>
      </w:r>
      <w:r w:rsidRPr="002C00E8">
        <w:rPr>
          <w:rFonts w:ascii="David" w:hAnsi="David" w:cs="David"/>
          <w:sz w:val="26"/>
          <w:szCs w:val="26"/>
          <w:rtl/>
        </w:rPr>
        <w:t xml:space="preserve">הוראות נוהל </w:t>
      </w:r>
      <w:r w:rsidR="003A21EF" w:rsidRPr="002C00E8">
        <w:rPr>
          <w:rFonts w:ascii="David" w:hAnsi="David" w:cs="David"/>
          <w:sz w:val="26"/>
          <w:szCs w:val="26"/>
          <w:rtl/>
        </w:rPr>
        <w:t xml:space="preserve">הרישום והפרסום במאגר </w:t>
      </w:r>
      <w:r w:rsidRPr="002C00E8">
        <w:rPr>
          <w:rFonts w:ascii="David" w:hAnsi="David" w:cs="David"/>
          <w:sz w:val="26"/>
          <w:szCs w:val="26"/>
          <w:rtl/>
        </w:rPr>
        <w:t xml:space="preserve">כפי נוסחו מעת לעת. </w:t>
      </w:r>
    </w:p>
    <w:p w14:paraId="15401E60" w14:textId="4749359B" w:rsidR="00703648" w:rsidRPr="002C00E8" w:rsidRDefault="00703648" w:rsidP="00B046FD">
      <w:pPr>
        <w:pStyle w:val="ListParagraph"/>
        <w:numPr>
          <w:ilvl w:val="0"/>
          <w:numId w:val="36"/>
        </w:numPr>
        <w:spacing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</w:rPr>
      </w:pPr>
      <w:r w:rsidRPr="002C00E8">
        <w:rPr>
          <w:rFonts w:ascii="David" w:hAnsi="David" w:cs="David"/>
          <w:sz w:val="26"/>
          <w:szCs w:val="26"/>
          <w:rtl/>
        </w:rPr>
        <w:t xml:space="preserve">ידוע </w:t>
      </w:r>
      <w:r w:rsidR="008934D5" w:rsidRPr="002C00E8">
        <w:rPr>
          <w:rFonts w:ascii="David" w:hAnsi="David" w:cs="David" w:hint="cs"/>
          <w:sz w:val="26"/>
          <w:szCs w:val="26"/>
          <w:rtl/>
        </w:rPr>
        <w:t>לחברה</w:t>
      </w:r>
      <w:r w:rsidR="008934D5" w:rsidRPr="002C00E8">
        <w:rPr>
          <w:rFonts w:ascii="David" w:hAnsi="David" w:cs="David"/>
          <w:sz w:val="26"/>
          <w:szCs w:val="26"/>
          <w:rtl/>
        </w:rPr>
        <w:t xml:space="preserve"> </w:t>
      </w:r>
      <w:r w:rsidRPr="002C00E8">
        <w:rPr>
          <w:rFonts w:ascii="David" w:hAnsi="David" w:cs="David"/>
          <w:sz w:val="26"/>
          <w:szCs w:val="26"/>
          <w:rtl/>
        </w:rPr>
        <w:t xml:space="preserve">כי המשרד לא יהיה אחראי, ולא יישא, במישרין או בעקיפין, בכל נזק, ישיר, עקיף, תוצאתי או מיוחד, כספי או אחר, שנגרם לגורם כלשהו עקב או כתוצאה משימוש או </w:t>
      </w:r>
      <w:r w:rsidR="008934D5" w:rsidRPr="002C00E8">
        <w:rPr>
          <w:rFonts w:ascii="David" w:hAnsi="David" w:cs="David" w:hint="cs"/>
          <w:sz w:val="26"/>
          <w:szCs w:val="26"/>
          <w:rtl/>
        </w:rPr>
        <w:t>מ</w:t>
      </w:r>
      <w:r w:rsidRPr="002C00E8">
        <w:rPr>
          <w:rFonts w:ascii="David" w:hAnsi="David" w:cs="David"/>
          <w:sz w:val="26"/>
          <w:szCs w:val="26"/>
          <w:rtl/>
        </w:rPr>
        <w:t>הסתמכות על המידע המוצג במאגר, לרבות הפסד הכנסה ו/או מניעת רווח שייגרמו מכל סיבה שהיא</w:t>
      </w:r>
      <w:r w:rsidRPr="002C00E8">
        <w:rPr>
          <w:rFonts w:ascii="David" w:hAnsi="David" w:cs="David"/>
          <w:sz w:val="26"/>
          <w:szCs w:val="26"/>
        </w:rPr>
        <w:t>.</w:t>
      </w:r>
    </w:p>
    <w:p w14:paraId="57D9F7DB" w14:textId="0664A9A4" w:rsidR="00703648" w:rsidRPr="002C00E8" w:rsidRDefault="008934D5" w:rsidP="00B046FD">
      <w:pPr>
        <w:pStyle w:val="ListParagraph"/>
        <w:numPr>
          <w:ilvl w:val="0"/>
          <w:numId w:val="36"/>
        </w:numPr>
        <w:spacing w:after="120" w:line="276" w:lineRule="auto"/>
        <w:ind w:left="221" w:hanging="357"/>
        <w:contextualSpacing w:val="0"/>
        <w:rPr>
          <w:rFonts w:ascii="David" w:hAnsi="David" w:cs="David"/>
          <w:sz w:val="26"/>
          <w:szCs w:val="26"/>
          <w:rtl/>
        </w:rPr>
      </w:pPr>
      <w:r w:rsidRPr="002C00E8">
        <w:rPr>
          <w:rFonts w:ascii="David" w:hAnsi="David" w:cs="David" w:hint="cs"/>
          <w:sz w:val="26"/>
          <w:szCs w:val="26"/>
          <w:rtl/>
        </w:rPr>
        <w:t xml:space="preserve">החברה </w:t>
      </w:r>
      <w:r w:rsidR="00703648" w:rsidRPr="002C00E8">
        <w:rPr>
          <w:rFonts w:ascii="David" w:hAnsi="David" w:cs="David"/>
          <w:sz w:val="26"/>
          <w:szCs w:val="26"/>
          <w:rtl/>
        </w:rPr>
        <w:t>מתחייב</w:t>
      </w:r>
      <w:r w:rsidRPr="002C00E8">
        <w:rPr>
          <w:rFonts w:ascii="David" w:hAnsi="David" w:cs="David" w:hint="cs"/>
          <w:sz w:val="26"/>
          <w:szCs w:val="26"/>
          <w:rtl/>
        </w:rPr>
        <w:t xml:space="preserve">ת </w:t>
      </w:r>
      <w:r w:rsidR="00703648" w:rsidRPr="002C00E8">
        <w:rPr>
          <w:rFonts w:ascii="David" w:hAnsi="David" w:cs="David"/>
          <w:sz w:val="26"/>
          <w:szCs w:val="26"/>
          <w:rtl/>
        </w:rPr>
        <w:t>להודיע אם חדל</w:t>
      </w:r>
      <w:r w:rsidRPr="002C00E8">
        <w:rPr>
          <w:rFonts w:ascii="David" w:hAnsi="David" w:cs="David" w:hint="cs"/>
          <w:sz w:val="26"/>
          <w:szCs w:val="26"/>
          <w:rtl/>
        </w:rPr>
        <w:t xml:space="preserve">ה </w:t>
      </w:r>
      <w:r w:rsidR="00703648" w:rsidRPr="002C00E8">
        <w:rPr>
          <w:rFonts w:ascii="David" w:hAnsi="David" w:cs="David"/>
          <w:sz w:val="26"/>
          <w:szCs w:val="26"/>
          <w:rtl/>
        </w:rPr>
        <w:t>לייבא או לי</w:t>
      </w:r>
      <w:r w:rsidRPr="002C00E8">
        <w:rPr>
          <w:rFonts w:ascii="David" w:hAnsi="David" w:cs="David" w:hint="cs"/>
          <w:sz w:val="26"/>
          <w:szCs w:val="26"/>
          <w:rtl/>
        </w:rPr>
        <w:t>י</w:t>
      </w:r>
      <w:r w:rsidR="00703648" w:rsidRPr="002C00E8">
        <w:rPr>
          <w:rFonts w:ascii="David" w:hAnsi="David" w:cs="David"/>
          <w:sz w:val="26"/>
          <w:szCs w:val="26"/>
          <w:rtl/>
        </w:rPr>
        <w:t xml:space="preserve">צר מוצר </w:t>
      </w:r>
      <w:r w:rsidRPr="002C00E8">
        <w:rPr>
          <w:rFonts w:ascii="David" w:hAnsi="David" w:cs="David"/>
          <w:sz w:val="26"/>
          <w:szCs w:val="26"/>
          <w:rtl/>
        </w:rPr>
        <w:t>ש</w:t>
      </w:r>
      <w:r w:rsidRPr="002C00E8">
        <w:rPr>
          <w:rFonts w:ascii="David" w:hAnsi="David" w:cs="David" w:hint="cs"/>
          <w:sz w:val="26"/>
          <w:szCs w:val="26"/>
          <w:rtl/>
        </w:rPr>
        <w:t>ב</w:t>
      </w:r>
      <w:r w:rsidRPr="002C00E8">
        <w:rPr>
          <w:rFonts w:ascii="David" w:hAnsi="David" w:cs="David"/>
          <w:sz w:val="26"/>
          <w:szCs w:val="26"/>
          <w:rtl/>
        </w:rPr>
        <w:t>יקש</w:t>
      </w:r>
      <w:r w:rsidRPr="002C00E8">
        <w:rPr>
          <w:rFonts w:ascii="David" w:hAnsi="David" w:cs="David" w:hint="cs"/>
          <w:sz w:val="26"/>
          <w:szCs w:val="26"/>
          <w:rtl/>
        </w:rPr>
        <w:t>ה</w:t>
      </w:r>
      <w:r w:rsidRPr="002C00E8">
        <w:rPr>
          <w:rFonts w:ascii="David" w:hAnsi="David" w:cs="David"/>
          <w:sz w:val="26"/>
          <w:szCs w:val="26"/>
          <w:rtl/>
        </w:rPr>
        <w:t xml:space="preserve"> </w:t>
      </w:r>
      <w:r w:rsidR="00C832F4" w:rsidRPr="002C00E8">
        <w:rPr>
          <w:rFonts w:ascii="David" w:hAnsi="David" w:cs="David"/>
          <w:sz w:val="26"/>
          <w:szCs w:val="26"/>
          <w:rtl/>
        </w:rPr>
        <w:t xml:space="preserve">את רישומו במאגר </w:t>
      </w:r>
      <w:r w:rsidR="00703648" w:rsidRPr="002C00E8">
        <w:rPr>
          <w:rFonts w:ascii="David" w:hAnsi="David" w:cs="David"/>
          <w:sz w:val="26"/>
          <w:szCs w:val="26"/>
          <w:rtl/>
        </w:rPr>
        <w:t>ומתחייב</w:t>
      </w:r>
      <w:r w:rsidRPr="002C00E8">
        <w:rPr>
          <w:rFonts w:ascii="David" w:hAnsi="David" w:cs="David" w:hint="cs"/>
          <w:sz w:val="26"/>
          <w:szCs w:val="26"/>
          <w:rtl/>
        </w:rPr>
        <w:t>ת</w:t>
      </w:r>
      <w:r w:rsidR="00703648" w:rsidRPr="002C00E8">
        <w:rPr>
          <w:rFonts w:ascii="David" w:hAnsi="David" w:cs="David"/>
          <w:sz w:val="26"/>
          <w:szCs w:val="26"/>
          <w:rtl/>
        </w:rPr>
        <w:t xml:space="preserve"> להודיע על כל שינוי בפרט מהפרטים שמסר</w:t>
      </w:r>
      <w:r w:rsidRPr="002C00E8">
        <w:rPr>
          <w:rFonts w:ascii="David" w:hAnsi="David" w:cs="David" w:hint="cs"/>
          <w:sz w:val="26"/>
          <w:szCs w:val="26"/>
          <w:rtl/>
        </w:rPr>
        <w:t>ה</w:t>
      </w:r>
      <w:r w:rsidR="00703648" w:rsidRPr="002C00E8">
        <w:rPr>
          <w:rFonts w:ascii="David" w:hAnsi="David" w:cs="David"/>
          <w:sz w:val="26"/>
          <w:szCs w:val="26"/>
          <w:rtl/>
        </w:rPr>
        <w:t xml:space="preserve"> לצורך </w:t>
      </w:r>
      <w:r w:rsidR="00C832F4" w:rsidRPr="002C00E8">
        <w:rPr>
          <w:rFonts w:ascii="David" w:hAnsi="David" w:cs="David"/>
          <w:sz w:val="26"/>
          <w:szCs w:val="26"/>
          <w:rtl/>
        </w:rPr>
        <w:t>ה</w:t>
      </w:r>
      <w:r w:rsidR="00703648" w:rsidRPr="002C00E8">
        <w:rPr>
          <w:rFonts w:ascii="David" w:hAnsi="David" w:cs="David"/>
          <w:sz w:val="26"/>
          <w:szCs w:val="26"/>
          <w:rtl/>
        </w:rPr>
        <w:t>רישו</w:t>
      </w:r>
      <w:r w:rsidR="00C832F4" w:rsidRPr="002C00E8">
        <w:rPr>
          <w:rFonts w:ascii="David" w:hAnsi="David" w:cs="David"/>
          <w:sz w:val="26"/>
          <w:szCs w:val="26"/>
          <w:rtl/>
        </w:rPr>
        <w:t>ם</w:t>
      </w:r>
      <w:r w:rsidR="00703648" w:rsidRPr="002C00E8">
        <w:rPr>
          <w:rFonts w:ascii="David" w:hAnsi="David" w:cs="David"/>
          <w:sz w:val="26"/>
          <w:szCs w:val="26"/>
          <w:rtl/>
        </w:rPr>
        <w:t>.</w:t>
      </w:r>
    </w:p>
    <w:p w14:paraId="6FEF5018" w14:textId="77777777" w:rsidR="00703648" w:rsidRPr="002C00E8" w:rsidRDefault="00703648" w:rsidP="00B046FD">
      <w:pPr>
        <w:spacing w:line="276" w:lineRule="auto"/>
        <w:rPr>
          <w:rFonts w:ascii="David" w:hAnsi="David" w:cs="David"/>
          <w:sz w:val="26"/>
          <w:szCs w:val="26"/>
          <w:rtl/>
        </w:rPr>
      </w:pPr>
    </w:p>
    <w:p w14:paraId="4AE0AD31" w14:textId="27248415" w:rsidR="00703648" w:rsidRPr="002C00E8" w:rsidRDefault="00B046FD" w:rsidP="00B046FD">
      <w:pPr>
        <w:spacing w:line="276" w:lineRule="auto"/>
        <w:rPr>
          <w:rFonts w:ascii="David" w:hAnsi="David" w:cs="David"/>
          <w:sz w:val="26"/>
          <w:szCs w:val="26"/>
          <w:rtl/>
        </w:rPr>
      </w:pPr>
      <w:r w:rsidRPr="002C00E8">
        <w:rPr>
          <w:rFonts w:ascii="David" w:hAnsi="David" w:cs="David" w:hint="cs"/>
          <w:sz w:val="26"/>
          <w:szCs w:val="26"/>
          <w:rtl/>
        </w:rPr>
        <w:t>חתימה ______________________ תאריך ______________________</w:t>
      </w:r>
    </w:p>
    <w:p w14:paraId="15A2E37F" w14:textId="77777777" w:rsidR="00B046FD" w:rsidRPr="00B046FD" w:rsidRDefault="00B046FD" w:rsidP="00B046FD">
      <w:pPr>
        <w:spacing w:line="276" w:lineRule="auto"/>
        <w:rPr>
          <w:rFonts w:ascii="David" w:hAnsi="David" w:cs="David"/>
          <w:sz w:val="28"/>
          <w:szCs w:val="28"/>
        </w:rPr>
      </w:pPr>
    </w:p>
    <w:sectPr w:rsidR="00B046FD" w:rsidRPr="00B046FD" w:rsidSect="004528D1">
      <w:headerReference w:type="default" r:id="rId12"/>
      <w:pgSz w:w="11906" w:h="16838"/>
      <w:pgMar w:top="1440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BD20" w14:textId="77777777" w:rsidR="00D50116" w:rsidRDefault="00D50116" w:rsidP="00B07B4F">
      <w:pPr>
        <w:spacing w:after="0" w:line="240" w:lineRule="auto"/>
      </w:pPr>
      <w:r>
        <w:separator/>
      </w:r>
    </w:p>
  </w:endnote>
  <w:endnote w:type="continuationSeparator" w:id="0">
    <w:p w14:paraId="274AC4EC" w14:textId="77777777" w:rsidR="00D50116" w:rsidRDefault="00D50116" w:rsidP="00B0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D21E" w14:textId="77777777" w:rsidR="00D50116" w:rsidRDefault="00D50116" w:rsidP="00B07B4F">
      <w:pPr>
        <w:spacing w:after="0" w:line="240" w:lineRule="auto"/>
      </w:pPr>
      <w:r>
        <w:separator/>
      </w:r>
    </w:p>
  </w:footnote>
  <w:footnote w:type="continuationSeparator" w:id="0">
    <w:p w14:paraId="0AC23235" w14:textId="77777777" w:rsidR="00D50116" w:rsidRDefault="00D50116" w:rsidP="00B0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74DA" w14:textId="42A989A4" w:rsidR="00B07B4F" w:rsidRDefault="00B07B4F" w:rsidP="00421519">
    <w:pPr>
      <w:pStyle w:val="Header"/>
      <w:spacing w:after="240" w:line="480" w:lineRule="auto"/>
      <w:rPr>
        <w:rtl/>
      </w:rPr>
    </w:pPr>
    <w:r>
      <w:rPr>
        <w:noProof/>
      </w:rPr>
      <w:drawing>
        <wp:inline distT="0" distB="0" distL="0" distR="0" wp14:anchorId="7D1220BB" wp14:editId="544E9D32">
          <wp:extent cx="1426603" cy="1080000"/>
          <wp:effectExtent l="0" t="0" r="2540" b="6350"/>
          <wp:docPr id="1040183720" name="Picture 1" descr="לוגו (סמליל) המשרד להגנת הסביב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40472" name="Picture 1" descr="לוגו (סמליל) המשרד להגנת הסביבה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0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058"/>
    <w:multiLevelType w:val="multilevel"/>
    <w:tmpl w:val="ACA6E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hebrew1"/>
      <w:lvlText w:val="%2."/>
      <w:lvlJc w:val="center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180359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47F95"/>
    <w:multiLevelType w:val="hybridMultilevel"/>
    <w:tmpl w:val="9D6CD6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2636"/>
    <w:multiLevelType w:val="multilevel"/>
    <w:tmpl w:val="4CFCE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B1C76"/>
    <w:multiLevelType w:val="hybridMultilevel"/>
    <w:tmpl w:val="51EEAA44"/>
    <w:lvl w:ilvl="0" w:tplc="5EE01C5A">
      <w:start w:val="1"/>
      <w:numFmt w:val="decimal"/>
      <w:lvlText w:val="%1)"/>
      <w:lvlJc w:val="left"/>
      <w:pPr>
        <w:ind w:left="793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" w15:restartNumberingAfterBreak="0">
    <w:nsid w:val="38347192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C05574"/>
    <w:multiLevelType w:val="hybridMultilevel"/>
    <w:tmpl w:val="B83ED9EA"/>
    <w:lvl w:ilvl="0" w:tplc="FFFFFFFF">
      <w:start w:val="1"/>
      <w:numFmt w:val="hebrew1"/>
      <w:lvlText w:val="%1."/>
      <w:lvlJc w:val="center"/>
      <w:pPr>
        <w:ind w:left="3214" w:hanging="360"/>
      </w:pPr>
    </w:lvl>
    <w:lvl w:ilvl="1" w:tplc="04090013">
      <w:start w:val="1"/>
      <w:numFmt w:val="hebrew1"/>
      <w:lvlText w:val="%2."/>
      <w:lvlJc w:val="center"/>
      <w:pPr>
        <w:ind w:left="3934" w:hanging="360"/>
      </w:pPr>
    </w:lvl>
    <w:lvl w:ilvl="2" w:tplc="FFFFFFFF" w:tentative="1">
      <w:start w:val="1"/>
      <w:numFmt w:val="lowerRoman"/>
      <w:lvlText w:val="%3."/>
      <w:lvlJc w:val="right"/>
      <w:pPr>
        <w:ind w:left="4654" w:hanging="180"/>
      </w:pPr>
    </w:lvl>
    <w:lvl w:ilvl="3" w:tplc="FFFFFFFF" w:tentative="1">
      <w:start w:val="1"/>
      <w:numFmt w:val="decimal"/>
      <w:lvlText w:val="%4."/>
      <w:lvlJc w:val="left"/>
      <w:pPr>
        <w:ind w:left="5374" w:hanging="360"/>
      </w:pPr>
    </w:lvl>
    <w:lvl w:ilvl="4" w:tplc="FFFFFFFF" w:tentative="1">
      <w:start w:val="1"/>
      <w:numFmt w:val="lowerLetter"/>
      <w:lvlText w:val="%5."/>
      <w:lvlJc w:val="left"/>
      <w:pPr>
        <w:ind w:left="6094" w:hanging="360"/>
      </w:pPr>
    </w:lvl>
    <w:lvl w:ilvl="5" w:tplc="FFFFFFFF" w:tentative="1">
      <w:start w:val="1"/>
      <w:numFmt w:val="lowerRoman"/>
      <w:lvlText w:val="%6."/>
      <w:lvlJc w:val="right"/>
      <w:pPr>
        <w:ind w:left="6814" w:hanging="180"/>
      </w:pPr>
    </w:lvl>
    <w:lvl w:ilvl="6" w:tplc="FFFFFFFF" w:tentative="1">
      <w:start w:val="1"/>
      <w:numFmt w:val="decimal"/>
      <w:lvlText w:val="%7."/>
      <w:lvlJc w:val="left"/>
      <w:pPr>
        <w:ind w:left="7534" w:hanging="360"/>
      </w:pPr>
    </w:lvl>
    <w:lvl w:ilvl="7" w:tplc="FFFFFFFF" w:tentative="1">
      <w:start w:val="1"/>
      <w:numFmt w:val="lowerLetter"/>
      <w:lvlText w:val="%8."/>
      <w:lvlJc w:val="left"/>
      <w:pPr>
        <w:ind w:left="8254" w:hanging="360"/>
      </w:pPr>
    </w:lvl>
    <w:lvl w:ilvl="8" w:tplc="FFFFFFFF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7" w15:restartNumberingAfterBreak="0">
    <w:nsid w:val="449D6E8D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6362B"/>
    <w:multiLevelType w:val="hybridMultilevel"/>
    <w:tmpl w:val="855486A0"/>
    <w:lvl w:ilvl="0" w:tplc="04090013">
      <w:start w:val="1"/>
      <w:numFmt w:val="hebrew1"/>
      <w:lvlText w:val="%1."/>
      <w:lvlJc w:val="center"/>
      <w:pPr>
        <w:ind w:left="3214" w:hanging="360"/>
      </w:pPr>
    </w:lvl>
    <w:lvl w:ilvl="1" w:tplc="04090019">
      <w:start w:val="1"/>
      <w:numFmt w:val="lowerLetter"/>
      <w:lvlText w:val="%2."/>
      <w:lvlJc w:val="left"/>
      <w:pPr>
        <w:ind w:left="3934" w:hanging="360"/>
      </w:pPr>
    </w:lvl>
    <w:lvl w:ilvl="2" w:tplc="0409001B" w:tentative="1">
      <w:start w:val="1"/>
      <w:numFmt w:val="lowerRoman"/>
      <w:lvlText w:val="%3."/>
      <w:lvlJc w:val="right"/>
      <w:pPr>
        <w:ind w:left="4654" w:hanging="180"/>
      </w:pPr>
    </w:lvl>
    <w:lvl w:ilvl="3" w:tplc="0409000F" w:tentative="1">
      <w:start w:val="1"/>
      <w:numFmt w:val="decimal"/>
      <w:lvlText w:val="%4."/>
      <w:lvlJc w:val="left"/>
      <w:pPr>
        <w:ind w:left="5374" w:hanging="360"/>
      </w:pPr>
    </w:lvl>
    <w:lvl w:ilvl="4" w:tplc="04090019" w:tentative="1">
      <w:start w:val="1"/>
      <w:numFmt w:val="lowerLetter"/>
      <w:lvlText w:val="%5."/>
      <w:lvlJc w:val="left"/>
      <w:pPr>
        <w:ind w:left="6094" w:hanging="360"/>
      </w:pPr>
    </w:lvl>
    <w:lvl w:ilvl="5" w:tplc="0409001B" w:tentative="1">
      <w:start w:val="1"/>
      <w:numFmt w:val="lowerRoman"/>
      <w:lvlText w:val="%6."/>
      <w:lvlJc w:val="right"/>
      <w:pPr>
        <w:ind w:left="6814" w:hanging="180"/>
      </w:pPr>
    </w:lvl>
    <w:lvl w:ilvl="6" w:tplc="0409000F" w:tentative="1">
      <w:start w:val="1"/>
      <w:numFmt w:val="decimal"/>
      <w:lvlText w:val="%7."/>
      <w:lvlJc w:val="left"/>
      <w:pPr>
        <w:ind w:left="7534" w:hanging="360"/>
      </w:pPr>
    </w:lvl>
    <w:lvl w:ilvl="7" w:tplc="04090019" w:tentative="1">
      <w:start w:val="1"/>
      <w:numFmt w:val="lowerLetter"/>
      <w:lvlText w:val="%8."/>
      <w:lvlJc w:val="left"/>
      <w:pPr>
        <w:ind w:left="8254" w:hanging="360"/>
      </w:pPr>
    </w:lvl>
    <w:lvl w:ilvl="8" w:tplc="0409001B" w:tentative="1">
      <w:start w:val="1"/>
      <w:numFmt w:val="lowerRoman"/>
      <w:lvlText w:val="%9."/>
      <w:lvlJc w:val="right"/>
      <w:pPr>
        <w:ind w:left="8974" w:hanging="180"/>
      </w:pPr>
    </w:lvl>
  </w:abstractNum>
  <w:abstractNum w:abstractNumId="9" w15:restartNumberingAfterBreak="0">
    <w:nsid w:val="49F74AFE"/>
    <w:multiLevelType w:val="multilevel"/>
    <w:tmpl w:val="543014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62CA2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95C66"/>
    <w:multiLevelType w:val="hybridMultilevel"/>
    <w:tmpl w:val="050854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5636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7040E"/>
    <w:multiLevelType w:val="multilevel"/>
    <w:tmpl w:val="ACA6E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hebrew1"/>
      <w:lvlText w:val="%2."/>
      <w:lvlJc w:val="center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6D00FBA"/>
    <w:multiLevelType w:val="hybridMultilevel"/>
    <w:tmpl w:val="30A2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A18EC"/>
    <w:multiLevelType w:val="multilevel"/>
    <w:tmpl w:val="94748A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C10BF"/>
    <w:multiLevelType w:val="multilevel"/>
    <w:tmpl w:val="8040B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99687D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A541B"/>
    <w:multiLevelType w:val="multilevel"/>
    <w:tmpl w:val="51220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center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763518">
    <w:abstractNumId w:val="0"/>
  </w:num>
  <w:num w:numId="2" w16cid:durableId="1485973391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480881179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378047897">
    <w:abstractNumId w:val="9"/>
    <w:lvlOverride w:ilvl="0">
      <w:lvl w:ilvl="0">
        <w:numFmt w:val="decimal"/>
        <w:lvlText w:val="%1."/>
        <w:lvlJc w:val="left"/>
      </w:lvl>
    </w:lvlOverride>
  </w:num>
  <w:num w:numId="5" w16cid:durableId="104614476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198009939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075394183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633320740">
    <w:abstractNumId w:val="9"/>
    <w:lvlOverride w:ilvl="0">
      <w:lvl w:ilvl="0">
        <w:numFmt w:val="decimal"/>
        <w:lvlText w:val="%1."/>
        <w:lvlJc w:val="left"/>
      </w:lvl>
    </w:lvlOverride>
  </w:num>
  <w:num w:numId="9" w16cid:durableId="49960553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357198184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917440556">
    <w:abstractNumId w:val="15"/>
    <w:lvlOverride w:ilvl="0">
      <w:lvl w:ilvl="0">
        <w:numFmt w:val="decimal"/>
        <w:lvlText w:val="%1."/>
        <w:lvlJc w:val="left"/>
      </w:lvl>
    </w:lvlOverride>
  </w:num>
  <w:num w:numId="12" w16cid:durableId="900597609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1690837902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856164143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726802982">
    <w:abstractNumId w:val="16"/>
  </w:num>
  <w:num w:numId="16" w16cid:durableId="557396628">
    <w:abstractNumId w:val="16"/>
    <w:lvlOverride w:ilvl="0">
      <w:lvl w:ilvl="0">
        <w:numFmt w:val="decimal"/>
        <w:lvlText w:val="%1."/>
        <w:lvlJc w:val="left"/>
      </w:lvl>
    </w:lvlOverride>
  </w:num>
  <w:num w:numId="17" w16cid:durableId="50155576">
    <w:abstractNumId w:val="17"/>
  </w:num>
  <w:num w:numId="18" w16cid:durableId="2138596260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246114114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1053970840">
    <w:abstractNumId w:val="17"/>
    <w:lvlOverride w:ilvl="0">
      <w:lvl w:ilvl="0">
        <w:numFmt w:val="decimal"/>
        <w:lvlText w:val="%1."/>
        <w:lvlJc w:val="left"/>
      </w:lvl>
    </w:lvlOverride>
  </w:num>
  <w:num w:numId="21" w16cid:durableId="248000998">
    <w:abstractNumId w:val="3"/>
  </w:num>
  <w:num w:numId="22" w16cid:durableId="1574923241">
    <w:abstractNumId w:val="3"/>
    <w:lvlOverride w:ilvl="0">
      <w:lvl w:ilvl="0">
        <w:numFmt w:val="decimal"/>
        <w:lvlText w:val="%1."/>
        <w:lvlJc w:val="left"/>
      </w:lvl>
    </w:lvlOverride>
  </w:num>
  <w:num w:numId="23" w16cid:durableId="867446778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22487390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710686612">
    <w:abstractNumId w:val="13"/>
  </w:num>
  <w:num w:numId="26" w16cid:durableId="753167617">
    <w:abstractNumId w:val="12"/>
  </w:num>
  <w:num w:numId="27" w16cid:durableId="723797134">
    <w:abstractNumId w:val="5"/>
  </w:num>
  <w:num w:numId="28" w16cid:durableId="584849794">
    <w:abstractNumId w:val="1"/>
  </w:num>
  <w:num w:numId="29" w16cid:durableId="1433238891">
    <w:abstractNumId w:val="18"/>
  </w:num>
  <w:num w:numId="30" w16cid:durableId="1673559377">
    <w:abstractNumId w:val="7"/>
  </w:num>
  <w:num w:numId="31" w16cid:durableId="1720741005">
    <w:abstractNumId w:val="4"/>
  </w:num>
  <w:num w:numId="32" w16cid:durableId="66271438">
    <w:abstractNumId w:val="10"/>
  </w:num>
  <w:num w:numId="33" w16cid:durableId="1276524896">
    <w:abstractNumId w:val="8"/>
  </w:num>
  <w:num w:numId="34" w16cid:durableId="195044359">
    <w:abstractNumId w:val="6"/>
  </w:num>
  <w:num w:numId="35" w16cid:durableId="1017148704">
    <w:abstractNumId w:val="2"/>
  </w:num>
  <w:num w:numId="36" w16cid:durableId="441270735">
    <w:abstractNumId w:val="14"/>
  </w:num>
  <w:num w:numId="37" w16cid:durableId="67895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4"/>
    <w:rsid w:val="00000015"/>
    <w:rsid w:val="00000D95"/>
    <w:rsid w:val="0000375F"/>
    <w:rsid w:val="0000403A"/>
    <w:rsid w:val="000049C3"/>
    <w:rsid w:val="00014AC0"/>
    <w:rsid w:val="00020EBF"/>
    <w:rsid w:val="000269A3"/>
    <w:rsid w:val="000273D4"/>
    <w:rsid w:val="0003209D"/>
    <w:rsid w:val="000539D9"/>
    <w:rsid w:val="00062413"/>
    <w:rsid w:val="00063037"/>
    <w:rsid w:val="00073D24"/>
    <w:rsid w:val="000A462B"/>
    <w:rsid w:val="000B12A5"/>
    <w:rsid w:val="000D034E"/>
    <w:rsid w:val="000D14A5"/>
    <w:rsid w:val="000D497F"/>
    <w:rsid w:val="000D6701"/>
    <w:rsid w:val="0011136A"/>
    <w:rsid w:val="001262EA"/>
    <w:rsid w:val="001352BD"/>
    <w:rsid w:val="0014318C"/>
    <w:rsid w:val="001601FE"/>
    <w:rsid w:val="00164C12"/>
    <w:rsid w:val="0017015C"/>
    <w:rsid w:val="00181E35"/>
    <w:rsid w:val="00185F2E"/>
    <w:rsid w:val="0019173E"/>
    <w:rsid w:val="001B31D5"/>
    <w:rsid w:val="001D09E7"/>
    <w:rsid w:val="001D18F7"/>
    <w:rsid w:val="001D2258"/>
    <w:rsid w:val="001D5932"/>
    <w:rsid w:val="001D5BB6"/>
    <w:rsid w:val="001D7090"/>
    <w:rsid w:val="001E3153"/>
    <w:rsid w:val="00216400"/>
    <w:rsid w:val="00217CF7"/>
    <w:rsid w:val="00234B0C"/>
    <w:rsid w:val="002354CD"/>
    <w:rsid w:val="002521E7"/>
    <w:rsid w:val="0027781A"/>
    <w:rsid w:val="00283ED7"/>
    <w:rsid w:val="002A3ED0"/>
    <w:rsid w:val="002A5505"/>
    <w:rsid w:val="002C00E8"/>
    <w:rsid w:val="002C07FB"/>
    <w:rsid w:val="002E399F"/>
    <w:rsid w:val="002F090A"/>
    <w:rsid w:val="00305C8E"/>
    <w:rsid w:val="0032415E"/>
    <w:rsid w:val="00327466"/>
    <w:rsid w:val="00327D0A"/>
    <w:rsid w:val="00334AE1"/>
    <w:rsid w:val="00346D3A"/>
    <w:rsid w:val="003528EB"/>
    <w:rsid w:val="003538AC"/>
    <w:rsid w:val="00367F57"/>
    <w:rsid w:val="0037006C"/>
    <w:rsid w:val="00395744"/>
    <w:rsid w:val="003A21EF"/>
    <w:rsid w:val="003C7439"/>
    <w:rsid w:val="003F1B04"/>
    <w:rsid w:val="003F29D0"/>
    <w:rsid w:val="00401071"/>
    <w:rsid w:val="00410453"/>
    <w:rsid w:val="00421519"/>
    <w:rsid w:val="0042784C"/>
    <w:rsid w:val="00440D97"/>
    <w:rsid w:val="00442A47"/>
    <w:rsid w:val="00444492"/>
    <w:rsid w:val="004528D1"/>
    <w:rsid w:val="00453B7E"/>
    <w:rsid w:val="0046035B"/>
    <w:rsid w:val="0046061B"/>
    <w:rsid w:val="004625B8"/>
    <w:rsid w:val="004653D2"/>
    <w:rsid w:val="00466ACC"/>
    <w:rsid w:val="004703B8"/>
    <w:rsid w:val="004844BB"/>
    <w:rsid w:val="004A5E03"/>
    <w:rsid w:val="004B029B"/>
    <w:rsid w:val="004B1C86"/>
    <w:rsid w:val="004B5383"/>
    <w:rsid w:val="004B5E9A"/>
    <w:rsid w:val="004C4466"/>
    <w:rsid w:val="004C7993"/>
    <w:rsid w:val="004F4946"/>
    <w:rsid w:val="004F6B9C"/>
    <w:rsid w:val="004F7538"/>
    <w:rsid w:val="00501B8D"/>
    <w:rsid w:val="005070D4"/>
    <w:rsid w:val="00533AC4"/>
    <w:rsid w:val="0054190E"/>
    <w:rsid w:val="00542234"/>
    <w:rsid w:val="00546410"/>
    <w:rsid w:val="005472C0"/>
    <w:rsid w:val="00550E06"/>
    <w:rsid w:val="00557453"/>
    <w:rsid w:val="005665CC"/>
    <w:rsid w:val="00592AB3"/>
    <w:rsid w:val="005A05D2"/>
    <w:rsid w:val="005A6602"/>
    <w:rsid w:val="005A6C21"/>
    <w:rsid w:val="005A7B15"/>
    <w:rsid w:val="005B0D1E"/>
    <w:rsid w:val="005B1EDF"/>
    <w:rsid w:val="005C1F19"/>
    <w:rsid w:val="005E0B3B"/>
    <w:rsid w:val="00606C1F"/>
    <w:rsid w:val="00615FA6"/>
    <w:rsid w:val="00616877"/>
    <w:rsid w:val="006208B2"/>
    <w:rsid w:val="00620E1E"/>
    <w:rsid w:val="0062266F"/>
    <w:rsid w:val="006235F9"/>
    <w:rsid w:val="00627C2C"/>
    <w:rsid w:val="00631B1B"/>
    <w:rsid w:val="006345F5"/>
    <w:rsid w:val="00641AB2"/>
    <w:rsid w:val="00652479"/>
    <w:rsid w:val="0065595E"/>
    <w:rsid w:val="00656007"/>
    <w:rsid w:val="006714DA"/>
    <w:rsid w:val="006752ED"/>
    <w:rsid w:val="0068055B"/>
    <w:rsid w:val="006869F8"/>
    <w:rsid w:val="006C1B0A"/>
    <w:rsid w:val="006D1132"/>
    <w:rsid w:val="006E2B44"/>
    <w:rsid w:val="006E423B"/>
    <w:rsid w:val="006F5BB1"/>
    <w:rsid w:val="00701E57"/>
    <w:rsid w:val="00703648"/>
    <w:rsid w:val="00712AD8"/>
    <w:rsid w:val="00756648"/>
    <w:rsid w:val="0077058C"/>
    <w:rsid w:val="00784683"/>
    <w:rsid w:val="0078519A"/>
    <w:rsid w:val="0078727B"/>
    <w:rsid w:val="007974DA"/>
    <w:rsid w:val="007A3602"/>
    <w:rsid w:val="007D49A0"/>
    <w:rsid w:val="007E1502"/>
    <w:rsid w:val="00802941"/>
    <w:rsid w:val="00842CD7"/>
    <w:rsid w:val="008552E6"/>
    <w:rsid w:val="00855E49"/>
    <w:rsid w:val="008646D5"/>
    <w:rsid w:val="008701FC"/>
    <w:rsid w:val="008723A9"/>
    <w:rsid w:val="00875A14"/>
    <w:rsid w:val="00876030"/>
    <w:rsid w:val="008934D5"/>
    <w:rsid w:val="008A66CF"/>
    <w:rsid w:val="008D10AD"/>
    <w:rsid w:val="008D2232"/>
    <w:rsid w:val="008E58D3"/>
    <w:rsid w:val="008F4275"/>
    <w:rsid w:val="00905970"/>
    <w:rsid w:val="00916365"/>
    <w:rsid w:val="00923E5D"/>
    <w:rsid w:val="009251DB"/>
    <w:rsid w:val="00926431"/>
    <w:rsid w:val="00926C67"/>
    <w:rsid w:val="009302CA"/>
    <w:rsid w:val="00931C81"/>
    <w:rsid w:val="00933021"/>
    <w:rsid w:val="00943B3F"/>
    <w:rsid w:val="00944460"/>
    <w:rsid w:val="00950E31"/>
    <w:rsid w:val="00951CBB"/>
    <w:rsid w:val="0095684A"/>
    <w:rsid w:val="00960E19"/>
    <w:rsid w:val="00964A06"/>
    <w:rsid w:val="0097138E"/>
    <w:rsid w:val="009750AB"/>
    <w:rsid w:val="009768F2"/>
    <w:rsid w:val="00985897"/>
    <w:rsid w:val="00985DBA"/>
    <w:rsid w:val="009A0D38"/>
    <w:rsid w:val="009B259F"/>
    <w:rsid w:val="009C6407"/>
    <w:rsid w:val="009D02E7"/>
    <w:rsid w:val="009D2969"/>
    <w:rsid w:val="009E3356"/>
    <w:rsid w:val="009F0A9C"/>
    <w:rsid w:val="009F5E65"/>
    <w:rsid w:val="00A03983"/>
    <w:rsid w:val="00A232FA"/>
    <w:rsid w:val="00A26B52"/>
    <w:rsid w:val="00A32F16"/>
    <w:rsid w:val="00A3508D"/>
    <w:rsid w:val="00A473D6"/>
    <w:rsid w:val="00A5663D"/>
    <w:rsid w:val="00A61EA7"/>
    <w:rsid w:val="00A628F2"/>
    <w:rsid w:val="00A714AF"/>
    <w:rsid w:val="00A87C88"/>
    <w:rsid w:val="00A9494C"/>
    <w:rsid w:val="00AA46FA"/>
    <w:rsid w:val="00AB6C39"/>
    <w:rsid w:val="00AC5F33"/>
    <w:rsid w:val="00AD1B9D"/>
    <w:rsid w:val="00AD5FBC"/>
    <w:rsid w:val="00AD63CB"/>
    <w:rsid w:val="00AE3E5D"/>
    <w:rsid w:val="00AF7C66"/>
    <w:rsid w:val="00B046FD"/>
    <w:rsid w:val="00B07773"/>
    <w:rsid w:val="00B07B4F"/>
    <w:rsid w:val="00B1506D"/>
    <w:rsid w:val="00B24C8D"/>
    <w:rsid w:val="00B261E2"/>
    <w:rsid w:val="00B352B9"/>
    <w:rsid w:val="00B46B94"/>
    <w:rsid w:val="00B67EFD"/>
    <w:rsid w:val="00B86D65"/>
    <w:rsid w:val="00BB3F19"/>
    <w:rsid w:val="00BD070A"/>
    <w:rsid w:val="00BD56AE"/>
    <w:rsid w:val="00BE0CB6"/>
    <w:rsid w:val="00BE3FBC"/>
    <w:rsid w:val="00C2674E"/>
    <w:rsid w:val="00C54EE5"/>
    <w:rsid w:val="00C70D7D"/>
    <w:rsid w:val="00C749A2"/>
    <w:rsid w:val="00C832F4"/>
    <w:rsid w:val="00C841EB"/>
    <w:rsid w:val="00C942EA"/>
    <w:rsid w:val="00CA500E"/>
    <w:rsid w:val="00CB7190"/>
    <w:rsid w:val="00CF4D8F"/>
    <w:rsid w:val="00D03937"/>
    <w:rsid w:val="00D15F42"/>
    <w:rsid w:val="00D16499"/>
    <w:rsid w:val="00D50116"/>
    <w:rsid w:val="00D60333"/>
    <w:rsid w:val="00D6516B"/>
    <w:rsid w:val="00D70DEA"/>
    <w:rsid w:val="00D74BCF"/>
    <w:rsid w:val="00D75544"/>
    <w:rsid w:val="00D82020"/>
    <w:rsid w:val="00D86D6D"/>
    <w:rsid w:val="00DC0C74"/>
    <w:rsid w:val="00DE390E"/>
    <w:rsid w:val="00DE7695"/>
    <w:rsid w:val="00DF2330"/>
    <w:rsid w:val="00E03F3F"/>
    <w:rsid w:val="00E100C7"/>
    <w:rsid w:val="00E37707"/>
    <w:rsid w:val="00E64D3D"/>
    <w:rsid w:val="00E70D38"/>
    <w:rsid w:val="00E93A14"/>
    <w:rsid w:val="00EC19A8"/>
    <w:rsid w:val="00EC3193"/>
    <w:rsid w:val="00ED0ABF"/>
    <w:rsid w:val="00ED34BC"/>
    <w:rsid w:val="00F24EDF"/>
    <w:rsid w:val="00F2620D"/>
    <w:rsid w:val="00F44735"/>
    <w:rsid w:val="00F76A7C"/>
    <w:rsid w:val="00F94B6E"/>
    <w:rsid w:val="00FB3594"/>
    <w:rsid w:val="00FD0DBB"/>
    <w:rsid w:val="00FE2268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98723"/>
  <w15:chartTrackingRefBased/>
  <w15:docId w15:val="{6E20F051-BF9E-4B41-AA25-5590637F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6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54EE5"/>
    <w:pPr>
      <w:keepNext/>
      <w:keepLines/>
      <w:spacing w:before="360" w:after="80"/>
      <w:jc w:val="center"/>
      <w:outlineLvl w:val="0"/>
    </w:pPr>
    <w:rPr>
      <w:rFonts w:ascii="David" w:eastAsia="Times New Roman" w:hAnsi="David" w:cs="Davi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99F"/>
    <w:pPr>
      <w:keepNext/>
      <w:keepLines/>
      <w:spacing w:before="160" w:after="80" w:line="360" w:lineRule="auto"/>
      <w:outlineLvl w:val="1"/>
    </w:pPr>
    <w:rPr>
      <w:rFonts w:ascii="David" w:eastAsia="Times New Roman" w:hAnsi="David" w:cs="Davi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E5"/>
    <w:rPr>
      <w:rFonts w:ascii="David" w:eastAsia="Times New Roman" w:hAnsi="David" w:cs="Davi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E399F"/>
    <w:rPr>
      <w:rFonts w:ascii="David" w:eastAsia="Times New Roman" w:hAnsi="David" w:cs="Davi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A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A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5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4F"/>
  </w:style>
  <w:style w:type="paragraph" w:styleId="Footer">
    <w:name w:val="footer"/>
    <w:basedOn w:val="Normal"/>
    <w:link w:val="FooterChar"/>
    <w:uiPriority w:val="99"/>
    <w:unhideWhenUsed/>
    <w:rsid w:val="00B07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4F"/>
  </w:style>
  <w:style w:type="character" w:styleId="Hyperlink">
    <w:name w:val="Hyperlink"/>
    <w:basedOn w:val="DefaultParagraphFont"/>
    <w:uiPriority w:val="99"/>
    <w:unhideWhenUsed/>
    <w:rsid w:val="00460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35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34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B02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3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policies/dec171_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ina@sviva.gov.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-platform.org/epd-da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o-platform.org/epd-data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8DCD-DA98-4561-A31C-E4A64A8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10</Pages>
  <Words>2300</Words>
  <Characters>11503</Characters>
  <Application>Microsoft Office Word</Application>
  <DocSecurity>0</DocSecurity>
  <Lines>95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נוהל רישום ופרסום</vt:lpstr>
      <vt:lpstr>נוהל רישום ופרסום</vt:lpstr>
    </vt:vector>
  </TitlesOfParts>
  <Company>Sviva.gov.il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רישום ופרסום</dc:title>
  <dc:subject/>
  <dc:creator>צפריר גדרון  Tsafrir Gidron</dc:creator>
  <cp:keywords/>
  <dc:description/>
  <cp:lastModifiedBy>אסתר טל  Esther Tal</cp:lastModifiedBy>
  <cp:revision>5</cp:revision>
  <dcterms:created xsi:type="dcterms:W3CDTF">2025-01-27T15:26:00Z</dcterms:created>
  <dcterms:modified xsi:type="dcterms:W3CDTF">2025-02-27T11:10:00Z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e18ae924-b1d6-4d80-b73e-224666b5f83f</vt:lpwstr>
  </property>
</Properties>
</file>