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CC35" w14:textId="77777777" w:rsidR="003B6C80" w:rsidRPr="00963142" w:rsidRDefault="003B6C80" w:rsidP="00FE0427">
      <w:pPr>
        <w:spacing w:after="0" w:line="312" w:lineRule="auto"/>
        <w:jc w:val="center"/>
        <w:rPr>
          <w:b/>
          <w:bCs/>
          <w:rtl/>
        </w:rPr>
      </w:pPr>
    </w:p>
    <w:p w14:paraId="36CE304B" w14:textId="2171D576" w:rsidR="003B6C80" w:rsidRPr="00963142" w:rsidRDefault="003B6C80" w:rsidP="00FE0427">
      <w:pPr>
        <w:spacing w:after="0" w:line="312" w:lineRule="auto"/>
        <w:jc w:val="center"/>
        <w:rPr>
          <w:b/>
          <w:bCs/>
          <w:sz w:val="48"/>
          <w:szCs w:val="48"/>
          <w:rtl/>
        </w:rPr>
      </w:pPr>
      <w:r w:rsidRPr="00963142">
        <w:rPr>
          <w:rFonts w:hint="cs"/>
          <w:b/>
          <w:bCs/>
          <w:sz w:val="48"/>
          <w:szCs w:val="48"/>
          <w:rtl/>
        </w:rPr>
        <w:t>ניטור מים ונחלים</w:t>
      </w:r>
    </w:p>
    <w:p w14:paraId="3AB35119" w14:textId="6251C494" w:rsidR="003212EA" w:rsidRDefault="003B6C80" w:rsidP="003212EA">
      <w:pPr>
        <w:spacing w:after="0" w:line="312" w:lineRule="auto"/>
        <w:jc w:val="center"/>
        <w:rPr>
          <w:b/>
          <w:bCs/>
          <w:sz w:val="48"/>
          <w:szCs w:val="48"/>
          <w:rtl/>
        </w:rPr>
      </w:pPr>
      <w:r w:rsidRPr="00963142">
        <w:rPr>
          <w:rFonts w:hint="cs"/>
          <w:b/>
          <w:bCs/>
          <w:sz w:val="48"/>
          <w:szCs w:val="48"/>
          <w:rtl/>
        </w:rPr>
        <w:t>דו"ח פעילות לשנת 20</w:t>
      </w:r>
      <w:r w:rsidR="00027730">
        <w:rPr>
          <w:rFonts w:hint="cs"/>
          <w:b/>
          <w:bCs/>
          <w:sz w:val="48"/>
          <w:szCs w:val="48"/>
          <w:rtl/>
        </w:rPr>
        <w:t>19</w:t>
      </w:r>
    </w:p>
    <w:p w14:paraId="4CB89EED" w14:textId="77777777" w:rsidR="003212EA" w:rsidRDefault="003212EA" w:rsidP="003212EA">
      <w:pPr>
        <w:spacing w:after="0" w:line="312" w:lineRule="auto"/>
        <w:jc w:val="center"/>
        <w:rPr>
          <w:b/>
          <w:bCs/>
          <w:sz w:val="48"/>
          <w:szCs w:val="48"/>
          <w:rtl/>
        </w:rPr>
      </w:pPr>
    </w:p>
    <w:p w14:paraId="77A872AF" w14:textId="5667EF54" w:rsidR="003B6C80" w:rsidRPr="00963142" w:rsidRDefault="003B6C80" w:rsidP="003212EA">
      <w:pPr>
        <w:spacing w:after="0" w:line="312" w:lineRule="auto"/>
        <w:jc w:val="center"/>
        <w:rPr>
          <w:b/>
          <w:bCs/>
          <w:sz w:val="56"/>
          <w:szCs w:val="56"/>
          <w:rtl/>
        </w:rPr>
      </w:pPr>
      <w:r w:rsidRPr="00963142">
        <w:rPr>
          <w:rFonts w:hint="cs"/>
          <w:b/>
          <w:bCs/>
          <w:sz w:val="56"/>
          <w:szCs w:val="56"/>
          <w:rtl/>
        </w:rPr>
        <w:t xml:space="preserve">נחל </w:t>
      </w:r>
      <w:r w:rsidR="003212EA">
        <w:rPr>
          <w:rFonts w:hint="cs"/>
          <w:b/>
          <w:bCs/>
          <w:sz w:val="56"/>
          <w:szCs w:val="56"/>
          <w:rtl/>
        </w:rPr>
        <w:t xml:space="preserve">ירדן עליון </w:t>
      </w:r>
    </w:p>
    <w:p w14:paraId="6A73899C" w14:textId="77777777" w:rsidR="003B6C80" w:rsidRPr="003B6C80" w:rsidRDefault="003B6C80" w:rsidP="00FE0427">
      <w:pPr>
        <w:pStyle w:val="2"/>
        <w:spacing w:line="312" w:lineRule="auto"/>
        <w:jc w:val="center"/>
        <w:rPr>
          <w:sz w:val="56"/>
          <w:szCs w:val="56"/>
          <w:rtl/>
        </w:rPr>
      </w:pPr>
    </w:p>
    <w:p w14:paraId="2563893C" w14:textId="28C4EE49" w:rsidR="003B6C80" w:rsidRDefault="00F01004" w:rsidP="00FE0427">
      <w:pPr>
        <w:pStyle w:val="2"/>
        <w:spacing w:line="312" w:lineRule="auto"/>
        <w:jc w:val="center"/>
        <w:rPr>
          <w:sz w:val="48"/>
          <w:szCs w:val="48"/>
          <w:rtl/>
        </w:rPr>
      </w:pPr>
      <w:bookmarkStart w:id="0" w:name="_Toc78291092"/>
      <w:r>
        <w:rPr>
          <w:noProof/>
          <w:sz w:val="48"/>
          <w:szCs w:val="48"/>
        </w:rPr>
        <w:drawing>
          <wp:inline distT="0" distB="0" distL="0" distR="0" wp14:anchorId="03589A55" wp14:editId="24B33D2C">
            <wp:extent cx="6225540" cy="1867662"/>
            <wp:effectExtent l="0" t="0" r="381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V="1">
                      <a:off x="0" y="0"/>
                      <a:ext cx="6242121" cy="1872636"/>
                    </a:xfrm>
                    <a:prstGeom prst="rect">
                      <a:avLst/>
                    </a:prstGeom>
                    <a:noFill/>
                  </pic:spPr>
                </pic:pic>
              </a:graphicData>
            </a:graphic>
          </wp:inline>
        </w:drawing>
      </w:r>
      <w:bookmarkEnd w:id="0"/>
    </w:p>
    <w:p w14:paraId="3E248C92" w14:textId="77777777" w:rsidR="003B6C80" w:rsidRPr="00963142" w:rsidRDefault="003B6C80" w:rsidP="00FE0427">
      <w:pPr>
        <w:spacing w:after="0" w:line="312" w:lineRule="auto"/>
        <w:jc w:val="center"/>
        <w:rPr>
          <w:b/>
          <w:bCs/>
          <w:sz w:val="36"/>
          <w:szCs w:val="36"/>
          <w:rtl/>
        </w:rPr>
      </w:pPr>
    </w:p>
    <w:p w14:paraId="5C875EFB" w14:textId="76949BA9" w:rsidR="003B6C80" w:rsidRPr="00963142" w:rsidRDefault="003B6C80" w:rsidP="00FE0427">
      <w:pPr>
        <w:spacing w:after="0" w:line="312" w:lineRule="auto"/>
        <w:jc w:val="center"/>
        <w:rPr>
          <w:b/>
          <w:bCs/>
          <w:sz w:val="36"/>
          <w:szCs w:val="36"/>
          <w:rtl/>
        </w:rPr>
      </w:pPr>
      <w:r w:rsidRPr="00963142">
        <w:rPr>
          <w:rFonts w:hint="cs"/>
          <w:b/>
          <w:bCs/>
          <w:sz w:val="36"/>
          <w:szCs w:val="36"/>
          <w:rtl/>
        </w:rPr>
        <w:t>המשרד להגנת הסביבה</w:t>
      </w:r>
    </w:p>
    <w:p w14:paraId="69489B11" w14:textId="77777777" w:rsidR="003B6C80" w:rsidRPr="00963142" w:rsidRDefault="003B6C80" w:rsidP="00FE0427">
      <w:pPr>
        <w:spacing w:after="0" w:line="312" w:lineRule="auto"/>
        <w:jc w:val="center"/>
        <w:rPr>
          <w:b/>
          <w:bCs/>
          <w:sz w:val="36"/>
          <w:szCs w:val="36"/>
          <w:rtl/>
        </w:rPr>
      </w:pPr>
      <w:r w:rsidRPr="00963142">
        <w:rPr>
          <w:rFonts w:hint="cs"/>
          <w:b/>
          <w:bCs/>
          <w:sz w:val="36"/>
          <w:szCs w:val="36"/>
          <w:rtl/>
        </w:rPr>
        <w:t>רשות הטבע והגנים</w:t>
      </w:r>
    </w:p>
    <w:p w14:paraId="0D64B8F6" w14:textId="7D6FCFAD" w:rsidR="00963142" w:rsidRPr="00963142" w:rsidRDefault="003B6C80" w:rsidP="00FE0427">
      <w:pPr>
        <w:pStyle w:val="2"/>
        <w:spacing w:line="312" w:lineRule="auto"/>
        <w:rPr>
          <w:rtl/>
        </w:rPr>
      </w:pPr>
      <w:r>
        <w:rPr>
          <w:rFonts w:hint="cs"/>
          <w:rtl/>
        </w:rPr>
        <w:t xml:space="preserve"> </w:t>
      </w:r>
      <w:r w:rsidR="00963142">
        <w:rPr>
          <w:rtl/>
        </w:rPr>
        <w:br w:type="page"/>
      </w:r>
    </w:p>
    <w:sdt>
      <w:sdtPr>
        <w:rPr>
          <w:rFonts w:asciiTheme="minorHAnsi" w:eastAsiaTheme="minorHAnsi" w:hAnsiTheme="minorHAnsi" w:cstheme="minorBidi"/>
          <w:color w:val="auto"/>
          <w:sz w:val="22"/>
          <w:szCs w:val="22"/>
          <w:cs w:val="0"/>
          <w:lang w:val="he-IL"/>
        </w:rPr>
        <w:id w:val="1555811967"/>
        <w:docPartObj>
          <w:docPartGallery w:val="Table of Contents"/>
          <w:docPartUnique/>
        </w:docPartObj>
      </w:sdtPr>
      <w:sdtEndPr>
        <w:rPr>
          <w:b/>
          <w:bCs/>
        </w:rPr>
      </w:sdtEndPr>
      <w:sdtContent>
        <w:p w14:paraId="0D6CA61C" w14:textId="161DB991" w:rsidR="00963142" w:rsidRDefault="00963142" w:rsidP="00FE0427">
          <w:pPr>
            <w:pStyle w:val="a9"/>
            <w:spacing w:before="0" w:line="312" w:lineRule="auto"/>
            <w:rPr>
              <w:cs w:val="0"/>
              <w:lang w:val="he-IL"/>
            </w:rPr>
          </w:pPr>
        </w:p>
        <w:p w14:paraId="6EB46233" w14:textId="570F9754" w:rsidR="00963142" w:rsidRDefault="00963142" w:rsidP="00FE0427">
          <w:pPr>
            <w:pStyle w:val="a9"/>
            <w:spacing w:before="0" w:line="312" w:lineRule="auto"/>
          </w:pPr>
          <w:r>
            <w:rPr>
              <w:lang w:val="he-IL"/>
            </w:rPr>
            <w:t>תוכן</w:t>
          </w:r>
          <w:r>
            <w:rPr>
              <w:rFonts w:hint="cs"/>
            </w:rPr>
            <w:t xml:space="preserve"> עניינים</w:t>
          </w:r>
        </w:p>
        <w:p w14:paraId="68221302" w14:textId="316264B5" w:rsidR="003D38CB" w:rsidRDefault="00963142">
          <w:pPr>
            <w:pStyle w:val="TOC2"/>
            <w:tabs>
              <w:tab w:val="right" w:leader="dot" w:pos="9487"/>
            </w:tabs>
            <w:rPr>
              <w:rFonts w:eastAsiaTheme="minorEastAsia"/>
              <w:noProof/>
              <w:rtl/>
            </w:rPr>
          </w:pPr>
          <w:r>
            <w:fldChar w:fldCharType="begin"/>
          </w:r>
          <w:r>
            <w:instrText xml:space="preserve"> TOC \o "1-3" \h \z \u </w:instrText>
          </w:r>
          <w:r>
            <w:fldChar w:fldCharType="separate"/>
          </w:r>
          <w:hyperlink w:anchor="_Toc78291092" w:history="1"/>
        </w:p>
        <w:p w14:paraId="7E155A26" w14:textId="4A8CFB3B" w:rsidR="003D38CB" w:rsidRDefault="003D38CB">
          <w:pPr>
            <w:pStyle w:val="TOC1"/>
            <w:tabs>
              <w:tab w:val="left" w:pos="1760"/>
            </w:tabs>
            <w:rPr>
              <w:rFonts w:eastAsiaTheme="minorEastAsia"/>
              <w:sz w:val="22"/>
              <w:szCs w:val="22"/>
              <w:rtl/>
            </w:rPr>
          </w:pPr>
          <w:hyperlink w:anchor="_Toc78291094" w:history="1">
            <w:r w:rsidRPr="00D71EC9">
              <w:rPr>
                <w:rStyle w:val="Hyperlink"/>
                <w:rtl/>
              </w:rPr>
              <w:t>1.</w:t>
            </w:r>
            <w:r>
              <w:rPr>
                <w:rFonts w:eastAsiaTheme="minorEastAsia"/>
                <w:sz w:val="22"/>
                <w:szCs w:val="22"/>
                <w:rtl/>
              </w:rPr>
              <w:tab/>
            </w:r>
            <w:r w:rsidRPr="00D71EC9">
              <w:rPr>
                <w:rStyle w:val="Hyperlink"/>
                <w:rtl/>
              </w:rPr>
              <w:t>מקורות מים וזיהום ושינויים שחלו בנחל ירדן עליון</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Toc78291094 \h</w:instrText>
            </w:r>
            <w:r>
              <w:rPr>
                <w:webHidden/>
                <w:rtl/>
              </w:rPr>
              <w:instrText xml:space="preserve"> </w:instrText>
            </w:r>
            <w:r>
              <w:rPr>
                <w:rStyle w:val="Hyperlink"/>
                <w:rtl/>
              </w:rPr>
            </w:r>
            <w:r>
              <w:rPr>
                <w:rStyle w:val="Hyperlink"/>
                <w:rtl/>
              </w:rPr>
              <w:fldChar w:fldCharType="separate"/>
            </w:r>
            <w:r>
              <w:rPr>
                <w:webHidden/>
                <w:rtl/>
              </w:rPr>
              <w:t>3</w:t>
            </w:r>
            <w:r>
              <w:rPr>
                <w:rStyle w:val="Hyperlink"/>
                <w:rtl/>
              </w:rPr>
              <w:fldChar w:fldCharType="end"/>
            </w:r>
          </w:hyperlink>
        </w:p>
        <w:p w14:paraId="14306835" w14:textId="78A32FA3" w:rsidR="003D38CB" w:rsidRDefault="003D38CB">
          <w:pPr>
            <w:pStyle w:val="TOC3"/>
            <w:tabs>
              <w:tab w:val="left" w:pos="2599"/>
            </w:tabs>
            <w:rPr>
              <w:rFonts w:eastAsiaTheme="minorEastAsia"/>
              <w:sz w:val="22"/>
              <w:szCs w:val="22"/>
              <w:rtl/>
            </w:rPr>
          </w:pPr>
          <w:hyperlink w:anchor="_Toc78291095" w:history="1">
            <w:r w:rsidRPr="00D71EC9">
              <w:rPr>
                <w:rStyle w:val="Hyperlink"/>
                <w:rtl/>
                <w14:scene3d>
                  <w14:camera w14:prst="orthographicFront"/>
                  <w14:lightRig w14:rig="threePt" w14:dir="t">
                    <w14:rot w14:lat="0" w14:lon="0" w14:rev="0"/>
                  </w14:lightRig>
                </w14:scene3d>
              </w:rPr>
              <w:t>1.</w:t>
            </w:r>
            <w:r>
              <w:rPr>
                <w:rFonts w:eastAsiaTheme="minorEastAsia"/>
                <w:sz w:val="22"/>
                <w:szCs w:val="22"/>
                <w:rtl/>
              </w:rPr>
              <w:tab/>
            </w:r>
            <w:r w:rsidRPr="00D71EC9">
              <w:rPr>
                <w:rStyle w:val="Hyperlink"/>
                <w:rtl/>
              </w:rPr>
              <w:t>מקורות מים וניצולם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Toc78291095 \h</w:instrText>
            </w:r>
            <w:r>
              <w:rPr>
                <w:webHidden/>
                <w:rtl/>
              </w:rPr>
              <w:instrText xml:space="preserve"> </w:instrText>
            </w:r>
            <w:r>
              <w:rPr>
                <w:rStyle w:val="Hyperlink"/>
                <w:rtl/>
              </w:rPr>
            </w:r>
            <w:r>
              <w:rPr>
                <w:rStyle w:val="Hyperlink"/>
                <w:rtl/>
              </w:rPr>
              <w:fldChar w:fldCharType="separate"/>
            </w:r>
            <w:r>
              <w:rPr>
                <w:webHidden/>
                <w:rtl/>
              </w:rPr>
              <w:t>3</w:t>
            </w:r>
            <w:r>
              <w:rPr>
                <w:rStyle w:val="Hyperlink"/>
                <w:rtl/>
              </w:rPr>
              <w:fldChar w:fldCharType="end"/>
            </w:r>
          </w:hyperlink>
        </w:p>
        <w:p w14:paraId="201A6B3C" w14:textId="0A1593B6" w:rsidR="003D38CB" w:rsidRDefault="003D38CB">
          <w:pPr>
            <w:pStyle w:val="TOC3"/>
            <w:tabs>
              <w:tab w:val="left" w:pos="2599"/>
            </w:tabs>
            <w:rPr>
              <w:rFonts w:eastAsiaTheme="minorEastAsia"/>
              <w:sz w:val="22"/>
              <w:szCs w:val="22"/>
              <w:rtl/>
            </w:rPr>
          </w:pPr>
          <w:hyperlink w:anchor="_Toc78291096" w:history="1">
            <w:r w:rsidRPr="00D71EC9">
              <w:rPr>
                <w:rStyle w:val="Hyperlink"/>
                <w:rtl/>
                <w14:scene3d>
                  <w14:camera w14:prst="orthographicFront"/>
                  <w14:lightRig w14:rig="threePt" w14:dir="t">
                    <w14:rot w14:lat="0" w14:lon="0" w14:rev="0"/>
                  </w14:lightRig>
                </w14:scene3d>
              </w:rPr>
              <w:t>2.</w:t>
            </w:r>
            <w:r>
              <w:rPr>
                <w:rFonts w:eastAsiaTheme="minorEastAsia"/>
                <w:sz w:val="22"/>
                <w:szCs w:val="22"/>
                <w:rtl/>
              </w:rPr>
              <w:tab/>
            </w:r>
            <w:r w:rsidRPr="00D71EC9">
              <w:rPr>
                <w:rStyle w:val="Hyperlink"/>
                <w:rtl/>
              </w:rPr>
              <w:t>מקורות זיהום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Toc78291096 \h</w:instrText>
            </w:r>
            <w:r>
              <w:rPr>
                <w:webHidden/>
                <w:rtl/>
              </w:rPr>
              <w:instrText xml:space="preserve"> </w:instrText>
            </w:r>
            <w:r>
              <w:rPr>
                <w:rStyle w:val="Hyperlink"/>
                <w:rtl/>
              </w:rPr>
            </w:r>
            <w:r>
              <w:rPr>
                <w:rStyle w:val="Hyperlink"/>
                <w:rtl/>
              </w:rPr>
              <w:fldChar w:fldCharType="separate"/>
            </w:r>
            <w:r>
              <w:rPr>
                <w:webHidden/>
                <w:rtl/>
              </w:rPr>
              <w:t>4</w:t>
            </w:r>
            <w:r>
              <w:rPr>
                <w:rStyle w:val="Hyperlink"/>
                <w:rtl/>
              </w:rPr>
              <w:fldChar w:fldCharType="end"/>
            </w:r>
          </w:hyperlink>
        </w:p>
        <w:p w14:paraId="30909631" w14:textId="210E465E" w:rsidR="003D38CB" w:rsidRDefault="003D38CB">
          <w:pPr>
            <w:pStyle w:val="TOC3"/>
            <w:tabs>
              <w:tab w:val="left" w:pos="2599"/>
            </w:tabs>
            <w:rPr>
              <w:rFonts w:eastAsiaTheme="minorEastAsia"/>
              <w:sz w:val="22"/>
              <w:szCs w:val="22"/>
              <w:rtl/>
            </w:rPr>
          </w:pPr>
          <w:hyperlink w:anchor="_Toc78291097" w:history="1">
            <w:r w:rsidRPr="00D71EC9">
              <w:rPr>
                <w:rStyle w:val="Hyperlink"/>
                <w:rtl/>
                <w14:scene3d>
                  <w14:camera w14:prst="orthographicFront"/>
                  <w14:lightRig w14:rig="threePt" w14:dir="t">
                    <w14:rot w14:lat="0" w14:lon="0" w14:rev="0"/>
                  </w14:lightRig>
                </w14:scene3d>
              </w:rPr>
              <w:t>3.</w:t>
            </w:r>
            <w:r>
              <w:rPr>
                <w:rFonts w:eastAsiaTheme="minorEastAsia"/>
                <w:sz w:val="22"/>
                <w:szCs w:val="22"/>
                <w:rtl/>
              </w:rPr>
              <w:tab/>
            </w:r>
            <w:r w:rsidRPr="00D71EC9">
              <w:rPr>
                <w:rStyle w:val="Hyperlink"/>
                <w:rtl/>
              </w:rPr>
              <w:t>שינויים שחלו בנחל</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Toc78291097 \h</w:instrText>
            </w:r>
            <w:r>
              <w:rPr>
                <w:webHidden/>
                <w:rtl/>
              </w:rPr>
              <w:instrText xml:space="preserve"> </w:instrText>
            </w:r>
            <w:r>
              <w:rPr>
                <w:rStyle w:val="Hyperlink"/>
                <w:rtl/>
              </w:rPr>
            </w:r>
            <w:r>
              <w:rPr>
                <w:rStyle w:val="Hyperlink"/>
                <w:rtl/>
              </w:rPr>
              <w:fldChar w:fldCharType="separate"/>
            </w:r>
            <w:r>
              <w:rPr>
                <w:webHidden/>
                <w:rtl/>
              </w:rPr>
              <w:t>5</w:t>
            </w:r>
            <w:r>
              <w:rPr>
                <w:rStyle w:val="Hyperlink"/>
                <w:rtl/>
              </w:rPr>
              <w:fldChar w:fldCharType="end"/>
            </w:r>
          </w:hyperlink>
        </w:p>
        <w:p w14:paraId="35DEB4E3" w14:textId="220E9238" w:rsidR="003D38CB" w:rsidRDefault="003D38CB">
          <w:pPr>
            <w:pStyle w:val="TOC1"/>
            <w:tabs>
              <w:tab w:val="left" w:pos="1760"/>
            </w:tabs>
            <w:rPr>
              <w:rFonts w:eastAsiaTheme="minorEastAsia"/>
              <w:sz w:val="22"/>
              <w:szCs w:val="22"/>
              <w:rtl/>
            </w:rPr>
          </w:pPr>
          <w:hyperlink w:anchor="_Toc78291098" w:history="1">
            <w:r w:rsidRPr="00D71EC9">
              <w:rPr>
                <w:rStyle w:val="Hyperlink"/>
                <w:rtl/>
              </w:rPr>
              <w:t>2.</w:t>
            </w:r>
            <w:r>
              <w:rPr>
                <w:rFonts w:eastAsiaTheme="minorEastAsia"/>
                <w:sz w:val="22"/>
                <w:szCs w:val="22"/>
                <w:rtl/>
              </w:rPr>
              <w:tab/>
            </w:r>
            <w:r w:rsidRPr="00D71EC9">
              <w:rPr>
                <w:rStyle w:val="Hyperlink"/>
                <w:rtl/>
              </w:rPr>
              <w:t>ניטור בירדן עליון</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Toc78291098 \h</w:instrText>
            </w:r>
            <w:r>
              <w:rPr>
                <w:webHidden/>
                <w:rtl/>
              </w:rPr>
              <w:instrText xml:space="preserve"> </w:instrText>
            </w:r>
            <w:r>
              <w:rPr>
                <w:rStyle w:val="Hyperlink"/>
                <w:rtl/>
              </w:rPr>
            </w:r>
            <w:r>
              <w:rPr>
                <w:rStyle w:val="Hyperlink"/>
                <w:rtl/>
              </w:rPr>
              <w:fldChar w:fldCharType="separate"/>
            </w:r>
            <w:r>
              <w:rPr>
                <w:webHidden/>
                <w:rtl/>
              </w:rPr>
              <w:t>6</w:t>
            </w:r>
            <w:r>
              <w:rPr>
                <w:rStyle w:val="Hyperlink"/>
                <w:rtl/>
              </w:rPr>
              <w:fldChar w:fldCharType="end"/>
            </w:r>
          </w:hyperlink>
        </w:p>
        <w:p w14:paraId="3BCE2F33" w14:textId="13832F61" w:rsidR="003D38CB" w:rsidRDefault="003D38CB">
          <w:pPr>
            <w:pStyle w:val="TOC3"/>
            <w:tabs>
              <w:tab w:val="left" w:pos="2599"/>
            </w:tabs>
            <w:rPr>
              <w:rFonts w:eastAsiaTheme="minorEastAsia"/>
              <w:sz w:val="22"/>
              <w:szCs w:val="22"/>
              <w:rtl/>
            </w:rPr>
          </w:pPr>
          <w:hyperlink w:anchor="_Toc78291099" w:history="1">
            <w:r w:rsidRPr="00D71EC9">
              <w:rPr>
                <w:rStyle w:val="Hyperlink"/>
                <w:rtl/>
                <w14:scene3d>
                  <w14:camera w14:prst="orthographicFront"/>
                  <w14:lightRig w14:rig="threePt" w14:dir="t">
                    <w14:rot w14:lat="0" w14:lon="0" w14:rev="0"/>
                  </w14:lightRig>
                </w14:scene3d>
              </w:rPr>
              <w:t>1.</w:t>
            </w:r>
            <w:r>
              <w:rPr>
                <w:rFonts w:eastAsiaTheme="minorEastAsia"/>
                <w:sz w:val="22"/>
                <w:szCs w:val="22"/>
                <w:rtl/>
              </w:rPr>
              <w:tab/>
            </w:r>
            <w:r w:rsidRPr="00D71EC9">
              <w:rPr>
                <w:rStyle w:val="Hyperlink"/>
                <w:rtl/>
              </w:rPr>
              <w:t>תחנה 703 – נחל דן, גשר דפנה, כביש דן מערבי</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Toc78291099 \h</w:instrText>
            </w:r>
            <w:r>
              <w:rPr>
                <w:webHidden/>
                <w:rtl/>
              </w:rPr>
              <w:instrText xml:space="preserve"> </w:instrText>
            </w:r>
            <w:r>
              <w:rPr>
                <w:rStyle w:val="Hyperlink"/>
                <w:rtl/>
              </w:rPr>
            </w:r>
            <w:r>
              <w:rPr>
                <w:rStyle w:val="Hyperlink"/>
                <w:rtl/>
              </w:rPr>
              <w:fldChar w:fldCharType="separate"/>
            </w:r>
            <w:r>
              <w:rPr>
                <w:webHidden/>
                <w:rtl/>
              </w:rPr>
              <w:t>6</w:t>
            </w:r>
            <w:r>
              <w:rPr>
                <w:rStyle w:val="Hyperlink"/>
                <w:rtl/>
              </w:rPr>
              <w:fldChar w:fldCharType="end"/>
            </w:r>
          </w:hyperlink>
        </w:p>
        <w:p w14:paraId="6FF57CFC" w14:textId="502E0158" w:rsidR="003D38CB" w:rsidRDefault="003D38CB">
          <w:pPr>
            <w:pStyle w:val="TOC3"/>
            <w:tabs>
              <w:tab w:val="left" w:pos="2599"/>
            </w:tabs>
            <w:rPr>
              <w:rFonts w:eastAsiaTheme="minorEastAsia"/>
              <w:sz w:val="22"/>
              <w:szCs w:val="22"/>
              <w:rtl/>
            </w:rPr>
          </w:pPr>
          <w:hyperlink w:anchor="_Toc78291100" w:history="1">
            <w:r w:rsidRPr="00D71EC9">
              <w:rPr>
                <w:rStyle w:val="Hyperlink"/>
                <w:rtl/>
                <w14:scene3d>
                  <w14:camera w14:prst="orthographicFront"/>
                  <w14:lightRig w14:rig="threePt" w14:dir="t">
                    <w14:rot w14:lat="0" w14:lon="0" w14:rev="0"/>
                  </w14:lightRig>
                </w14:scene3d>
              </w:rPr>
              <w:t>2.</w:t>
            </w:r>
            <w:r>
              <w:rPr>
                <w:rFonts w:eastAsiaTheme="minorEastAsia"/>
                <w:sz w:val="22"/>
                <w:szCs w:val="22"/>
                <w:rtl/>
              </w:rPr>
              <w:tab/>
            </w:r>
            <w:r w:rsidRPr="00D71EC9">
              <w:rPr>
                <w:rStyle w:val="Hyperlink"/>
                <w:rtl/>
              </w:rPr>
              <w:t>תחנה 698 – נחל שניר, גשר מעיין ברוך (כביש 99)</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Toc78291100 \h</w:instrText>
            </w:r>
            <w:r>
              <w:rPr>
                <w:webHidden/>
                <w:rtl/>
              </w:rPr>
              <w:instrText xml:space="preserve"> </w:instrText>
            </w:r>
            <w:r>
              <w:rPr>
                <w:rStyle w:val="Hyperlink"/>
                <w:rtl/>
              </w:rPr>
            </w:r>
            <w:r>
              <w:rPr>
                <w:rStyle w:val="Hyperlink"/>
                <w:rtl/>
              </w:rPr>
              <w:fldChar w:fldCharType="separate"/>
            </w:r>
            <w:r>
              <w:rPr>
                <w:webHidden/>
                <w:rtl/>
              </w:rPr>
              <w:t>6</w:t>
            </w:r>
            <w:r>
              <w:rPr>
                <w:rStyle w:val="Hyperlink"/>
                <w:rtl/>
              </w:rPr>
              <w:fldChar w:fldCharType="end"/>
            </w:r>
          </w:hyperlink>
        </w:p>
        <w:p w14:paraId="37C8B7FF" w14:textId="31CA6F90" w:rsidR="003D38CB" w:rsidRDefault="003D38CB">
          <w:pPr>
            <w:pStyle w:val="TOC3"/>
            <w:tabs>
              <w:tab w:val="left" w:pos="2599"/>
            </w:tabs>
            <w:rPr>
              <w:rFonts w:eastAsiaTheme="minorEastAsia"/>
              <w:sz w:val="22"/>
              <w:szCs w:val="22"/>
              <w:rtl/>
            </w:rPr>
          </w:pPr>
          <w:hyperlink w:anchor="_Toc78291101" w:history="1">
            <w:r w:rsidRPr="00D71EC9">
              <w:rPr>
                <w:rStyle w:val="Hyperlink"/>
                <w:rtl/>
                <w14:scene3d>
                  <w14:camera w14:prst="orthographicFront"/>
                  <w14:lightRig w14:rig="threePt" w14:dir="t">
                    <w14:rot w14:lat="0" w14:lon="0" w14:rev="0"/>
                  </w14:lightRig>
                </w14:scene3d>
              </w:rPr>
              <w:t>3.</w:t>
            </w:r>
            <w:r>
              <w:rPr>
                <w:rFonts w:eastAsiaTheme="minorEastAsia"/>
                <w:sz w:val="22"/>
                <w:szCs w:val="22"/>
                <w:rtl/>
              </w:rPr>
              <w:tab/>
            </w:r>
            <w:r w:rsidRPr="00D71EC9">
              <w:rPr>
                <w:rStyle w:val="Hyperlink"/>
                <w:rtl/>
              </w:rPr>
              <w:t>תחנה 734 – נחל חרמון, גשר כפר סאלד</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Toc78291101 \h</w:instrText>
            </w:r>
            <w:r>
              <w:rPr>
                <w:webHidden/>
                <w:rtl/>
              </w:rPr>
              <w:instrText xml:space="preserve"> </w:instrText>
            </w:r>
            <w:r>
              <w:rPr>
                <w:rStyle w:val="Hyperlink"/>
                <w:rtl/>
              </w:rPr>
            </w:r>
            <w:r>
              <w:rPr>
                <w:rStyle w:val="Hyperlink"/>
                <w:rtl/>
              </w:rPr>
              <w:fldChar w:fldCharType="separate"/>
            </w:r>
            <w:r>
              <w:rPr>
                <w:webHidden/>
                <w:rtl/>
              </w:rPr>
              <w:t>7</w:t>
            </w:r>
            <w:r>
              <w:rPr>
                <w:rStyle w:val="Hyperlink"/>
                <w:rtl/>
              </w:rPr>
              <w:fldChar w:fldCharType="end"/>
            </w:r>
          </w:hyperlink>
        </w:p>
        <w:p w14:paraId="2A479392" w14:textId="5C1DA76E" w:rsidR="003D38CB" w:rsidRDefault="003D38CB">
          <w:pPr>
            <w:pStyle w:val="TOC3"/>
            <w:tabs>
              <w:tab w:val="left" w:pos="2599"/>
            </w:tabs>
            <w:rPr>
              <w:rFonts w:eastAsiaTheme="minorEastAsia"/>
              <w:sz w:val="22"/>
              <w:szCs w:val="22"/>
              <w:rtl/>
            </w:rPr>
          </w:pPr>
          <w:hyperlink w:anchor="_Toc78291102" w:history="1">
            <w:r w:rsidRPr="00D71EC9">
              <w:rPr>
                <w:rStyle w:val="Hyperlink"/>
                <w:rtl/>
                <w14:scene3d>
                  <w14:camera w14:prst="orthographicFront"/>
                  <w14:lightRig w14:rig="threePt" w14:dir="t">
                    <w14:rot w14:lat="0" w14:lon="0" w14:rev="0"/>
                  </w14:lightRig>
                </w14:scene3d>
              </w:rPr>
              <w:t>4.</w:t>
            </w:r>
            <w:r>
              <w:rPr>
                <w:rFonts w:eastAsiaTheme="minorEastAsia"/>
                <w:sz w:val="22"/>
                <w:szCs w:val="22"/>
                <w:rtl/>
              </w:rPr>
              <w:tab/>
            </w:r>
            <w:r w:rsidRPr="00D71EC9">
              <w:rPr>
                <w:rStyle w:val="Hyperlink"/>
                <w:rtl/>
              </w:rPr>
              <w:t>תחנה 3614 – נחל עיון, בריכת מפל התנור</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Toc78291102 \h</w:instrText>
            </w:r>
            <w:r>
              <w:rPr>
                <w:webHidden/>
                <w:rtl/>
              </w:rPr>
              <w:instrText xml:space="preserve"> </w:instrText>
            </w:r>
            <w:r>
              <w:rPr>
                <w:rStyle w:val="Hyperlink"/>
                <w:rtl/>
              </w:rPr>
            </w:r>
            <w:r>
              <w:rPr>
                <w:rStyle w:val="Hyperlink"/>
                <w:rtl/>
              </w:rPr>
              <w:fldChar w:fldCharType="separate"/>
            </w:r>
            <w:r>
              <w:rPr>
                <w:webHidden/>
                <w:rtl/>
              </w:rPr>
              <w:t>7</w:t>
            </w:r>
            <w:r>
              <w:rPr>
                <w:rStyle w:val="Hyperlink"/>
                <w:rtl/>
              </w:rPr>
              <w:fldChar w:fldCharType="end"/>
            </w:r>
          </w:hyperlink>
        </w:p>
        <w:p w14:paraId="16F50B07" w14:textId="5029E3AB" w:rsidR="003D38CB" w:rsidRDefault="003D38CB">
          <w:pPr>
            <w:pStyle w:val="TOC3"/>
            <w:tabs>
              <w:tab w:val="left" w:pos="2599"/>
            </w:tabs>
            <w:rPr>
              <w:rFonts w:eastAsiaTheme="minorEastAsia"/>
              <w:sz w:val="22"/>
              <w:szCs w:val="22"/>
              <w:rtl/>
            </w:rPr>
          </w:pPr>
          <w:hyperlink w:anchor="_Toc78291103" w:history="1">
            <w:r w:rsidRPr="00D71EC9">
              <w:rPr>
                <w:rStyle w:val="Hyperlink"/>
                <w:rtl/>
                <w14:scene3d>
                  <w14:camera w14:prst="orthographicFront"/>
                  <w14:lightRig w14:rig="threePt" w14:dir="t">
                    <w14:rot w14:lat="0" w14:lon="0" w14:rev="0"/>
                  </w14:lightRig>
                </w14:scene3d>
              </w:rPr>
              <w:t>5.</w:t>
            </w:r>
            <w:r>
              <w:rPr>
                <w:rFonts w:eastAsiaTheme="minorEastAsia"/>
                <w:sz w:val="22"/>
                <w:szCs w:val="22"/>
                <w:rtl/>
              </w:rPr>
              <w:tab/>
            </w:r>
            <w:r w:rsidRPr="00D71EC9">
              <w:rPr>
                <w:rStyle w:val="Hyperlink"/>
                <w:rtl/>
              </w:rPr>
              <w:t>תחנה 673 – נחל ירדן עליון, גשר חורי</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Toc78291103 \h</w:instrText>
            </w:r>
            <w:r>
              <w:rPr>
                <w:webHidden/>
                <w:rtl/>
              </w:rPr>
              <w:instrText xml:space="preserve"> </w:instrText>
            </w:r>
            <w:r>
              <w:rPr>
                <w:rStyle w:val="Hyperlink"/>
                <w:rtl/>
              </w:rPr>
            </w:r>
            <w:r>
              <w:rPr>
                <w:rStyle w:val="Hyperlink"/>
                <w:rtl/>
              </w:rPr>
              <w:fldChar w:fldCharType="separate"/>
            </w:r>
            <w:r>
              <w:rPr>
                <w:webHidden/>
                <w:rtl/>
              </w:rPr>
              <w:t>8</w:t>
            </w:r>
            <w:r>
              <w:rPr>
                <w:rStyle w:val="Hyperlink"/>
                <w:rtl/>
              </w:rPr>
              <w:fldChar w:fldCharType="end"/>
            </w:r>
          </w:hyperlink>
        </w:p>
        <w:p w14:paraId="51B4CDDB" w14:textId="7A9F0351" w:rsidR="003D38CB" w:rsidRDefault="003D38CB">
          <w:pPr>
            <w:pStyle w:val="TOC3"/>
            <w:tabs>
              <w:tab w:val="left" w:pos="2599"/>
            </w:tabs>
            <w:rPr>
              <w:rFonts w:eastAsiaTheme="minorEastAsia"/>
              <w:sz w:val="22"/>
              <w:szCs w:val="22"/>
              <w:rtl/>
            </w:rPr>
          </w:pPr>
          <w:hyperlink w:anchor="_Toc78291104" w:history="1">
            <w:r w:rsidRPr="00D71EC9">
              <w:rPr>
                <w:rStyle w:val="Hyperlink"/>
                <w:rtl/>
                <w14:scene3d>
                  <w14:camera w14:prst="orthographicFront"/>
                  <w14:lightRig w14:rig="threePt" w14:dir="t">
                    <w14:rot w14:lat="0" w14:lon="0" w14:rev="0"/>
                  </w14:lightRig>
                </w14:scene3d>
              </w:rPr>
              <w:t>6.</w:t>
            </w:r>
            <w:r>
              <w:rPr>
                <w:rFonts w:eastAsiaTheme="minorEastAsia"/>
                <w:sz w:val="22"/>
                <w:szCs w:val="22"/>
                <w:rtl/>
              </w:rPr>
              <w:tab/>
            </w:r>
            <w:r w:rsidRPr="00D71EC9">
              <w:rPr>
                <w:rStyle w:val="Hyperlink"/>
                <w:rtl/>
              </w:rPr>
              <w:t>תחנה 3653 – נחל ירדן עליון, גשר הדודות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Toc78291104 \h</w:instrText>
            </w:r>
            <w:r>
              <w:rPr>
                <w:webHidden/>
                <w:rtl/>
              </w:rPr>
              <w:instrText xml:space="preserve"> </w:instrText>
            </w:r>
            <w:r>
              <w:rPr>
                <w:rStyle w:val="Hyperlink"/>
                <w:rtl/>
              </w:rPr>
            </w:r>
            <w:r>
              <w:rPr>
                <w:rStyle w:val="Hyperlink"/>
                <w:rtl/>
              </w:rPr>
              <w:fldChar w:fldCharType="separate"/>
            </w:r>
            <w:r>
              <w:rPr>
                <w:webHidden/>
                <w:rtl/>
              </w:rPr>
              <w:t>8</w:t>
            </w:r>
            <w:r>
              <w:rPr>
                <w:rStyle w:val="Hyperlink"/>
                <w:rtl/>
              </w:rPr>
              <w:fldChar w:fldCharType="end"/>
            </w:r>
          </w:hyperlink>
        </w:p>
        <w:p w14:paraId="204A1AE2" w14:textId="5321956A" w:rsidR="003D38CB" w:rsidRDefault="003D38CB">
          <w:pPr>
            <w:pStyle w:val="TOC3"/>
            <w:tabs>
              <w:tab w:val="left" w:pos="2599"/>
            </w:tabs>
            <w:rPr>
              <w:rFonts w:eastAsiaTheme="minorEastAsia"/>
              <w:sz w:val="22"/>
              <w:szCs w:val="22"/>
              <w:rtl/>
            </w:rPr>
          </w:pPr>
          <w:hyperlink w:anchor="_Toc78291105" w:history="1">
            <w:r w:rsidRPr="00D71EC9">
              <w:rPr>
                <w:rStyle w:val="Hyperlink"/>
                <w:rtl/>
                <w14:scene3d>
                  <w14:camera w14:prst="orthographicFront"/>
                  <w14:lightRig w14:rig="threePt" w14:dir="t">
                    <w14:rot w14:lat="0" w14:lon="0" w14:rev="0"/>
                  </w14:lightRig>
                </w14:scene3d>
              </w:rPr>
              <w:t>7.</w:t>
            </w:r>
            <w:r>
              <w:rPr>
                <w:rFonts w:eastAsiaTheme="minorEastAsia"/>
                <w:sz w:val="22"/>
                <w:szCs w:val="22"/>
                <w:rtl/>
              </w:rPr>
              <w:tab/>
            </w:r>
            <w:r w:rsidRPr="00D71EC9">
              <w:rPr>
                <w:rStyle w:val="Hyperlink"/>
                <w:rtl/>
              </w:rPr>
              <w:t>תחנה 672 – נחל ירדן עליון, גשר אריק</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Toc78291105 \h</w:instrText>
            </w:r>
            <w:r>
              <w:rPr>
                <w:webHidden/>
                <w:rtl/>
              </w:rPr>
              <w:instrText xml:space="preserve"> </w:instrText>
            </w:r>
            <w:r>
              <w:rPr>
                <w:rStyle w:val="Hyperlink"/>
                <w:rtl/>
              </w:rPr>
            </w:r>
            <w:r>
              <w:rPr>
                <w:rStyle w:val="Hyperlink"/>
                <w:rtl/>
              </w:rPr>
              <w:fldChar w:fldCharType="separate"/>
            </w:r>
            <w:r>
              <w:rPr>
                <w:webHidden/>
                <w:rtl/>
              </w:rPr>
              <w:t>9</w:t>
            </w:r>
            <w:r>
              <w:rPr>
                <w:rStyle w:val="Hyperlink"/>
                <w:rtl/>
              </w:rPr>
              <w:fldChar w:fldCharType="end"/>
            </w:r>
          </w:hyperlink>
        </w:p>
        <w:p w14:paraId="55F61F26" w14:textId="10C4E94F" w:rsidR="003D38CB" w:rsidRDefault="003D38CB">
          <w:pPr>
            <w:pStyle w:val="TOC3"/>
            <w:tabs>
              <w:tab w:val="left" w:pos="2599"/>
            </w:tabs>
            <w:rPr>
              <w:rFonts w:eastAsiaTheme="minorEastAsia"/>
              <w:sz w:val="22"/>
              <w:szCs w:val="22"/>
              <w:rtl/>
            </w:rPr>
          </w:pPr>
          <w:hyperlink w:anchor="_Toc78291106" w:history="1">
            <w:r w:rsidRPr="00D71EC9">
              <w:rPr>
                <w:rStyle w:val="Hyperlink"/>
                <w:rtl/>
                <w14:scene3d>
                  <w14:camera w14:prst="orthographicFront"/>
                  <w14:lightRig w14:rig="threePt" w14:dir="t">
                    <w14:rot w14:lat="0" w14:lon="0" w14:rev="0"/>
                  </w14:lightRig>
                </w14:scene3d>
              </w:rPr>
              <w:t>8.</w:t>
            </w:r>
            <w:r>
              <w:rPr>
                <w:rFonts w:eastAsiaTheme="minorEastAsia"/>
                <w:sz w:val="22"/>
                <w:szCs w:val="22"/>
                <w:rtl/>
              </w:rPr>
              <w:tab/>
            </w:r>
            <w:r w:rsidRPr="00D71EC9">
              <w:rPr>
                <w:rStyle w:val="Hyperlink"/>
                <w:rtl/>
              </w:rPr>
              <w:t>תחנה 3079 – נחל דישון, סכום מעיינות דישון עליון</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Toc78291106 \h</w:instrText>
            </w:r>
            <w:r>
              <w:rPr>
                <w:webHidden/>
                <w:rtl/>
              </w:rPr>
              <w:instrText xml:space="preserve"> </w:instrText>
            </w:r>
            <w:r>
              <w:rPr>
                <w:rStyle w:val="Hyperlink"/>
                <w:rtl/>
              </w:rPr>
            </w:r>
            <w:r>
              <w:rPr>
                <w:rStyle w:val="Hyperlink"/>
                <w:rtl/>
              </w:rPr>
              <w:fldChar w:fldCharType="separate"/>
            </w:r>
            <w:r>
              <w:rPr>
                <w:webHidden/>
                <w:rtl/>
              </w:rPr>
              <w:t>9</w:t>
            </w:r>
            <w:r>
              <w:rPr>
                <w:rStyle w:val="Hyperlink"/>
                <w:rtl/>
              </w:rPr>
              <w:fldChar w:fldCharType="end"/>
            </w:r>
          </w:hyperlink>
        </w:p>
        <w:p w14:paraId="5E15E6D8" w14:textId="42274D12" w:rsidR="003D38CB" w:rsidRDefault="003D38CB">
          <w:pPr>
            <w:pStyle w:val="TOC3"/>
            <w:tabs>
              <w:tab w:val="left" w:pos="2599"/>
            </w:tabs>
            <w:rPr>
              <w:rFonts w:eastAsiaTheme="minorEastAsia"/>
              <w:sz w:val="22"/>
              <w:szCs w:val="22"/>
              <w:rtl/>
            </w:rPr>
          </w:pPr>
          <w:hyperlink w:anchor="_Toc78291107" w:history="1">
            <w:r w:rsidRPr="00D71EC9">
              <w:rPr>
                <w:rStyle w:val="Hyperlink"/>
                <w:rtl/>
                <w14:scene3d>
                  <w14:camera w14:prst="orthographicFront"/>
                  <w14:lightRig w14:rig="threePt" w14:dir="t">
                    <w14:rot w14:lat="0" w14:lon="0" w14:rev="0"/>
                  </w14:lightRig>
                </w14:scene3d>
              </w:rPr>
              <w:t>9.</w:t>
            </w:r>
            <w:r>
              <w:rPr>
                <w:rFonts w:eastAsiaTheme="minorEastAsia"/>
                <w:sz w:val="22"/>
                <w:szCs w:val="22"/>
                <w:rtl/>
              </w:rPr>
              <w:tab/>
            </w:r>
            <w:r w:rsidRPr="00D71EC9">
              <w:rPr>
                <w:rStyle w:val="Hyperlink"/>
                <w:rtl/>
              </w:rPr>
              <w:t>תחנה 3656 – נחל עמוד, מורד עין יקים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Toc78291107 \h</w:instrText>
            </w:r>
            <w:r>
              <w:rPr>
                <w:webHidden/>
                <w:rtl/>
              </w:rPr>
              <w:instrText xml:space="preserve"> </w:instrText>
            </w:r>
            <w:r>
              <w:rPr>
                <w:rStyle w:val="Hyperlink"/>
                <w:rtl/>
              </w:rPr>
            </w:r>
            <w:r>
              <w:rPr>
                <w:rStyle w:val="Hyperlink"/>
                <w:rtl/>
              </w:rPr>
              <w:fldChar w:fldCharType="separate"/>
            </w:r>
            <w:r>
              <w:rPr>
                <w:webHidden/>
                <w:rtl/>
              </w:rPr>
              <w:t>10</w:t>
            </w:r>
            <w:r>
              <w:rPr>
                <w:rStyle w:val="Hyperlink"/>
                <w:rtl/>
              </w:rPr>
              <w:fldChar w:fldCharType="end"/>
            </w:r>
          </w:hyperlink>
        </w:p>
        <w:p w14:paraId="0945D7D8" w14:textId="55728F63" w:rsidR="003D38CB" w:rsidRDefault="003D38CB">
          <w:pPr>
            <w:pStyle w:val="TOC3"/>
            <w:tabs>
              <w:tab w:val="left" w:pos="2733"/>
            </w:tabs>
            <w:rPr>
              <w:rFonts w:eastAsiaTheme="minorEastAsia"/>
              <w:sz w:val="22"/>
              <w:szCs w:val="22"/>
              <w:rtl/>
            </w:rPr>
          </w:pPr>
          <w:hyperlink w:anchor="_Toc78291108" w:history="1">
            <w:r w:rsidRPr="00D71EC9">
              <w:rPr>
                <w:rStyle w:val="Hyperlink"/>
                <w:rtl/>
                <w14:scene3d>
                  <w14:camera w14:prst="orthographicFront"/>
                  <w14:lightRig w14:rig="threePt" w14:dir="t">
                    <w14:rot w14:lat="0" w14:lon="0" w14:rev="0"/>
                  </w14:lightRig>
                </w14:scene3d>
              </w:rPr>
              <w:t>10.</w:t>
            </w:r>
            <w:r>
              <w:rPr>
                <w:rFonts w:eastAsiaTheme="minorEastAsia"/>
                <w:sz w:val="22"/>
                <w:szCs w:val="22"/>
                <w:rtl/>
              </w:rPr>
              <w:tab/>
            </w:r>
            <w:r w:rsidRPr="00D71EC9">
              <w:rPr>
                <w:rStyle w:val="Hyperlink"/>
                <w:rtl/>
              </w:rPr>
              <w:t>תחנה 662 – נחל משושים, מורד מחנה צנובר</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Toc78291108 \h</w:instrText>
            </w:r>
            <w:r>
              <w:rPr>
                <w:webHidden/>
                <w:rtl/>
              </w:rPr>
              <w:instrText xml:space="preserve"> </w:instrText>
            </w:r>
            <w:r>
              <w:rPr>
                <w:rStyle w:val="Hyperlink"/>
                <w:rtl/>
              </w:rPr>
            </w:r>
            <w:r>
              <w:rPr>
                <w:rStyle w:val="Hyperlink"/>
                <w:rtl/>
              </w:rPr>
              <w:fldChar w:fldCharType="separate"/>
            </w:r>
            <w:r>
              <w:rPr>
                <w:webHidden/>
                <w:rtl/>
              </w:rPr>
              <w:t>10</w:t>
            </w:r>
            <w:r>
              <w:rPr>
                <w:rStyle w:val="Hyperlink"/>
                <w:rtl/>
              </w:rPr>
              <w:fldChar w:fldCharType="end"/>
            </w:r>
          </w:hyperlink>
        </w:p>
        <w:p w14:paraId="5776381C" w14:textId="144558D3" w:rsidR="003D38CB" w:rsidRDefault="003D38CB">
          <w:pPr>
            <w:pStyle w:val="TOC3"/>
            <w:tabs>
              <w:tab w:val="left" w:pos="2733"/>
            </w:tabs>
            <w:rPr>
              <w:rFonts w:eastAsiaTheme="minorEastAsia"/>
              <w:sz w:val="22"/>
              <w:szCs w:val="22"/>
              <w:rtl/>
            </w:rPr>
          </w:pPr>
          <w:hyperlink w:anchor="_Toc78291109" w:history="1">
            <w:r w:rsidRPr="00D71EC9">
              <w:rPr>
                <w:rStyle w:val="Hyperlink"/>
                <w:rtl/>
                <w14:scene3d>
                  <w14:camera w14:prst="orthographicFront"/>
                  <w14:lightRig w14:rig="threePt" w14:dir="t">
                    <w14:rot w14:lat="0" w14:lon="0" w14:rev="0"/>
                  </w14:lightRig>
                </w14:scene3d>
              </w:rPr>
              <w:t>11.</w:t>
            </w:r>
            <w:r>
              <w:rPr>
                <w:rFonts w:eastAsiaTheme="minorEastAsia"/>
                <w:sz w:val="22"/>
                <w:szCs w:val="22"/>
                <w:rtl/>
              </w:rPr>
              <w:tab/>
            </w:r>
            <w:r w:rsidRPr="00D71EC9">
              <w:rPr>
                <w:rStyle w:val="Hyperlink"/>
                <w:rtl/>
              </w:rPr>
              <w:t>תחנה 3654 – נחל משושים, משושים בטיחה, כביש 87</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Toc78291109 \h</w:instrText>
            </w:r>
            <w:r>
              <w:rPr>
                <w:webHidden/>
                <w:rtl/>
              </w:rPr>
              <w:instrText xml:space="preserve"> </w:instrText>
            </w:r>
            <w:r>
              <w:rPr>
                <w:rStyle w:val="Hyperlink"/>
                <w:rtl/>
              </w:rPr>
            </w:r>
            <w:r>
              <w:rPr>
                <w:rStyle w:val="Hyperlink"/>
                <w:rtl/>
              </w:rPr>
              <w:fldChar w:fldCharType="separate"/>
            </w:r>
            <w:r>
              <w:rPr>
                <w:webHidden/>
                <w:rtl/>
              </w:rPr>
              <w:t>11</w:t>
            </w:r>
            <w:r>
              <w:rPr>
                <w:rStyle w:val="Hyperlink"/>
                <w:rtl/>
              </w:rPr>
              <w:fldChar w:fldCharType="end"/>
            </w:r>
          </w:hyperlink>
        </w:p>
        <w:p w14:paraId="6D535E50" w14:textId="4FDCA5F8" w:rsidR="003D38CB" w:rsidRDefault="003D38CB">
          <w:pPr>
            <w:pStyle w:val="TOC3"/>
            <w:tabs>
              <w:tab w:val="left" w:pos="2733"/>
            </w:tabs>
            <w:rPr>
              <w:rFonts w:eastAsiaTheme="minorEastAsia"/>
              <w:sz w:val="22"/>
              <w:szCs w:val="22"/>
              <w:rtl/>
            </w:rPr>
          </w:pPr>
          <w:hyperlink w:anchor="_Toc78291110" w:history="1">
            <w:r w:rsidRPr="00D71EC9">
              <w:rPr>
                <w:rStyle w:val="Hyperlink"/>
                <w:rtl/>
                <w14:scene3d>
                  <w14:camera w14:prst="orthographicFront"/>
                  <w14:lightRig w14:rig="threePt" w14:dir="t">
                    <w14:rot w14:lat="0" w14:lon="0" w14:rev="0"/>
                  </w14:lightRig>
                </w14:scene3d>
              </w:rPr>
              <w:t>12.</w:t>
            </w:r>
            <w:r>
              <w:rPr>
                <w:rFonts w:eastAsiaTheme="minorEastAsia"/>
                <w:sz w:val="22"/>
                <w:szCs w:val="22"/>
                <w:rtl/>
              </w:rPr>
              <w:tab/>
            </w:r>
            <w:r w:rsidRPr="00D71EC9">
              <w:rPr>
                <w:rStyle w:val="Hyperlink"/>
                <w:rtl/>
              </w:rPr>
              <w:t>תחנה 3655 – נחל יהודייה, יהודייה בטיחה, כביש 92</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Toc78291110 \h</w:instrText>
            </w:r>
            <w:r>
              <w:rPr>
                <w:webHidden/>
                <w:rtl/>
              </w:rPr>
              <w:instrText xml:space="preserve"> </w:instrText>
            </w:r>
            <w:r>
              <w:rPr>
                <w:rStyle w:val="Hyperlink"/>
                <w:rtl/>
              </w:rPr>
            </w:r>
            <w:r>
              <w:rPr>
                <w:rStyle w:val="Hyperlink"/>
                <w:rtl/>
              </w:rPr>
              <w:fldChar w:fldCharType="separate"/>
            </w:r>
            <w:r>
              <w:rPr>
                <w:webHidden/>
                <w:rtl/>
              </w:rPr>
              <w:t>11</w:t>
            </w:r>
            <w:r>
              <w:rPr>
                <w:rStyle w:val="Hyperlink"/>
                <w:rtl/>
              </w:rPr>
              <w:fldChar w:fldCharType="end"/>
            </w:r>
          </w:hyperlink>
        </w:p>
        <w:p w14:paraId="32562297" w14:textId="0161F0F1" w:rsidR="003D38CB" w:rsidRDefault="003D38CB">
          <w:pPr>
            <w:pStyle w:val="TOC3"/>
            <w:tabs>
              <w:tab w:val="left" w:pos="2733"/>
            </w:tabs>
            <w:rPr>
              <w:rFonts w:eastAsiaTheme="minorEastAsia"/>
              <w:sz w:val="22"/>
              <w:szCs w:val="22"/>
              <w:rtl/>
            </w:rPr>
          </w:pPr>
          <w:hyperlink w:anchor="_Toc78291111" w:history="1">
            <w:r w:rsidRPr="00D71EC9">
              <w:rPr>
                <w:rStyle w:val="Hyperlink"/>
                <w:rtl/>
                <w14:scene3d>
                  <w14:camera w14:prst="orthographicFront"/>
                  <w14:lightRig w14:rig="threePt" w14:dir="t">
                    <w14:rot w14:lat="0" w14:lon="0" w14:rev="0"/>
                  </w14:lightRig>
                </w14:scene3d>
              </w:rPr>
              <w:t>13.</w:t>
            </w:r>
            <w:r>
              <w:rPr>
                <w:rFonts w:eastAsiaTheme="minorEastAsia"/>
                <w:sz w:val="22"/>
                <w:szCs w:val="22"/>
                <w:rtl/>
              </w:rPr>
              <w:tab/>
            </w:r>
            <w:r w:rsidRPr="00D71EC9">
              <w:rPr>
                <w:rStyle w:val="Hyperlink"/>
                <w:rtl/>
              </w:rPr>
              <w:t>סיכום שנה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Toc78291111 \h</w:instrText>
            </w:r>
            <w:r>
              <w:rPr>
                <w:webHidden/>
                <w:rtl/>
              </w:rPr>
              <w:instrText xml:space="preserve"> </w:instrText>
            </w:r>
            <w:r>
              <w:rPr>
                <w:rStyle w:val="Hyperlink"/>
                <w:rtl/>
              </w:rPr>
            </w:r>
            <w:r>
              <w:rPr>
                <w:rStyle w:val="Hyperlink"/>
                <w:rtl/>
              </w:rPr>
              <w:fldChar w:fldCharType="separate"/>
            </w:r>
            <w:r>
              <w:rPr>
                <w:webHidden/>
                <w:rtl/>
              </w:rPr>
              <w:t>12</w:t>
            </w:r>
            <w:r>
              <w:rPr>
                <w:rStyle w:val="Hyperlink"/>
                <w:rtl/>
              </w:rPr>
              <w:fldChar w:fldCharType="end"/>
            </w:r>
          </w:hyperlink>
        </w:p>
        <w:p w14:paraId="19283F8E" w14:textId="2D79DAB1" w:rsidR="00963142" w:rsidRDefault="00963142" w:rsidP="00FE0427">
          <w:pPr>
            <w:spacing w:after="0" w:line="312" w:lineRule="auto"/>
          </w:pPr>
          <w:r>
            <w:rPr>
              <w:b/>
              <w:bCs/>
              <w:lang w:val="he-IL"/>
            </w:rPr>
            <w:fldChar w:fldCharType="end"/>
          </w:r>
        </w:p>
      </w:sdtContent>
    </w:sdt>
    <w:p w14:paraId="15C42DC9" w14:textId="66A579E7" w:rsidR="00963142" w:rsidRDefault="00963142" w:rsidP="00FE0427">
      <w:pPr>
        <w:pStyle w:val="2"/>
        <w:spacing w:line="312" w:lineRule="auto"/>
        <w:rPr>
          <w:rtl/>
        </w:rPr>
      </w:pPr>
      <w:r>
        <w:rPr>
          <w:rtl/>
        </w:rPr>
        <w:br w:type="page"/>
      </w:r>
    </w:p>
    <w:p w14:paraId="75428375" w14:textId="77777777" w:rsidR="00963142" w:rsidRDefault="00963142" w:rsidP="00FE0427">
      <w:pPr>
        <w:pStyle w:val="2"/>
        <w:spacing w:line="312" w:lineRule="auto"/>
        <w:rPr>
          <w:rtl/>
        </w:rPr>
      </w:pPr>
    </w:p>
    <w:p w14:paraId="32D6B8D0" w14:textId="2AADF65B" w:rsidR="00425383" w:rsidRPr="000B4788" w:rsidRDefault="003B6C80" w:rsidP="00FE0427">
      <w:pPr>
        <w:pStyle w:val="2"/>
        <w:spacing w:line="312" w:lineRule="auto"/>
        <w:rPr>
          <w:rtl/>
        </w:rPr>
      </w:pPr>
      <w:bookmarkStart w:id="1" w:name="_Toc77516495"/>
      <w:bookmarkStart w:id="2" w:name="_Toc78291093"/>
      <w:r>
        <w:rPr>
          <w:rFonts w:hint="cs"/>
          <w:rtl/>
        </w:rPr>
        <w:t xml:space="preserve">נחל </w:t>
      </w:r>
      <w:bookmarkEnd w:id="1"/>
      <w:r w:rsidR="003212EA">
        <w:rPr>
          <w:rFonts w:hint="cs"/>
          <w:rtl/>
        </w:rPr>
        <w:t>ירדן עליון</w:t>
      </w:r>
      <w:bookmarkEnd w:id="2"/>
      <w:r w:rsidR="003212EA">
        <w:rPr>
          <w:rFonts w:hint="cs"/>
          <w:rtl/>
        </w:rPr>
        <w:t xml:space="preserve"> </w:t>
      </w:r>
    </w:p>
    <w:p w14:paraId="1A3C9795" w14:textId="73247484" w:rsidR="00DB7AAB" w:rsidRDefault="003212EA" w:rsidP="00FE0427">
      <w:pPr>
        <w:spacing w:after="0" w:line="312" w:lineRule="auto"/>
        <w:ind w:left="-1"/>
        <w:rPr>
          <w:sz w:val="24"/>
          <w:szCs w:val="24"/>
          <w:rtl/>
        </w:rPr>
      </w:pPr>
      <w:r w:rsidRPr="003212EA">
        <w:rPr>
          <w:rFonts w:cs="Arial"/>
          <w:sz w:val="28"/>
          <w:szCs w:val="28"/>
          <w:rtl/>
        </w:rPr>
        <w:t>הירדן הוא גדול הנהרות בישראל ובו שני מקטעים, צפוני ודרומי, וביניהם הכינרת. ראש הנחל במקטע הצפוני במפגש התעלות של עמק החולה מוזן על ידי נחל דן, נחל חרמון, נחל שניר ונחל עיון. ראשיתו בנקודת ההתלכדות של הנחלים סמוך לקיבוץ שדה נחמיה וסופו באגם הכינרת. שטח ההיקוות של הירדן הצפוני הוא 1,565 קמ"ר, רובו בשטחה של מדינת ישראל. במזרח גובל הירדן בקו פרשת המים בגולן בין הירדן לנחל רקד הזורם לנהר הירמוך. במערב – בקו פרשת המים הארצית בגליל המזרחי. בצפון – היובלים העליונים נחל שניר בצפון עמק החולה ובלבנון.</w:t>
      </w:r>
    </w:p>
    <w:p w14:paraId="7349A7C3" w14:textId="77777777" w:rsidR="003B6C80" w:rsidRPr="00425383" w:rsidRDefault="003B6C80" w:rsidP="00FE0427">
      <w:pPr>
        <w:spacing w:after="0" w:line="312" w:lineRule="auto"/>
        <w:ind w:left="-1"/>
        <w:rPr>
          <w:sz w:val="24"/>
          <w:szCs w:val="24"/>
          <w:rtl/>
        </w:rPr>
      </w:pPr>
    </w:p>
    <w:p w14:paraId="36C5DDF3" w14:textId="079EEB18" w:rsidR="00425383" w:rsidRPr="00425383" w:rsidRDefault="00425383" w:rsidP="00FE0427">
      <w:pPr>
        <w:pStyle w:val="1"/>
        <w:spacing w:before="0" w:line="312" w:lineRule="auto"/>
        <w:rPr>
          <w:rtl/>
        </w:rPr>
      </w:pPr>
      <w:bookmarkStart w:id="3" w:name="_Toc78291094"/>
      <w:r w:rsidRPr="00425383">
        <w:rPr>
          <w:rtl/>
        </w:rPr>
        <w:t xml:space="preserve">מקורות מים וזיהום ושינויים שחלו בנחל </w:t>
      </w:r>
      <w:r w:rsidR="003212EA">
        <w:rPr>
          <w:rFonts w:hint="cs"/>
          <w:rtl/>
        </w:rPr>
        <w:t>ירדן עליון</w:t>
      </w:r>
      <w:bookmarkEnd w:id="3"/>
    </w:p>
    <w:p w14:paraId="005B8F16" w14:textId="77777777" w:rsidR="00DB7AAB" w:rsidRPr="00425383" w:rsidRDefault="00DB7AAB" w:rsidP="00FE0427">
      <w:pPr>
        <w:spacing w:after="0" w:line="312" w:lineRule="auto"/>
        <w:ind w:left="-1"/>
        <w:rPr>
          <w:sz w:val="24"/>
          <w:szCs w:val="24"/>
          <w:rtl/>
        </w:rPr>
      </w:pPr>
    </w:p>
    <w:p w14:paraId="0A9AC3DB" w14:textId="0F993117" w:rsidR="00B13A3F" w:rsidRPr="00FE0427" w:rsidRDefault="00425383" w:rsidP="009943C3">
      <w:pPr>
        <w:pStyle w:val="3"/>
        <w:rPr>
          <w:rtl/>
        </w:rPr>
      </w:pPr>
      <w:bookmarkStart w:id="4" w:name="_Toc78291095"/>
      <w:r w:rsidRPr="00FE0427">
        <w:rPr>
          <w:rtl/>
        </w:rPr>
        <w:t>מקורות מים וניצולם</w:t>
      </w:r>
      <w:bookmarkEnd w:id="4"/>
    </w:p>
    <w:p w14:paraId="5CE227A0" w14:textId="626F52E1" w:rsidR="00226882" w:rsidRPr="00226882" w:rsidRDefault="00226882" w:rsidP="00226882">
      <w:pPr>
        <w:spacing w:after="0" w:line="312" w:lineRule="auto"/>
        <w:ind w:left="-1"/>
        <w:rPr>
          <w:rFonts w:cs="Arial"/>
          <w:sz w:val="24"/>
          <w:szCs w:val="24"/>
          <w:rtl/>
        </w:rPr>
      </w:pPr>
      <w:r>
        <w:rPr>
          <w:rFonts w:cs="Arial" w:hint="cs"/>
          <w:sz w:val="24"/>
          <w:szCs w:val="24"/>
          <w:rtl/>
        </w:rPr>
        <w:t>נ</w:t>
      </w:r>
      <w:r w:rsidRPr="00226882">
        <w:rPr>
          <w:rFonts w:cs="Arial"/>
          <w:sz w:val="24"/>
          <w:szCs w:val="24"/>
          <w:rtl/>
        </w:rPr>
        <w:t>יהול משק המים באגן נשען על הסכמי מים רבים וסבוכים בין גורמים אינטרסנטיים שונים. בשנת 1995 נבנתה לירדן העליון תוכנית אב ושמה "ארץ פלגי מים". משנת 2011 אגודת המים "מים בגליל" מנהלת את חלוקת הקצאות המים השונות.</w:t>
      </w:r>
    </w:p>
    <w:p w14:paraId="6B170A80" w14:textId="77777777" w:rsidR="00226882" w:rsidRPr="00226882" w:rsidRDefault="00226882" w:rsidP="00226882">
      <w:pPr>
        <w:spacing w:after="0" w:line="312" w:lineRule="auto"/>
        <w:ind w:left="-1"/>
        <w:rPr>
          <w:rFonts w:cs="Arial"/>
          <w:sz w:val="24"/>
          <w:szCs w:val="24"/>
          <w:rtl/>
        </w:rPr>
      </w:pPr>
    </w:p>
    <w:p w14:paraId="6DFAC77C"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צרכני המים העיקריים של מי הירדן העליון הם טבע, מדגים, תיירות וחקלאות. מדיניות חלוקת המים נוטה לספק מים לצרכן החקלאי בשלב מאוחר ככל האפשר, מאחר שאינו מחזיר את המים אל הנחל כלל. בד בבד כדי לשמור על ספיקה מאוזנת יחסית בנחל עומדת מדיניות ההשקיה על 24 שעות ביממה.</w:t>
      </w:r>
    </w:p>
    <w:p w14:paraId="48C3CAF8" w14:textId="77777777" w:rsidR="00226882" w:rsidRPr="00226882" w:rsidRDefault="00226882" w:rsidP="00226882">
      <w:pPr>
        <w:spacing w:after="0" w:line="312" w:lineRule="auto"/>
        <w:ind w:left="-1"/>
        <w:rPr>
          <w:rFonts w:cs="Arial"/>
          <w:sz w:val="24"/>
          <w:szCs w:val="24"/>
          <w:rtl/>
        </w:rPr>
      </w:pPr>
    </w:p>
    <w:p w14:paraId="1A4E6DBA"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 xml:space="preserve">עם זאת עדיין ניכרים הפרשים בספיקות המים בנחל בין החורף לקיץ כתוצאה מעלייה בצריכה וירידה בספיקה בכל המעיינות. כדי לאזן מצב זה, מתוכננת בנייה של שני מאגרים של 10 מיליון מ"ק לאיגום המים הזורמים בחורף. </w:t>
      </w:r>
    </w:p>
    <w:p w14:paraId="4DD4460C" w14:textId="77777777" w:rsidR="00226882" w:rsidRPr="00226882" w:rsidRDefault="00226882" w:rsidP="00226882">
      <w:pPr>
        <w:spacing w:after="0" w:line="312" w:lineRule="auto"/>
        <w:ind w:left="-1"/>
        <w:rPr>
          <w:rFonts w:cs="Arial"/>
          <w:sz w:val="24"/>
          <w:szCs w:val="24"/>
          <w:rtl/>
        </w:rPr>
      </w:pPr>
    </w:p>
    <w:p w14:paraId="63900D27"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 xml:space="preserve">מעבר לאספקת המים מהמעיינות לנהר הירדן, ישנה גם זרימה </w:t>
      </w:r>
      <w:proofErr w:type="spellStart"/>
      <w:r w:rsidRPr="00226882">
        <w:rPr>
          <w:rFonts w:cs="Arial"/>
          <w:sz w:val="24"/>
          <w:szCs w:val="24"/>
          <w:rtl/>
        </w:rPr>
        <w:t>שיטפונית</w:t>
      </w:r>
      <w:proofErr w:type="spellEnd"/>
      <w:r w:rsidRPr="00226882">
        <w:rPr>
          <w:rFonts w:cs="Arial"/>
          <w:sz w:val="24"/>
          <w:szCs w:val="24"/>
          <w:rtl/>
        </w:rPr>
        <w:t xml:space="preserve"> בחורף. ספיקות הירדן בחורף יכולות להגיע ל-210 מ"ק לשנייה. במהלך הקיץ ספיקת הנחל יורדת ל-7-6 מ"ק לשנייה בלבד. במצב זה כמות המים הנכנסת לכינרת נעה בין 500 ל-650 מיליון מ"ק לשנה. ב-2005 החלה מדינת ישראל לספק מי ים מותפלים לשתייה לצרכן הפרטי. כך ירדה ירידה ניכרת צריכת המים מאגם הכינרת כמו גם לחץ הספקת המים של הירדן העליון לכינרת.</w:t>
      </w:r>
    </w:p>
    <w:p w14:paraId="2855865C" w14:textId="77777777" w:rsidR="00226882" w:rsidRPr="00226882" w:rsidRDefault="00226882" w:rsidP="00226882">
      <w:pPr>
        <w:spacing w:after="0" w:line="312" w:lineRule="auto"/>
        <w:ind w:left="-1"/>
        <w:rPr>
          <w:rFonts w:cs="Arial"/>
          <w:sz w:val="24"/>
          <w:szCs w:val="24"/>
          <w:rtl/>
        </w:rPr>
      </w:pPr>
    </w:p>
    <w:p w14:paraId="74102E31"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כיום צריכת המים מהכינרת היא כ-10 מיליוני קוב בשנה לעומת שאיבות בהיקפים של עד 500 מיליון קוב למוביל הארצי בשנה שהיו בעבר.</w:t>
      </w:r>
    </w:p>
    <w:p w14:paraId="2BC9058A" w14:textId="77777777" w:rsidR="00226882" w:rsidRPr="00226882" w:rsidRDefault="00226882" w:rsidP="00226882">
      <w:pPr>
        <w:spacing w:after="0" w:line="312" w:lineRule="auto"/>
        <w:ind w:left="-1"/>
        <w:rPr>
          <w:rFonts w:cs="Arial"/>
          <w:sz w:val="24"/>
          <w:szCs w:val="24"/>
          <w:rtl/>
        </w:rPr>
      </w:pPr>
    </w:p>
    <w:p w14:paraId="59E63CCC"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lastRenderedPageBreak/>
        <w:t>חורף 2019-2018 היה גשום במיוחד וכמות המשקעים בו עמדה על כ-130% מהממוצע הרב שנתי. בחורף 2019 היו זרימות חזקות במיוחד בכלל נחלי ישראל ובעיקר בירדן העליון. כמויות מים אלו מלאו את כלל מאגרי המים והעלו את מפלס הכינרת ב-3.5 מטרים.</w:t>
      </w:r>
    </w:p>
    <w:p w14:paraId="70B74AC1" w14:textId="77777777" w:rsidR="00226882" w:rsidRPr="00226882" w:rsidRDefault="00226882" w:rsidP="00226882">
      <w:pPr>
        <w:spacing w:after="0" w:line="312" w:lineRule="auto"/>
        <w:ind w:left="-1"/>
        <w:rPr>
          <w:rFonts w:cs="Arial"/>
          <w:sz w:val="24"/>
          <w:szCs w:val="24"/>
          <w:rtl/>
        </w:rPr>
      </w:pPr>
    </w:p>
    <w:p w14:paraId="42BBB67D"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 xml:space="preserve">מפלס הכינרת הגיע בקיץ 2018 לשפל הנמוך ביותר מאז שנת 2001 (-214.65), כ-22 ס"מ מהקו השחור (-214.87). הקו השחור הוגדר בשנת 2001 והוא המפלס הנמוך ביותר שנמדד אי פעם בכינרת. כאשר מפלס מי הכינרת נמוך מהקו השחור ישנה סכנה שישוחררו המעיינות המלוחים בקרקעית הכינרת. מצב כזה עלול להביא להמלחת הכינרת ולגרום לאסון אקולוגי חסר תקדים. </w:t>
      </w:r>
    </w:p>
    <w:p w14:paraId="3654B44D" w14:textId="77777777" w:rsidR="00226882" w:rsidRPr="00226882" w:rsidRDefault="00226882" w:rsidP="00226882">
      <w:pPr>
        <w:spacing w:after="0" w:line="312" w:lineRule="auto"/>
        <w:ind w:left="-1"/>
        <w:rPr>
          <w:rFonts w:cs="Arial"/>
          <w:sz w:val="24"/>
          <w:szCs w:val="24"/>
          <w:rtl/>
        </w:rPr>
      </w:pPr>
    </w:p>
    <w:p w14:paraId="6A95AE1C"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מי הנחל נצרכים על ידי הגופים האלה:</w:t>
      </w:r>
    </w:p>
    <w:p w14:paraId="0B455499" w14:textId="77777777" w:rsidR="00226882" w:rsidRPr="00226882" w:rsidRDefault="00226882" w:rsidP="00226882">
      <w:pPr>
        <w:spacing w:after="0" w:line="312" w:lineRule="auto"/>
        <w:ind w:left="-1"/>
        <w:rPr>
          <w:rFonts w:cs="Arial"/>
          <w:sz w:val="24"/>
          <w:szCs w:val="24"/>
          <w:rtl/>
        </w:rPr>
      </w:pPr>
    </w:p>
    <w:p w14:paraId="7DCB1EAF"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אגודת דן מערבי</w:t>
      </w:r>
    </w:p>
    <w:p w14:paraId="74652D1C"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אגודת דן מזרחי</w:t>
      </w:r>
    </w:p>
    <w:p w14:paraId="68809005"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אגודת המים של שאר ישוב</w:t>
      </w:r>
    </w:p>
    <w:p w14:paraId="2721EB9B"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חוות פורלים</w:t>
      </w:r>
    </w:p>
    <w:p w14:paraId="5B586057"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נחלי ראש הירדן מוזנים מכמה מקורות ובהם:</w:t>
      </w:r>
    </w:p>
    <w:p w14:paraId="6874CAEF" w14:textId="77777777" w:rsidR="00226882" w:rsidRPr="00226882" w:rsidRDefault="00226882" w:rsidP="00226882">
      <w:pPr>
        <w:spacing w:after="0" w:line="312" w:lineRule="auto"/>
        <w:ind w:left="-1"/>
        <w:rPr>
          <w:rFonts w:cs="Arial"/>
          <w:sz w:val="24"/>
          <w:szCs w:val="24"/>
          <w:rtl/>
        </w:rPr>
      </w:pPr>
    </w:p>
    <w:p w14:paraId="639A3127"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עין דן בספיקה של יותר מ-9 מ"ק לשנייה בסוף החורף</w:t>
      </w:r>
    </w:p>
    <w:p w14:paraId="2D5C8873"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עינות הבניאס בנחל חרמון בספיקה של 6 מ"ק לשנייה</w:t>
      </w:r>
    </w:p>
    <w:p w14:paraId="51EB711A"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מעיינות נחל שניר</w:t>
      </w:r>
    </w:p>
    <w:p w14:paraId="505EDDAB"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 xml:space="preserve">עין אל </w:t>
      </w:r>
      <w:proofErr w:type="spellStart"/>
      <w:r w:rsidRPr="00226882">
        <w:rPr>
          <w:rFonts w:cs="Arial"/>
          <w:sz w:val="24"/>
          <w:szCs w:val="24"/>
          <w:rtl/>
        </w:rPr>
        <w:t>וזאני</w:t>
      </w:r>
      <w:proofErr w:type="spellEnd"/>
    </w:p>
    <w:p w14:paraId="626AC030" w14:textId="77777777" w:rsidR="00226882" w:rsidRPr="00226882" w:rsidRDefault="00226882" w:rsidP="00226882">
      <w:pPr>
        <w:spacing w:after="0" w:line="312" w:lineRule="auto"/>
        <w:ind w:left="-1"/>
        <w:rPr>
          <w:rFonts w:cs="Arial"/>
          <w:sz w:val="24"/>
          <w:szCs w:val="24"/>
          <w:rtl/>
        </w:rPr>
      </w:pPr>
      <w:r w:rsidRPr="00226882">
        <w:rPr>
          <w:rFonts w:cs="Arial"/>
          <w:sz w:val="24"/>
          <w:szCs w:val="24"/>
          <w:rtl/>
        </w:rPr>
        <w:t>מעיינות נחל עיון</w:t>
      </w:r>
    </w:p>
    <w:p w14:paraId="7F29FA9C" w14:textId="0E762C8F" w:rsidR="00226882" w:rsidRDefault="00226882" w:rsidP="00226882">
      <w:pPr>
        <w:spacing w:after="0" w:line="312" w:lineRule="auto"/>
        <w:ind w:left="-1"/>
        <w:rPr>
          <w:rFonts w:cs="Arial"/>
          <w:sz w:val="24"/>
          <w:szCs w:val="24"/>
          <w:rtl/>
        </w:rPr>
      </w:pPr>
      <w:r w:rsidRPr="00226882">
        <w:rPr>
          <w:rFonts w:cs="Arial"/>
          <w:sz w:val="24"/>
          <w:szCs w:val="24"/>
          <w:rtl/>
        </w:rPr>
        <w:t>מי המוביל המלוח בספיקה של כ-15 מיליון מ"ק בשנה</w:t>
      </w:r>
      <w:r>
        <w:rPr>
          <w:rFonts w:cs="Arial" w:hint="cs"/>
          <w:sz w:val="24"/>
          <w:szCs w:val="24"/>
          <w:rtl/>
        </w:rPr>
        <w:t>.</w:t>
      </w:r>
    </w:p>
    <w:p w14:paraId="20FB53F0" w14:textId="77777777" w:rsidR="00DB7AAB" w:rsidRPr="00425383" w:rsidRDefault="00DB7AAB" w:rsidP="00226882">
      <w:pPr>
        <w:spacing w:after="0" w:line="312" w:lineRule="auto"/>
        <w:rPr>
          <w:sz w:val="24"/>
          <w:szCs w:val="24"/>
          <w:rtl/>
        </w:rPr>
      </w:pPr>
    </w:p>
    <w:p w14:paraId="1DA92D05" w14:textId="1CB4DF5F" w:rsidR="00425383" w:rsidRPr="000B4788" w:rsidRDefault="00425383" w:rsidP="009943C3">
      <w:pPr>
        <w:pStyle w:val="3"/>
        <w:rPr>
          <w:rtl/>
        </w:rPr>
      </w:pPr>
      <w:bookmarkStart w:id="5" w:name="_Toc78291096"/>
      <w:r w:rsidRPr="000B4788">
        <w:rPr>
          <w:rtl/>
        </w:rPr>
        <w:t>מקורות זיהום</w:t>
      </w:r>
      <w:bookmarkEnd w:id="5"/>
    </w:p>
    <w:p w14:paraId="7E30D0EF" w14:textId="77777777" w:rsidR="00425383" w:rsidRPr="00DB7AAB" w:rsidRDefault="00425383" w:rsidP="00FE0427">
      <w:pPr>
        <w:spacing w:after="0" w:line="312" w:lineRule="auto"/>
        <w:ind w:left="-1"/>
        <w:rPr>
          <w:b/>
          <w:bCs/>
          <w:sz w:val="24"/>
          <w:szCs w:val="24"/>
          <w:rtl/>
        </w:rPr>
      </w:pPr>
      <w:r w:rsidRPr="00DB7AAB">
        <w:rPr>
          <w:rFonts w:cs="Arial"/>
          <w:b/>
          <w:bCs/>
          <w:sz w:val="24"/>
          <w:szCs w:val="24"/>
          <w:rtl/>
        </w:rPr>
        <w:t>מקורות זיהום נקודתיים קבועים בנחל</w:t>
      </w:r>
    </w:p>
    <w:p w14:paraId="5AE6B260" w14:textId="51BA0A4D" w:rsidR="00F149F8" w:rsidRPr="00F149F8" w:rsidRDefault="00F149F8" w:rsidP="00027730">
      <w:pPr>
        <w:spacing w:after="0" w:line="312" w:lineRule="auto"/>
        <w:ind w:left="-1"/>
        <w:rPr>
          <w:rFonts w:cs="Arial"/>
          <w:sz w:val="24"/>
          <w:szCs w:val="24"/>
          <w:rtl/>
        </w:rPr>
      </w:pPr>
      <w:r w:rsidRPr="00F149F8">
        <w:rPr>
          <w:rFonts w:cs="Arial"/>
          <w:sz w:val="24"/>
          <w:szCs w:val="24"/>
          <w:rtl/>
        </w:rPr>
        <w:t>בעבר הוזרמו לירדן העליון כמויות גדולות של ביוב גולמי מכל היישובים שבאגן ההיקוות. מצב זה הביא לפריחת אצות בכינרת ולזיהומהּ. מדינת ישראל בשיתוף גורמים רבים הקימה מנהלת לירדן העליון והביאה לסילוק מרבית מקורות הזיהום של הירדן העליון.</w:t>
      </w:r>
    </w:p>
    <w:p w14:paraId="01384159" w14:textId="3F902D63" w:rsidR="00F149F8" w:rsidRPr="00F149F8" w:rsidRDefault="00F149F8" w:rsidP="00027730">
      <w:pPr>
        <w:spacing w:after="0" w:line="312" w:lineRule="auto"/>
        <w:ind w:left="-1"/>
        <w:rPr>
          <w:rFonts w:cs="Arial"/>
          <w:sz w:val="24"/>
          <w:szCs w:val="24"/>
          <w:rtl/>
        </w:rPr>
      </w:pPr>
      <w:r w:rsidRPr="00F149F8">
        <w:rPr>
          <w:rFonts w:cs="Arial"/>
          <w:sz w:val="24"/>
          <w:szCs w:val="24"/>
          <w:rtl/>
        </w:rPr>
        <w:t>לנהר הירדן העליון מוזרמים קבוע המקורות האלה:</w:t>
      </w:r>
    </w:p>
    <w:p w14:paraId="3D2CDBE6" w14:textId="192A04E9" w:rsidR="00F149F8" w:rsidRDefault="00F149F8" w:rsidP="00F149F8">
      <w:pPr>
        <w:spacing w:after="0" w:line="312" w:lineRule="auto"/>
        <w:ind w:left="-1"/>
        <w:rPr>
          <w:rFonts w:cs="Arial"/>
          <w:sz w:val="24"/>
          <w:szCs w:val="24"/>
          <w:rtl/>
        </w:rPr>
      </w:pPr>
      <w:r w:rsidRPr="00F149F8">
        <w:rPr>
          <w:rFonts w:cs="Arial"/>
          <w:sz w:val="24"/>
          <w:szCs w:val="24"/>
          <w:rtl/>
        </w:rPr>
        <w:t xml:space="preserve">מדגים, פורלים </w:t>
      </w:r>
      <w:proofErr w:type="spellStart"/>
      <w:r w:rsidRPr="00F149F8">
        <w:rPr>
          <w:rFonts w:cs="Arial"/>
          <w:sz w:val="24"/>
          <w:szCs w:val="24"/>
          <w:rtl/>
        </w:rPr>
        <w:t>וחדקנים</w:t>
      </w:r>
      <w:proofErr w:type="spellEnd"/>
    </w:p>
    <w:p w14:paraId="5D2D2975" w14:textId="77777777" w:rsidR="00027730" w:rsidRDefault="00027730" w:rsidP="00027730">
      <w:pPr>
        <w:spacing w:after="0" w:line="312" w:lineRule="auto"/>
        <w:rPr>
          <w:rFonts w:cs="Arial"/>
          <w:sz w:val="24"/>
          <w:szCs w:val="24"/>
          <w:rtl/>
        </w:rPr>
      </w:pPr>
    </w:p>
    <w:p w14:paraId="289C6158" w14:textId="77777777" w:rsidR="00027730" w:rsidRPr="00027730" w:rsidRDefault="00027730" w:rsidP="00027730">
      <w:pPr>
        <w:spacing w:after="0" w:line="312" w:lineRule="auto"/>
        <w:rPr>
          <w:sz w:val="24"/>
          <w:szCs w:val="24"/>
          <w:rtl/>
        </w:rPr>
      </w:pPr>
      <w:r w:rsidRPr="00027730">
        <w:rPr>
          <w:rFonts w:cs="Arial"/>
          <w:b/>
          <w:bCs/>
          <w:sz w:val="24"/>
          <w:szCs w:val="24"/>
          <w:rtl/>
        </w:rPr>
        <w:t>מקורות זיהום לא נקודתיים</w:t>
      </w:r>
      <w:r w:rsidRPr="00027730">
        <w:rPr>
          <w:rFonts w:hint="cs"/>
          <w:b/>
          <w:bCs/>
          <w:sz w:val="24"/>
          <w:szCs w:val="24"/>
          <w:rtl/>
        </w:rPr>
        <w:t xml:space="preserve"> קבועים</w:t>
      </w:r>
      <w:r w:rsidRPr="00027730">
        <w:rPr>
          <w:rFonts w:hint="cs"/>
          <w:sz w:val="24"/>
          <w:szCs w:val="24"/>
          <w:rtl/>
        </w:rPr>
        <w:t xml:space="preserve"> </w:t>
      </w:r>
    </w:p>
    <w:p w14:paraId="15CBE3E5" w14:textId="57270359" w:rsidR="00027730" w:rsidRPr="00027730" w:rsidRDefault="00027730" w:rsidP="00027730">
      <w:pPr>
        <w:pStyle w:val="a3"/>
        <w:numPr>
          <w:ilvl w:val="0"/>
          <w:numId w:val="33"/>
        </w:numPr>
        <w:spacing w:after="0" w:line="312" w:lineRule="auto"/>
        <w:ind w:left="425" w:hanging="425"/>
        <w:rPr>
          <w:rFonts w:cs="Arial"/>
          <w:sz w:val="24"/>
          <w:szCs w:val="24"/>
          <w:rtl/>
        </w:rPr>
      </w:pPr>
      <w:r w:rsidRPr="00027730">
        <w:rPr>
          <w:rFonts w:cs="Arial"/>
          <w:sz w:val="24"/>
          <w:szCs w:val="24"/>
          <w:rtl/>
        </w:rPr>
        <w:t>ניקוזי דשנים וחומרי הדברה משטחים חקלאיים לכל אורך הירדן ובעיקר בעמק החולה</w:t>
      </w:r>
      <w:r>
        <w:rPr>
          <w:rFonts w:cs="Arial" w:hint="cs"/>
          <w:sz w:val="24"/>
          <w:szCs w:val="24"/>
          <w:rtl/>
        </w:rPr>
        <w:t>.</w:t>
      </w:r>
    </w:p>
    <w:p w14:paraId="7C0B1F3B" w14:textId="49F2724D" w:rsidR="00027730" w:rsidRPr="00027730" w:rsidRDefault="00027730" w:rsidP="00027730">
      <w:pPr>
        <w:pStyle w:val="a3"/>
        <w:numPr>
          <w:ilvl w:val="0"/>
          <w:numId w:val="33"/>
        </w:numPr>
        <w:spacing w:after="0" w:line="312" w:lineRule="auto"/>
        <w:ind w:left="425" w:hanging="425"/>
        <w:rPr>
          <w:rFonts w:cs="Arial"/>
          <w:sz w:val="24"/>
          <w:szCs w:val="24"/>
          <w:rtl/>
        </w:rPr>
      </w:pPr>
      <w:r w:rsidRPr="00027730">
        <w:rPr>
          <w:rFonts w:cs="Arial"/>
          <w:sz w:val="24"/>
          <w:szCs w:val="24"/>
          <w:rtl/>
        </w:rPr>
        <w:t xml:space="preserve">רעיית בקר בדופן הגולן, מקום שפיעתם של מעיינות רבים בכמה מפלסי גובה שונים. באזורים אלו רעיית הבקר רבה </w:t>
      </w:r>
      <w:proofErr w:type="spellStart"/>
      <w:r w:rsidRPr="00027730">
        <w:rPr>
          <w:rFonts w:cs="Arial"/>
          <w:sz w:val="24"/>
          <w:szCs w:val="24"/>
          <w:rtl/>
        </w:rPr>
        <w:t>ובעטייה</w:t>
      </w:r>
      <w:proofErr w:type="spellEnd"/>
      <w:r w:rsidRPr="00027730">
        <w:rPr>
          <w:rFonts w:cs="Arial"/>
          <w:sz w:val="24"/>
          <w:szCs w:val="24"/>
          <w:rtl/>
        </w:rPr>
        <w:t xml:space="preserve"> נחלי הגולן חורגים תכופות בריכוז קולי צואתי. הנחלים זורמים לירדן העליון ומעבירים אליו מזהמים שונים.</w:t>
      </w:r>
    </w:p>
    <w:p w14:paraId="1A316DCF" w14:textId="2D8E0A46" w:rsidR="00425383" w:rsidRPr="00DB7AAB" w:rsidRDefault="00425383" w:rsidP="00FE0427">
      <w:pPr>
        <w:spacing w:after="0" w:line="312" w:lineRule="auto"/>
        <w:ind w:left="-1"/>
        <w:rPr>
          <w:b/>
          <w:bCs/>
          <w:sz w:val="24"/>
          <w:szCs w:val="24"/>
          <w:rtl/>
        </w:rPr>
      </w:pPr>
      <w:r w:rsidRPr="00DB7AAB">
        <w:rPr>
          <w:rFonts w:cs="Arial"/>
          <w:b/>
          <w:bCs/>
          <w:sz w:val="24"/>
          <w:szCs w:val="24"/>
          <w:rtl/>
        </w:rPr>
        <w:t>מקורות זיהום לא קבועים בתחום ישראל – תקלות</w:t>
      </w:r>
    </w:p>
    <w:p w14:paraId="2901C107"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lastRenderedPageBreak/>
        <w:t>זרימת מים מזוהמים ממקור לא ידוע בשפך דישון לירדן הדרומי</w:t>
      </w:r>
    </w:p>
    <w:p w14:paraId="4356F538"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אירוע שפכי שמן שַׁנָּאִים סמוך למצד עתרת</w:t>
      </w:r>
    </w:p>
    <w:p w14:paraId="7A0A50B6"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הופעת שמן בערוץ הירדן ההיסטורי (לפני שהוסט) סמוך לכפר בלום</w:t>
      </w:r>
    </w:p>
    <w:p w14:paraId="78C7617B"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תשטיפים מאתר ההטמנה תאנים בנחל קובעת</w:t>
      </w:r>
    </w:p>
    <w:p w14:paraId="13F3A632"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גלישת ביוב מקו מאסף ראשי מעין קניה לנחל חרמון</w:t>
      </w:r>
    </w:p>
    <w:p w14:paraId="053B7F0B"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גלישת ביוב מקיבוץ שניר לנחל חרמון</w:t>
      </w:r>
    </w:p>
    <w:p w14:paraId="56858949"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עודפי קולחים מהמאגרים צור, הגושרים וקריית שמונה</w:t>
      </w:r>
    </w:p>
    <w:p w14:paraId="5BF08983" w14:textId="77777777" w:rsidR="00F149F8"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ירדן עליון – גלישות ביוב מכרכום</w:t>
      </w:r>
    </w:p>
    <w:p w14:paraId="615767EA" w14:textId="35D8582F" w:rsidR="00FE0427" w:rsidRPr="00F149F8" w:rsidRDefault="00F149F8" w:rsidP="00F149F8">
      <w:pPr>
        <w:pStyle w:val="a3"/>
        <w:numPr>
          <w:ilvl w:val="0"/>
          <w:numId w:val="32"/>
        </w:numPr>
        <w:spacing w:after="0" w:line="312" w:lineRule="auto"/>
        <w:rPr>
          <w:rFonts w:cs="Arial"/>
          <w:sz w:val="24"/>
          <w:szCs w:val="24"/>
          <w:rtl/>
        </w:rPr>
      </w:pPr>
      <w:r w:rsidRPr="00F149F8">
        <w:rPr>
          <w:rFonts w:cs="Arial"/>
          <w:sz w:val="24"/>
          <w:szCs w:val="24"/>
          <w:rtl/>
        </w:rPr>
        <w:t xml:space="preserve">אזור צפון הגולן – גלישות ביוב משמעותיות </w:t>
      </w:r>
      <w:proofErr w:type="spellStart"/>
      <w:r w:rsidRPr="00F149F8">
        <w:rPr>
          <w:rFonts w:cs="Arial"/>
          <w:sz w:val="24"/>
          <w:szCs w:val="24"/>
          <w:rtl/>
        </w:rPr>
        <w:t>מבוקעאתא</w:t>
      </w:r>
      <w:proofErr w:type="spellEnd"/>
      <w:r w:rsidRPr="00F149F8">
        <w:rPr>
          <w:rFonts w:cs="Arial"/>
          <w:sz w:val="24"/>
          <w:szCs w:val="24"/>
          <w:rtl/>
        </w:rPr>
        <w:t xml:space="preserve"> וממג'דל שמס</w:t>
      </w:r>
    </w:p>
    <w:p w14:paraId="5E3E011F" w14:textId="77777777" w:rsidR="00027730" w:rsidRDefault="00027730" w:rsidP="00027730">
      <w:pPr>
        <w:spacing w:after="0" w:line="312" w:lineRule="auto"/>
        <w:rPr>
          <w:rFonts w:cs="Arial"/>
          <w:b/>
          <w:bCs/>
          <w:sz w:val="24"/>
          <w:szCs w:val="24"/>
          <w:rtl/>
        </w:rPr>
      </w:pPr>
    </w:p>
    <w:p w14:paraId="2766EAA1" w14:textId="01D4DD64" w:rsidR="00027730" w:rsidRPr="00027730" w:rsidRDefault="00027730" w:rsidP="00027730">
      <w:pPr>
        <w:spacing w:after="0" w:line="312" w:lineRule="auto"/>
        <w:rPr>
          <w:rFonts w:cs="Arial"/>
          <w:b/>
          <w:bCs/>
          <w:sz w:val="24"/>
          <w:szCs w:val="24"/>
          <w:rtl/>
        </w:rPr>
      </w:pPr>
      <w:r w:rsidRPr="00027730">
        <w:rPr>
          <w:rFonts w:cs="Arial"/>
          <w:b/>
          <w:bCs/>
          <w:sz w:val="24"/>
          <w:szCs w:val="24"/>
          <w:rtl/>
        </w:rPr>
        <w:t>מפגעי זיהום חוצה גבולות</w:t>
      </w:r>
    </w:p>
    <w:p w14:paraId="04304466" w14:textId="0BBDDA29" w:rsidR="00FE0427" w:rsidRDefault="00027730" w:rsidP="00027730">
      <w:pPr>
        <w:spacing w:after="0" w:line="312" w:lineRule="auto"/>
        <w:ind w:left="-1"/>
        <w:rPr>
          <w:sz w:val="24"/>
          <w:szCs w:val="24"/>
          <w:rtl/>
        </w:rPr>
      </w:pPr>
      <w:r w:rsidRPr="00027730">
        <w:rPr>
          <w:rFonts w:cs="Arial"/>
          <w:sz w:val="24"/>
          <w:szCs w:val="24"/>
          <w:rtl/>
        </w:rPr>
        <w:t xml:space="preserve">מקורות הנחלים חרמון, שניר ועיון מגיעים משטח לבנון. לעומתם נהר דן, מקור המים העיקרי, הוא בשטח ישראל בלבד. הנחלים שמקורם בשטח לבנון עשויים להכיל מזהמים שונים כגון ביוב סניטרי מכפרי הסביבה, שפכי תעשייה זעירה כגון מוסכים ומפעלי מזון כמו גם סילוק ספורדי של </w:t>
      </w:r>
      <w:proofErr w:type="spellStart"/>
      <w:r w:rsidRPr="00027730">
        <w:rPr>
          <w:rFonts w:cs="Arial"/>
          <w:sz w:val="24"/>
          <w:szCs w:val="24"/>
          <w:rtl/>
        </w:rPr>
        <w:t>ביוביות</w:t>
      </w:r>
      <w:proofErr w:type="spellEnd"/>
      <w:r w:rsidRPr="00027730">
        <w:rPr>
          <w:rFonts w:cs="Arial"/>
          <w:sz w:val="24"/>
          <w:szCs w:val="24"/>
          <w:rtl/>
        </w:rPr>
        <w:t xml:space="preserve"> סמוך לגבול ישראל לבנון.</w:t>
      </w:r>
    </w:p>
    <w:p w14:paraId="0D66FD7C" w14:textId="77777777" w:rsidR="00027730" w:rsidRPr="00425383" w:rsidRDefault="00027730" w:rsidP="00027730">
      <w:pPr>
        <w:spacing w:after="0" w:line="312" w:lineRule="auto"/>
        <w:ind w:left="-1"/>
        <w:rPr>
          <w:sz w:val="24"/>
          <w:szCs w:val="24"/>
          <w:rtl/>
        </w:rPr>
      </w:pPr>
    </w:p>
    <w:p w14:paraId="72900DF3" w14:textId="18EFD3A2" w:rsidR="00B13A3F" w:rsidRDefault="00425383" w:rsidP="009943C3">
      <w:pPr>
        <w:pStyle w:val="3"/>
        <w:rPr>
          <w:rtl/>
        </w:rPr>
      </w:pPr>
      <w:bookmarkStart w:id="6" w:name="_Toc78291097"/>
      <w:r w:rsidRPr="00425383">
        <w:rPr>
          <w:rtl/>
        </w:rPr>
        <w:t>שינויים שחלו בנחל</w:t>
      </w:r>
      <w:bookmarkEnd w:id="6"/>
    </w:p>
    <w:p w14:paraId="3E9EB087" w14:textId="77777777" w:rsidR="00027730" w:rsidRPr="00027730" w:rsidRDefault="00027730" w:rsidP="00027730">
      <w:pPr>
        <w:rPr>
          <w:sz w:val="24"/>
          <w:szCs w:val="24"/>
          <w:rtl/>
        </w:rPr>
      </w:pPr>
      <w:r w:rsidRPr="00027730">
        <w:rPr>
          <w:rFonts w:cs="Arial"/>
          <w:sz w:val="24"/>
          <w:szCs w:val="24"/>
          <w:rtl/>
        </w:rPr>
        <w:t>לא חלו שינויים של ממש בנהר הירדן העליון בתקופה זו.</w:t>
      </w:r>
    </w:p>
    <w:p w14:paraId="4396B6E8" w14:textId="6A277717" w:rsidR="00027730" w:rsidRDefault="00027730" w:rsidP="00064CFD">
      <w:pPr>
        <w:rPr>
          <w:rtl/>
        </w:rPr>
      </w:pPr>
      <w:r>
        <w:rPr>
          <w:rtl/>
        </w:rPr>
        <w:br w:type="page"/>
      </w:r>
    </w:p>
    <w:p w14:paraId="0710B01C" w14:textId="77777777" w:rsidR="00064CFD" w:rsidRPr="00064CFD" w:rsidRDefault="00064CFD" w:rsidP="00064CFD">
      <w:pPr>
        <w:rPr>
          <w:rtl/>
        </w:rPr>
      </w:pPr>
    </w:p>
    <w:p w14:paraId="16DE668D" w14:textId="61D542D6" w:rsidR="00425383" w:rsidRPr="000B4788" w:rsidRDefault="00425383" w:rsidP="00027730">
      <w:pPr>
        <w:pStyle w:val="1"/>
        <w:spacing w:before="0" w:line="312" w:lineRule="auto"/>
        <w:ind w:left="425"/>
        <w:rPr>
          <w:rtl/>
        </w:rPr>
      </w:pPr>
      <w:bookmarkStart w:id="7" w:name="_Toc78291098"/>
      <w:r w:rsidRPr="000B4788">
        <w:rPr>
          <w:rtl/>
        </w:rPr>
        <w:t>ניטור ב</w:t>
      </w:r>
      <w:r w:rsidR="00027730">
        <w:rPr>
          <w:rFonts w:hint="cs"/>
          <w:rtl/>
        </w:rPr>
        <w:t>ירדן עליון</w:t>
      </w:r>
      <w:bookmarkEnd w:id="7"/>
      <w:r w:rsidR="00027730">
        <w:rPr>
          <w:rFonts w:hint="cs"/>
          <w:rtl/>
        </w:rPr>
        <w:t xml:space="preserve"> </w:t>
      </w:r>
    </w:p>
    <w:p w14:paraId="6D10FBB9" w14:textId="058B1F9F" w:rsidR="00425383" w:rsidRDefault="00425383" w:rsidP="00FE0427">
      <w:pPr>
        <w:spacing w:after="0" w:line="312" w:lineRule="auto"/>
        <w:ind w:left="-1"/>
        <w:rPr>
          <w:sz w:val="32"/>
          <w:szCs w:val="32"/>
          <w:rtl/>
        </w:rPr>
      </w:pPr>
      <w:r w:rsidRPr="000B4788">
        <w:rPr>
          <w:rFonts w:cs="Arial"/>
          <w:sz w:val="32"/>
          <w:szCs w:val="32"/>
          <w:rtl/>
        </w:rPr>
        <w:t>המשרד להגנת הסביבה מקיים במהלך השנה פעולות ניטור ומעקב שוטף אחר הנחלים בישראל. בנחל תנינים נעשה ניטור כימי ב</w:t>
      </w:r>
      <w:r w:rsidR="00027730">
        <w:rPr>
          <w:rFonts w:cs="Arial" w:hint="cs"/>
          <w:sz w:val="32"/>
          <w:szCs w:val="32"/>
          <w:rtl/>
        </w:rPr>
        <w:t>שתים-עשרה</w:t>
      </w:r>
      <w:r w:rsidRPr="000B4788">
        <w:rPr>
          <w:rFonts w:cs="Arial"/>
          <w:sz w:val="32"/>
          <w:szCs w:val="32"/>
          <w:rtl/>
        </w:rPr>
        <w:t xml:space="preserve"> נקודות דיגום קבועות. הניטור נעשה פעמיים בשנה בסתיו ובאביב. בכל דיגום נבדקים יותר מעשרה פרמטרים קבועים.</w:t>
      </w:r>
    </w:p>
    <w:p w14:paraId="4548D939" w14:textId="77777777" w:rsidR="00027730" w:rsidRPr="000B4788" w:rsidRDefault="00027730" w:rsidP="00FE0427">
      <w:pPr>
        <w:spacing w:after="0" w:line="312" w:lineRule="auto"/>
        <w:ind w:left="-1"/>
        <w:rPr>
          <w:sz w:val="32"/>
          <w:szCs w:val="32"/>
          <w:rtl/>
        </w:rPr>
      </w:pPr>
    </w:p>
    <w:p w14:paraId="76365B3D" w14:textId="32574F0E" w:rsidR="00027730" w:rsidRPr="00027730" w:rsidRDefault="00027730" w:rsidP="009943C3">
      <w:pPr>
        <w:pStyle w:val="3"/>
        <w:numPr>
          <w:ilvl w:val="0"/>
          <w:numId w:val="35"/>
        </w:numPr>
        <w:rPr>
          <w:rtl/>
        </w:rPr>
      </w:pPr>
      <w:bookmarkStart w:id="8" w:name="_Toc78291099"/>
      <w:r w:rsidRPr="00027730">
        <w:rPr>
          <w:rtl/>
        </w:rPr>
        <w:t>תחנה 703 – נחל דן, גשר דפנה, כביש דן מערבי</w:t>
      </w:r>
      <w:bookmarkEnd w:id="8"/>
    </w:p>
    <w:p w14:paraId="1E572EF2" w14:textId="77777777" w:rsidR="00027730" w:rsidRPr="00027730" w:rsidRDefault="00027730" w:rsidP="00027730">
      <w:pPr>
        <w:spacing w:after="0" w:line="312" w:lineRule="auto"/>
        <w:ind w:left="-1"/>
        <w:rPr>
          <w:sz w:val="24"/>
          <w:szCs w:val="24"/>
          <w:rtl/>
        </w:rPr>
      </w:pPr>
      <w:r w:rsidRPr="00027730">
        <w:rPr>
          <w:rFonts w:cs="Arial"/>
          <w:sz w:val="24"/>
          <w:szCs w:val="24"/>
          <w:rtl/>
        </w:rPr>
        <w:t>תחנה זו ממוקמת בנהר הדן בקטע שבו הנחל זורם בערוץ מרכזי אחד (לפני התפלגותו ליובליו השונים) ובמורד נקודת ההזרמה של מי פלט חוות הפורלים של קיבוץ דן. המים צלולים וקרים, בסביבות 14 מעלות צלזיוס. אפשר שתיתוסף נקודת מדידה מעל לנקודת השפך של הבריכות לדן כדי לבודד לחלוטין את איכות המים בדן בלי מי הפלט.</w:t>
      </w:r>
    </w:p>
    <w:p w14:paraId="11B0B017" w14:textId="77777777" w:rsidR="00027730" w:rsidRPr="00027730" w:rsidRDefault="00027730" w:rsidP="00027730">
      <w:pPr>
        <w:spacing w:after="0" w:line="312" w:lineRule="auto"/>
        <w:ind w:left="-1"/>
        <w:rPr>
          <w:sz w:val="24"/>
          <w:szCs w:val="24"/>
          <w:rtl/>
        </w:rPr>
      </w:pPr>
    </w:p>
    <w:p w14:paraId="42602258" w14:textId="77777777" w:rsidR="00027730" w:rsidRPr="00027730" w:rsidRDefault="00027730" w:rsidP="00027730">
      <w:pPr>
        <w:spacing w:after="0" w:line="312" w:lineRule="auto"/>
        <w:ind w:left="-1"/>
        <w:rPr>
          <w:b/>
          <w:bCs/>
          <w:sz w:val="24"/>
          <w:szCs w:val="24"/>
          <w:rtl/>
        </w:rPr>
      </w:pPr>
      <w:r w:rsidRPr="00027730">
        <w:rPr>
          <w:rFonts w:cs="Arial"/>
          <w:b/>
          <w:bCs/>
          <w:sz w:val="24"/>
          <w:szCs w:val="24"/>
          <w:rtl/>
        </w:rPr>
        <w:t>תוצאות דיגום אביב</w:t>
      </w:r>
    </w:p>
    <w:p w14:paraId="7D126873" w14:textId="77777777" w:rsidR="00027730" w:rsidRPr="00027730" w:rsidRDefault="00027730" w:rsidP="00027730">
      <w:pPr>
        <w:spacing w:after="0" w:line="312" w:lineRule="auto"/>
        <w:ind w:left="-1"/>
        <w:rPr>
          <w:sz w:val="24"/>
          <w:szCs w:val="24"/>
          <w:rtl/>
        </w:rPr>
      </w:pPr>
      <w:r w:rsidRPr="00027730">
        <w:rPr>
          <w:rFonts w:cs="Arial"/>
          <w:sz w:val="24"/>
          <w:szCs w:val="24"/>
          <w:rtl/>
        </w:rPr>
        <w:t xml:space="preserve">בראש הנחל ריכוז </w:t>
      </w:r>
      <w:proofErr w:type="spellStart"/>
      <w:r w:rsidRPr="00027730">
        <w:rPr>
          <w:rFonts w:cs="Arial"/>
          <w:sz w:val="24"/>
          <w:szCs w:val="24"/>
          <w:rtl/>
        </w:rPr>
        <w:t>צח"ב</w:t>
      </w:r>
      <w:proofErr w:type="spellEnd"/>
      <w:r w:rsidRPr="00027730">
        <w:rPr>
          <w:rFonts w:cs="Arial"/>
          <w:sz w:val="24"/>
          <w:szCs w:val="24"/>
          <w:rtl/>
        </w:rPr>
        <w:t xml:space="preserve"> (צריכת חמצן ביולוגית) נמוך מאוד. החנקן הכללי נמוך ביחס למורד הנחל ומתחלק יחסית שווה בין </w:t>
      </w:r>
      <w:proofErr w:type="spellStart"/>
      <w:r w:rsidRPr="00027730">
        <w:rPr>
          <w:rFonts w:cs="Arial"/>
          <w:sz w:val="24"/>
          <w:szCs w:val="24"/>
          <w:rtl/>
        </w:rPr>
        <w:t>הניטראט</w:t>
      </w:r>
      <w:proofErr w:type="spellEnd"/>
      <w:r w:rsidRPr="00027730">
        <w:rPr>
          <w:rFonts w:cs="Arial"/>
          <w:sz w:val="24"/>
          <w:szCs w:val="24"/>
          <w:rtl/>
        </w:rPr>
        <w:t xml:space="preserve"> לחנקן האורגני. תוצאה זו מצביעה על שהנוטריינטים הנפלטים מחוות הדגים עוברים טיהור עצמי יעיל ומהיר יחסית על ידי </w:t>
      </w:r>
      <w:proofErr w:type="spellStart"/>
      <w:r w:rsidRPr="00027730">
        <w:rPr>
          <w:rFonts w:cs="Arial"/>
          <w:sz w:val="24"/>
          <w:szCs w:val="24"/>
          <w:rtl/>
        </w:rPr>
        <w:t>הידרוביולוגיה</w:t>
      </w:r>
      <w:proofErr w:type="spellEnd"/>
      <w:r w:rsidRPr="00027730">
        <w:rPr>
          <w:rFonts w:cs="Arial"/>
          <w:sz w:val="24"/>
          <w:szCs w:val="24"/>
          <w:rtl/>
        </w:rPr>
        <w:t xml:space="preserve"> בנהר. ריכוז משמעותי של </w:t>
      </w:r>
      <w:proofErr w:type="spellStart"/>
      <w:r w:rsidRPr="00027730">
        <w:rPr>
          <w:rFonts w:cs="Arial"/>
          <w:sz w:val="24"/>
          <w:szCs w:val="24"/>
          <w:rtl/>
        </w:rPr>
        <w:t>ניטראט</w:t>
      </w:r>
      <w:proofErr w:type="spellEnd"/>
      <w:r w:rsidRPr="00027730">
        <w:rPr>
          <w:rFonts w:cs="Arial"/>
          <w:sz w:val="24"/>
          <w:szCs w:val="24"/>
          <w:rtl/>
        </w:rPr>
        <w:t xml:space="preserve"> מצביע גם על תנאי חמצון טובים בנחל. ריכוז הקולי נמוך ומקורו אינו ודאי. משערים שהוא מגיע מבסיסי צה"ל במעלה החרמון והר דב. </w:t>
      </w:r>
    </w:p>
    <w:p w14:paraId="463E05DA" w14:textId="77777777" w:rsidR="00027730" w:rsidRPr="00027730" w:rsidRDefault="00027730" w:rsidP="00027730">
      <w:pPr>
        <w:spacing w:after="0" w:line="312" w:lineRule="auto"/>
        <w:ind w:left="-1"/>
        <w:rPr>
          <w:sz w:val="24"/>
          <w:szCs w:val="24"/>
          <w:rtl/>
        </w:rPr>
      </w:pPr>
    </w:p>
    <w:p w14:paraId="5473629F" w14:textId="77777777" w:rsidR="00027730" w:rsidRPr="00027730" w:rsidRDefault="00027730" w:rsidP="00027730">
      <w:pPr>
        <w:spacing w:after="0" w:line="312" w:lineRule="auto"/>
        <w:ind w:left="-1"/>
        <w:rPr>
          <w:b/>
          <w:bCs/>
          <w:sz w:val="24"/>
          <w:szCs w:val="24"/>
          <w:rtl/>
        </w:rPr>
      </w:pPr>
      <w:r w:rsidRPr="00027730">
        <w:rPr>
          <w:rFonts w:cs="Arial"/>
          <w:b/>
          <w:bCs/>
          <w:sz w:val="24"/>
          <w:szCs w:val="24"/>
          <w:rtl/>
        </w:rPr>
        <w:t>תוצאות דיגום סתיו</w:t>
      </w:r>
    </w:p>
    <w:p w14:paraId="699B5336" w14:textId="77777777" w:rsidR="00027730" w:rsidRPr="00027730" w:rsidRDefault="00027730" w:rsidP="00027730">
      <w:pPr>
        <w:spacing w:after="0" w:line="312" w:lineRule="auto"/>
        <w:ind w:left="-1"/>
        <w:rPr>
          <w:sz w:val="24"/>
          <w:szCs w:val="24"/>
          <w:rtl/>
        </w:rPr>
      </w:pPr>
      <w:r w:rsidRPr="00027730">
        <w:rPr>
          <w:rFonts w:cs="Arial"/>
          <w:sz w:val="24"/>
          <w:szCs w:val="24"/>
          <w:rtl/>
        </w:rPr>
        <w:t xml:space="preserve">תוצאות דומות לתוצאות האביב למעט ירידה קלה בריכוז </w:t>
      </w:r>
      <w:proofErr w:type="spellStart"/>
      <w:r w:rsidRPr="00027730">
        <w:rPr>
          <w:rFonts w:cs="Arial"/>
          <w:sz w:val="24"/>
          <w:szCs w:val="24"/>
          <w:rtl/>
        </w:rPr>
        <w:t>צח"ב</w:t>
      </w:r>
      <w:proofErr w:type="spellEnd"/>
      <w:r w:rsidRPr="00027730">
        <w:rPr>
          <w:rFonts w:cs="Arial"/>
          <w:sz w:val="24"/>
          <w:szCs w:val="24"/>
          <w:rtl/>
        </w:rPr>
        <w:t xml:space="preserve"> וקולי צואתי מצביעות על שהמערכת יציבה על אף ההפרעות השונות. אין להסיק מתוצאות אלו על השפעת פלט בריכות הדגים על הביולוגיה בנהר כיוון שקצב צריכת הנוטריינטים גבוה מאוד. מאחר שבסתיו ובאביב יש עדויות לנוכחות חיידקי קולי צואתי, במערך הדיגום החדש ננסה לאמת את המידע הזה מול מקור המים בעין דן על ידי הוספת נקודת דיגום בראש הנחל.</w:t>
      </w:r>
    </w:p>
    <w:p w14:paraId="5606187C" w14:textId="77777777" w:rsidR="00027730" w:rsidRDefault="00027730" w:rsidP="00027730">
      <w:pPr>
        <w:spacing w:after="0" w:line="312" w:lineRule="auto"/>
        <w:ind w:left="-1"/>
        <w:rPr>
          <w:rFonts w:cs="Arial"/>
          <w:b/>
          <w:bCs/>
          <w:sz w:val="24"/>
          <w:szCs w:val="24"/>
          <w:rtl/>
        </w:rPr>
      </w:pPr>
    </w:p>
    <w:p w14:paraId="172493D8" w14:textId="3A728286" w:rsidR="00027730" w:rsidRPr="00027730" w:rsidRDefault="00027730" w:rsidP="00027730">
      <w:pPr>
        <w:spacing w:after="0" w:line="312" w:lineRule="auto"/>
        <w:ind w:left="-1"/>
        <w:rPr>
          <w:b/>
          <w:bCs/>
          <w:sz w:val="24"/>
          <w:szCs w:val="24"/>
          <w:rtl/>
        </w:rPr>
      </w:pPr>
      <w:r w:rsidRPr="00027730">
        <w:rPr>
          <w:rFonts w:cs="Arial"/>
          <w:b/>
          <w:bCs/>
          <w:sz w:val="24"/>
          <w:szCs w:val="24"/>
          <w:rtl/>
        </w:rPr>
        <w:t>ניתוח תוצאות רב שנתי</w:t>
      </w:r>
    </w:p>
    <w:p w14:paraId="3F95D381" w14:textId="42E623AA" w:rsidR="00425383" w:rsidRDefault="00027730" w:rsidP="00027730">
      <w:pPr>
        <w:spacing w:after="0" w:line="312" w:lineRule="auto"/>
        <w:ind w:left="-1"/>
        <w:rPr>
          <w:rFonts w:cs="Arial"/>
          <w:sz w:val="24"/>
          <w:szCs w:val="24"/>
          <w:rtl/>
        </w:rPr>
      </w:pPr>
      <w:r w:rsidRPr="00027730">
        <w:rPr>
          <w:rFonts w:cs="Arial"/>
          <w:sz w:val="24"/>
          <w:szCs w:val="24"/>
          <w:rtl/>
        </w:rPr>
        <w:t>הנחל נדגם רק מסתיו 2017 ולכן לא הצטברו די נתונים לניתוח רב שנתי של תחנה זו.</w:t>
      </w:r>
    </w:p>
    <w:p w14:paraId="11F309B3" w14:textId="33C7E2CF" w:rsidR="00027730" w:rsidRDefault="00027730" w:rsidP="00027730">
      <w:pPr>
        <w:spacing w:after="0" w:line="312" w:lineRule="auto"/>
        <w:ind w:left="-1"/>
        <w:rPr>
          <w:rFonts w:cs="Arial"/>
          <w:sz w:val="24"/>
          <w:szCs w:val="24"/>
          <w:rtl/>
        </w:rPr>
      </w:pPr>
    </w:p>
    <w:p w14:paraId="307D31C0" w14:textId="7F412BD8" w:rsidR="00027730" w:rsidRPr="00027730" w:rsidRDefault="00027730" w:rsidP="009943C3">
      <w:pPr>
        <w:pStyle w:val="3"/>
        <w:rPr>
          <w:rtl/>
        </w:rPr>
      </w:pPr>
      <w:bookmarkStart w:id="9" w:name="_Toc78291100"/>
      <w:r w:rsidRPr="00027730">
        <w:rPr>
          <w:rtl/>
        </w:rPr>
        <w:t>תחנה 698 – נחל שניר, גשר מעיין ברוך (כביש 99)</w:t>
      </w:r>
      <w:bookmarkEnd w:id="9"/>
    </w:p>
    <w:p w14:paraId="4DEA6432" w14:textId="5663457F" w:rsidR="00027730" w:rsidRPr="00027730" w:rsidRDefault="00027730" w:rsidP="00027730">
      <w:pPr>
        <w:spacing w:after="0" w:line="312" w:lineRule="auto"/>
        <w:ind w:left="-1"/>
        <w:rPr>
          <w:rFonts w:cs="Arial"/>
          <w:sz w:val="24"/>
          <w:szCs w:val="24"/>
          <w:rtl/>
        </w:rPr>
      </w:pPr>
      <w:r w:rsidRPr="00027730">
        <w:rPr>
          <w:rFonts w:cs="Arial"/>
          <w:sz w:val="24"/>
          <w:szCs w:val="24"/>
          <w:rtl/>
        </w:rPr>
        <w:t>נקודת הדיגום ממוקמת מתחת לגשר נחל שניר (</w:t>
      </w:r>
      <w:proofErr w:type="spellStart"/>
      <w:r w:rsidRPr="00027730">
        <w:rPr>
          <w:rFonts w:cs="Arial"/>
          <w:sz w:val="24"/>
          <w:szCs w:val="24"/>
          <w:rtl/>
        </w:rPr>
        <w:t>חצבאני</w:t>
      </w:r>
      <w:proofErr w:type="spellEnd"/>
      <w:r w:rsidRPr="00027730">
        <w:rPr>
          <w:rFonts w:cs="Arial"/>
          <w:sz w:val="24"/>
          <w:szCs w:val="24"/>
          <w:rtl/>
        </w:rPr>
        <w:t xml:space="preserve">) של כביש 99 ומעל לכניסה של נחל עיון. מעל תחנה זו יש אתרי תיירות ובהם שמורת טבע נחל שניר וקייקים כפר בלום. כמו כן מוזרמים לשניר פלט בריכות הדגים של "דג על הדן" ומקורות ביוב מעבר לגבול לבנון. טמפרטורת המים של נחל שניר גבוהה יותר מהדן ומימיו מלוחים יותר. </w:t>
      </w:r>
    </w:p>
    <w:p w14:paraId="3412BD03" w14:textId="77777777" w:rsidR="00027730" w:rsidRPr="00027730" w:rsidRDefault="00027730" w:rsidP="00027730">
      <w:pPr>
        <w:spacing w:after="0" w:line="312" w:lineRule="auto"/>
        <w:ind w:left="-1"/>
        <w:rPr>
          <w:rFonts w:cs="Arial"/>
          <w:sz w:val="24"/>
          <w:szCs w:val="24"/>
          <w:rtl/>
        </w:rPr>
      </w:pPr>
    </w:p>
    <w:p w14:paraId="4DE9F6AD" w14:textId="77777777" w:rsidR="00027730" w:rsidRPr="00027730" w:rsidRDefault="00027730" w:rsidP="00027730">
      <w:pPr>
        <w:spacing w:after="0" w:line="312" w:lineRule="auto"/>
        <w:ind w:left="-1"/>
        <w:rPr>
          <w:rFonts w:cs="Arial"/>
          <w:b/>
          <w:bCs/>
          <w:sz w:val="24"/>
          <w:szCs w:val="24"/>
          <w:rtl/>
        </w:rPr>
      </w:pPr>
      <w:r w:rsidRPr="00027730">
        <w:rPr>
          <w:rFonts w:cs="Arial"/>
          <w:b/>
          <w:bCs/>
          <w:sz w:val="24"/>
          <w:szCs w:val="24"/>
          <w:rtl/>
        </w:rPr>
        <w:lastRenderedPageBreak/>
        <w:t>תוצאות דיגום אביב</w:t>
      </w:r>
    </w:p>
    <w:p w14:paraId="23A93BD7" w14:textId="77777777" w:rsidR="00027730" w:rsidRPr="00027730" w:rsidRDefault="00027730" w:rsidP="00027730">
      <w:pPr>
        <w:spacing w:after="0" w:line="312" w:lineRule="auto"/>
        <w:ind w:left="-1"/>
        <w:rPr>
          <w:rFonts w:cs="Arial"/>
          <w:sz w:val="24"/>
          <w:szCs w:val="24"/>
          <w:rtl/>
        </w:rPr>
      </w:pPr>
      <w:r w:rsidRPr="00027730">
        <w:rPr>
          <w:rFonts w:cs="Arial"/>
          <w:sz w:val="24"/>
          <w:szCs w:val="24"/>
          <w:rtl/>
        </w:rPr>
        <w:t xml:space="preserve">ספיקת המים גבוהה יותר ומשפיעה על רוב הפרמטרים. ריכוז החנקן הכללי נמוך ופילוג צורניו דומה לנחל דן ונחצה בין חנקן אורני לחנקן </w:t>
      </w:r>
      <w:proofErr w:type="spellStart"/>
      <w:r w:rsidRPr="00027730">
        <w:rPr>
          <w:rFonts w:cs="Arial"/>
          <w:sz w:val="24"/>
          <w:szCs w:val="24"/>
          <w:rtl/>
        </w:rPr>
        <w:t>ניטראט</w:t>
      </w:r>
      <w:proofErr w:type="spellEnd"/>
      <w:r w:rsidRPr="00027730">
        <w:rPr>
          <w:rFonts w:cs="Arial"/>
          <w:sz w:val="24"/>
          <w:szCs w:val="24"/>
          <w:rtl/>
        </w:rPr>
        <w:t>. מצב זה מראה שגם בנחל שניר מתקיים טיהור עצמי יעיל בנחל. עם זאת יש ריכוזי קולי צואתי גבוהים יותר בשניר מבדן. מצב זה מצביע על מקורות זיהום נוספים בנחל נוסף על פלט מי בריכות הפורלים.</w:t>
      </w:r>
    </w:p>
    <w:p w14:paraId="2E697DA6" w14:textId="77777777" w:rsidR="00027730" w:rsidRPr="00027730" w:rsidRDefault="00027730" w:rsidP="00027730">
      <w:pPr>
        <w:spacing w:after="0" w:line="312" w:lineRule="auto"/>
        <w:ind w:left="-1"/>
        <w:rPr>
          <w:rFonts w:cs="Arial"/>
          <w:sz w:val="24"/>
          <w:szCs w:val="24"/>
          <w:rtl/>
        </w:rPr>
      </w:pPr>
    </w:p>
    <w:p w14:paraId="20061B47" w14:textId="77777777" w:rsidR="00027730" w:rsidRPr="00027730" w:rsidRDefault="00027730" w:rsidP="00027730">
      <w:pPr>
        <w:spacing w:after="0" w:line="312" w:lineRule="auto"/>
        <w:ind w:left="-1"/>
        <w:rPr>
          <w:rFonts w:cs="Arial"/>
          <w:b/>
          <w:bCs/>
          <w:sz w:val="24"/>
          <w:szCs w:val="24"/>
          <w:rtl/>
        </w:rPr>
      </w:pPr>
      <w:r w:rsidRPr="00027730">
        <w:rPr>
          <w:rFonts w:cs="Arial"/>
          <w:b/>
          <w:bCs/>
          <w:sz w:val="24"/>
          <w:szCs w:val="24"/>
          <w:rtl/>
        </w:rPr>
        <w:t>תוצאות דיגום סתיו</w:t>
      </w:r>
    </w:p>
    <w:p w14:paraId="255141B2" w14:textId="77777777" w:rsidR="00027730" w:rsidRPr="00027730" w:rsidRDefault="00027730" w:rsidP="00027730">
      <w:pPr>
        <w:spacing w:after="0" w:line="312" w:lineRule="auto"/>
        <w:ind w:left="-1"/>
        <w:rPr>
          <w:rFonts w:cs="Arial"/>
          <w:sz w:val="24"/>
          <w:szCs w:val="24"/>
          <w:rtl/>
        </w:rPr>
      </w:pPr>
      <w:r w:rsidRPr="00027730">
        <w:rPr>
          <w:rFonts w:cs="Arial"/>
          <w:sz w:val="24"/>
          <w:szCs w:val="24"/>
          <w:rtl/>
        </w:rPr>
        <w:t xml:space="preserve">בשל ירידה בספיקה, ריכוזי הפרמטרים עולים מעט בסתיו ביחס לאביב ובהם </w:t>
      </w:r>
      <w:proofErr w:type="spellStart"/>
      <w:r w:rsidRPr="00027730">
        <w:rPr>
          <w:rFonts w:cs="Arial"/>
          <w:sz w:val="24"/>
          <w:szCs w:val="24"/>
          <w:rtl/>
        </w:rPr>
        <w:t>צח"ב</w:t>
      </w:r>
      <w:proofErr w:type="spellEnd"/>
      <w:r w:rsidRPr="00027730">
        <w:rPr>
          <w:rFonts w:cs="Arial"/>
          <w:sz w:val="24"/>
          <w:szCs w:val="24"/>
          <w:rtl/>
        </w:rPr>
        <w:t xml:space="preserve"> (צריכת חמצן ביולוגית), חנקן כללי וקולי צואתי. עם זאת ריכוז המוצקים המרחפים עלה משמעותית וכמוהו גם המליחות, ככל הנראה בהשפעת פלט מי בריכת הדגים ופעילות הקייקים. במערך הדיגום החדש של הירדן העליון בשנת 2020 הוסטה נקודת הדיגום לשפך נחל שניר בירדן. כך אפשר להיטיב לראות את השפעת נחל שניר על מי הירדן. </w:t>
      </w:r>
    </w:p>
    <w:p w14:paraId="39520768" w14:textId="77777777" w:rsidR="00027730" w:rsidRPr="00027730" w:rsidRDefault="00027730" w:rsidP="00027730">
      <w:pPr>
        <w:spacing w:after="0" w:line="312" w:lineRule="auto"/>
        <w:ind w:left="-1"/>
        <w:rPr>
          <w:rFonts w:cs="Arial"/>
          <w:sz w:val="24"/>
          <w:szCs w:val="24"/>
          <w:rtl/>
        </w:rPr>
      </w:pPr>
    </w:p>
    <w:p w14:paraId="1AF2EE09" w14:textId="77777777" w:rsidR="00027730" w:rsidRPr="00027730" w:rsidRDefault="00027730" w:rsidP="00027730">
      <w:pPr>
        <w:spacing w:after="0" w:line="312" w:lineRule="auto"/>
        <w:ind w:left="-1"/>
        <w:rPr>
          <w:rFonts w:cs="Arial"/>
          <w:b/>
          <w:bCs/>
          <w:sz w:val="24"/>
          <w:szCs w:val="24"/>
          <w:rtl/>
        </w:rPr>
      </w:pPr>
      <w:r w:rsidRPr="00027730">
        <w:rPr>
          <w:rFonts w:cs="Arial"/>
          <w:b/>
          <w:bCs/>
          <w:sz w:val="24"/>
          <w:szCs w:val="24"/>
          <w:rtl/>
        </w:rPr>
        <w:t>ניתוח תוצאות רב שנתי</w:t>
      </w:r>
    </w:p>
    <w:p w14:paraId="1654DD51" w14:textId="27BDE43B" w:rsidR="00027730" w:rsidRDefault="00027730" w:rsidP="00027730">
      <w:pPr>
        <w:spacing w:after="0" w:line="312" w:lineRule="auto"/>
        <w:ind w:left="-1"/>
        <w:rPr>
          <w:rFonts w:cs="Arial"/>
          <w:sz w:val="24"/>
          <w:szCs w:val="24"/>
          <w:rtl/>
        </w:rPr>
      </w:pPr>
      <w:r w:rsidRPr="00027730">
        <w:rPr>
          <w:rFonts w:cs="Arial"/>
          <w:sz w:val="24"/>
          <w:szCs w:val="24"/>
          <w:rtl/>
        </w:rPr>
        <w:t>הנחל נדגם רק מסתיו 2017 ולכן לא הצטברו די נתונים לניתוח רב שנתי של תחנה זו.</w:t>
      </w:r>
    </w:p>
    <w:p w14:paraId="3AE97636" w14:textId="77777777" w:rsidR="009943C3" w:rsidRDefault="009943C3" w:rsidP="00027730">
      <w:pPr>
        <w:spacing w:after="0" w:line="312" w:lineRule="auto"/>
        <w:ind w:left="-1"/>
        <w:rPr>
          <w:rFonts w:cs="Arial"/>
          <w:sz w:val="24"/>
          <w:szCs w:val="24"/>
          <w:rtl/>
        </w:rPr>
      </w:pPr>
    </w:p>
    <w:p w14:paraId="08223EEF" w14:textId="6638AFD1" w:rsidR="00027730" w:rsidRPr="009943C3" w:rsidRDefault="00027730" w:rsidP="009943C3">
      <w:pPr>
        <w:pStyle w:val="3"/>
        <w:rPr>
          <w:sz w:val="24"/>
          <w:szCs w:val="24"/>
          <w:rtl/>
        </w:rPr>
      </w:pPr>
      <w:bookmarkStart w:id="10" w:name="_Toc78291101"/>
      <w:r w:rsidRPr="009943C3">
        <w:rPr>
          <w:rtl/>
        </w:rPr>
        <w:t>תחנה 734 – נחל חרמון, גשר</w:t>
      </w:r>
      <w:r w:rsidRPr="00027730">
        <w:rPr>
          <w:sz w:val="24"/>
          <w:szCs w:val="24"/>
          <w:rtl/>
        </w:rPr>
        <w:t xml:space="preserve"> </w:t>
      </w:r>
      <w:r w:rsidRPr="009943C3">
        <w:rPr>
          <w:rtl/>
        </w:rPr>
        <w:t>כפר</w:t>
      </w:r>
      <w:r w:rsidRPr="00027730">
        <w:rPr>
          <w:sz w:val="24"/>
          <w:szCs w:val="24"/>
          <w:rtl/>
        </w:rPr>
        <w:t xml:space="preserve"> </w:t>
      </w:r>
      <w:r w:rsidRPr="009943C3">
        <w:rPr>
          <w:rtl/>
        </w:rPr>
        <w:t>סאלד</w:t>
      </w:r>
      <w:bookmarkEnd w:id="10"/>
    </w:p>
    <w:p w14:paraId="24D504E8" w14:textId="77777777" w:rsidR="00027730" w:rsidRPr="00027730" w:rsidRDefault="00027730" w:rsidP="00027730">
      <w:pPr>
        <w:spacing w:after="0" w:line="312" w:lineRule="auto"/>
        <w:ind w:left="-1"/>
        <w:rPr>
          <w:sz w:val="24"/>
          <w:szCs w:val="24"/>
          <w:rtl/>
        </w:rPr>
      </w:pPr>
      <w:r w:rsidRPr="00027730">
        <w:rPr>
          <w:rFonts w:cs="Arial"/>
          <w:sz w:val="24"/>
          <w:szCs w:val="24"/>
          <w:rtl/>
        </w:rPr>
        <w:t xml:space="preserve">התחנה ממוקמת סמוך לתחנה </w:t>
      </w:r>
      <w:proofErr w:type="spellStart"/>
      <w:r w:rsidRPr="00027730">
        <w:rPr>
          <w:rFonts w:cs="Arial"/>
          <w:sz w:val="24"/>
          <w:szCs w:val="24"/>
          <w:rtl/>
        </w:rPr>
        <w:t>ההידרומטרית</w:t>
      </w:r>
      <w:proofErr w:type="spellEnd"/>
      <w:r w:rsidRPr="00027730">
        <w:rPr>
          <w:rFonts w:cs="Arial"/>
          <w:sz w:val="24"/>
          <w:szCs w:val="24"/>
          <w:rtl/>
        </w:rPr>
        <w:t xml:space="preserve"> בנחל חרמון (בניאס). רוב המים מגיעים מעינות הבניאס אך גם מזרימות בנחל שיאון וסער. עיקר הזיהום המגיע אל הנחל מקורו בפלט בריכות מדגה של </w:t>
      </w:r>
      <w:proofErr w:type="spellStart"/>
      <w:r w:rsidRPr="00027730">
        <w:rPr>
          <w:rFonts w:cs="Arial"/>
          <w:sz w:val="24"/>
          <w:szCs w:val="24"/>
          <w:rtl/>
        </w:rPr>
        <w:t>חידקנים</w:t>
      </w:r>
      <w:proofErr w:type="spellEnd"/>
      <w:r w:rsidRPr="00027730">
        <w:rPr>
          <w:rFonts w:cs="Arial"/>
          <w:sz w:val="24"/>
          <w:szCs w:val="24"/>
          <w:rtl/>
        </w:rPr>
        <w:t xml:space="preserve"> בקיבוץ דן. פלט זה להבדיל מחוות הפורלים הוא פלט מנתי ולא רציף. כמו כן באגן החרמון, בעיקר בקיבוץ שניר, יש רעיית בקר ובעטיה ריכוז הקולי גבוה יחסית, ומיישובי צפון הגולן מתחרשות </w:t>
      </w:r>
      <w:proofErr w:type="spellStart"/>
      <w:r w:rsidRPr="00027730">
        <w:rPr>
          <w:rFonts w:cs="Arial"/>
          <w:sz w:val="24"/>
          <w:szCs w:val="24"/>
          <w:rtl/>
        </w:rPr>
        <w:t>הגלשות</w:t>
      </w:r>
      <w:proofErr w:type="spellEnd"/>
      <w:r w:rsidRPr="00027730">
        <w:rPr>
          <w:rFonts w:cs="Arial"/>
          <w:sz w:val="24"/>
          <w:szCs w:val="24"/>
          <w:rtl/>
        </w:rPr>
        <w:t xml:space="preserve"> של ביוב סניטרי.</w:t>
      </w:r>
    </w:p>
    <w:p w14:paraId="1B2A06F5" w14:textId="77777777" w:rsidR="00027730" w:rsidRPr="00027730" w:rsidRDefault="00027730" w:rsidP="00027730">
      <w:pPr>
        <w:spacing w:after="0" w:line="312" w:lineRule="auto"/>
        <w:ind w:left="-1"/>
        <w:rPr>
          <w:sz w:val="24"/>
          <w:szCs w:val="24"/>
          <w:rtl/>
        </w:rPr>
      </w:pPr>
    </w:p>
    <w:p w14:paraId="3659B434" w14:textId="77777777" w:rsidR="00027730" w:rsidRPr="009943C3" w:rsidRDefault="00027730" w:rsidP="00027730">
      <w:pPr>
        <w:spacing w:after="0" w:line="312" w:lineRule="auto"/>
        <w:ind w:left="-1"/>
        <w:rPr>
          <w:b/>
          <w:bCs/>
          <w:sz w:val="24"/>
          <w:szCs w:val="24"/>
          <w:rtl/>
        </w:rPr>
      </w:pPr>
      <w:r w:rsidRPr="009943C3">
        <w:rPr>
          <w:rFonts w:cs="Arial"/>
          <w:b/>
          <w:bCs/>
          <w:sz w:val="24"/>
          <w:szCs w:val="24"/>
          <w:rtl/>
        </w:rPr>
        <w:t>תוצאות דיגום אביב</w:t>
      </w:r>
    </w:p>
    <w:p w14:paraId="2A630882" w14:textId="77777777" w:rsidR="00027730" w:rsidRPr="00027730" w:rsidRDefault="00027730" w:rsidP="00027730">
      <w:pPr>
        <w:spacing w:after="0" w:line="312" w:lineRule="auto"/>
        <w:ind w:left="-1"/>
        <w:rPr>
          <w:sz w:val="24"/>
          <w:szCs w:val="24"/>
          <w:rtl/>
        </w:rPr>
      </w:pPr>
      <w:r w:rsidRPr="00027730">
        <w:rPr>
          <w:rFonts w:cs="Arial"/>
          <w:sz w:val="24"/>
          <w:szCs w:val="24"/>
          <w:rtl/>
        </w:rPr>
        <w:t xml:space="preserve">הספיקה הגבוהה במעיינות הבניאס בחורף הגשום של 2019-1018 הגיעה ל-6 קוב בשנייה והתבטאה בירידה במליחות המים ובריכוז קולי צואתי. ואולם תוצאה זו אינה יציבה שכן במעלה התחנה מושפעת מרעיית בקר ומגלישות ביוב. ריכוז דומה של </w:t>
      </w:r>
      <w:proofErr w:type="spellStart"/>
      <w:r w:rsidRPr="00027730">
        <w:rPr>
          <w:rFonts w:cs="Arial"/>
          <w:sz w:val="24"/>
          <w:szCs w:val="24"/>
          <w:rtl/>
        </w:rPr>
        <w:t>ניטראט</w:t>
      </w:r>
      <w:proofErr w:type="spellEnd"/>
      <w:r w:rsidRPr="00027730">
        <w:rPr>
          <w:rFonts w:cs="Arial"/>
          <w:sz w:val="24"/>
          <w:szCs w:val="24"/>
          <w:rtl/>
        </w:rPr>
        <w:t xml:space="preserve"> וחנקן אורגני לעומת צורני החנקן האחרים מצביע על התקיימות תנאי חמצון טובים. </w:t>
      </w:r>
    </w:p>
    <w:p w14:paraId="344A1FFF" w14:textId="77777777" w:rsidR="00027730" w:rsidRPr="00027730" w:rsidRDefault="00027730" w:rsidP="00027730">
      <w:pPr>
        <w:spacing w:after="0" w:line="312" w:lineRule="auto"/>
        <w:ind w:left="-1"/>
        <w:rPr>
          <w:sz w:val="24"/>
          <w:szCs w:val="24"/>
          <w:rtl/>
        </w:rPr>
      </w:pPr>
    </w:p>
    <w:p w14:paraId="1ABA3907" w14:textId="77777777" w:rsidR="00027730" w:rsidRPr="009943C3" w:rsidRDefault="00027730" w:rsidP="00027730">
      <w:pPr>
        <w:spacing w:after="0" w:line="312" w:lineRule="auto"/>
        <w:ind w:left="-1"/>
        <w:rPr>
          <w:b/>
          <w:bCs/>
          <w:sz w:val="24"/>
          <w:szCs w:val="24"/>
          <w:rtl/>
        </w:rPr>
      </w:pPr>
      <w:r w:rsidRPr="009943C3">
        <w:rPr>
          <w:rFonts w:cs="Arial"/>
          <w:b/>
          <w:bCs/>
          <w:sz w:val="24"/>
          <w:szCs w:val="24"/>
          <w:rtl/>
        </w:rPr>
        <w:t>תוצאות דיגום סתיו</w:t>
      </w:r>
    </w:p>
    <w:p w14:paraId="752A8EA4" w14:textId="77777777" w:rsidR="00027730" w:rsidRPr="00027730" w:rsidRDefault="00027730" w:rsidP="00027730">
      <w:pPr>
        <w:spacing w:after="0" w:line="312" w:lineRule="auto"/>
        <w:ind w:left="-1"/>
        <w:rPr>
          <w:sz w:val="24"/>
          <w:szCs w:val="24"/>
          <w:rtl/>
        </w:rPr>
      </w:pPr>
      <w:r w:rsidRPr="00027730">
        <w:rPr>
          <w:rFonts w:cs="Arial"/>
          <w:sz w:val="24"/>
          <w:szCs w:val="24"/>
          <w:rtl/>
        </w:rPr>
        <w:t xml:space="preserve">בסתיו ירדה הספיקה מתחת לקוב בשנייה והביאה לעלייה במליחות ובריכוז של פחמן כללי וקולי. התופעה צפויה לפי כמות המים בנחל. </w:t>
      </w:r>
    </w:p>
    <w:p w14:paraId="7CAF2641" w14:textId="77777777" w:rsidR="00027730" w:rsidRPr="00027730" w:rsidRDefault="00027730" w:rsidP="00027730">
      <w:pPr>
        <w:spacing w:after="0" w:line="312" w:lineRule="auto"/>
        <w:ind w:left="-1"/>
        <w:rPr>
          <w:sz w:val="24"/>
          <w:szCs w:val="24"/>
          <w:rtl/>
        </w:rPr>
      </w:pPr>
    </w:p>
    <w:p w14:paraId="665B9568" w14:textId="77777777" w:rsidR="00027730" w:rsidRPr="009943C3" w:rsidRDefault="00027730" w:rsidP="00027730">
      <w:pPr>
        <w:spacing w:after="0" w:line="312" w:lineRule="auto"/>
        <w:ind w:left="-1"/>
        <w:rPr>
          <w:b/>
          <w:bCs/>
          <w:sz w:val="24"/>
          <w:szCs w:val="24"/>
          <w:rtl/>
        </w:rPr>
      </w:pPr>
      <w:r w:rsidRPr="009943C3">
        <w:rPr>
          <w:rFonts w:cs="Arial"/>
          <w:b/>
          <w:bCs/>
          <w:sz w:val="24"/>
          <w:szCs w:val="24"/>
          <w:rtl/>
        </w:rPr>
        <w:t>ניתוח תוצאות רב שנתי</w:t>
      </w:r>
    </w:p>
    <w:p w14:paraId="0DAF5F56" w14:textId="79028306" w:rsidR="00027730" w:rsidRDefault="00027730" w:rsidP="00027730">
      <w:pPr>
        <w:spacing w:after="0" w:line="312" w:lineRule="auto"/>
        <w:ind w:left="-1"/>
        <w:rPr>
          <w:sz w:val="24"/>
          <w:szCs w:val="24"/>
          <w:rtl/>
        </w:rPr>
      </w:pPr>
      <w:r w:rsidRPr="00027730">
        <w:rPr>
          <w:rFonts w:cs="Arial"/>
          <w:sz w:val="24"/>
          <w:szCs w:val="24"/>
          <w:rtl/>
        </w:rPr>
        <w:t>הנחל נדגם רק מסתיו 2017 ולכן לא הצטברו די נתונים לניתוח רב שנתי של תחנה זו.</w:t>
      </w:r>
    </w:p>
    <w:p w14:paraId="4D5A9B74" w14:textId="4D0E35F3" w:rsidR="009943C3" w:rsidRPr="009943C3" w:rsidRDefault="009943C3" w:rsidP="009943C3">
      <w:pPr>
        <w:pStyle w:val="3"/>
        <w:rPr>
          <w:sz w:val="24"/>
          <w:szCs w:val="24"/>
          <w:rtl/>
        </w:rPr>
      </w:pPr>
      <w:bookmarkStart w:id="11" w:name="_Toc78291102"/>
      <w:r w:rsidRPr="009943C3">
        <w:rPr>
          <w:rtl/>
        </w:rPr>
        <w:t>תחנה 3614 – נחל עיון, בריכת מפל התנור</w:t>
      </w:r>
      <w:bookmarkEnd w:id="11"/>
    </w:p>
    <w:p w14:paraId="280A8BF5" w14:textId="77777777" w:rsidR="009943C3" w:rsidRPr="009943C3" w:rsidRDefault="009943C3" w:rsidP="009943C3">
      <w:pPr>
        <w:spacing w:after="0" w:line="312" w:lineRule="auto"/>
        <w:ind w:left="-1"/>
        <w:rPr>
          <w:sz w:val="24"/>
          <w:szCs w:val="24"/>
          <w:rtl/>
        </w:rPr>
      </w:pPr>
      <w:r w:rsidRPr="009943C3">
        <w:rPr>
          <w:rFonts w:cs="Arial"/>
          <w:sz w:val="24"/>
          <w:szCs w:val="24"/>
          <w:rtl/>
        </w:rPr>
        <w:lastRenderedPageBreak/>
        <w:t>התחנה ממוקמת במורד מפל התנור בשמורת נחל עיון. מקורות המים של הנחל נמצאים בלבנון כמו גם מקור הזיהום העיקרי לנחל. מקצת מהמים המגיעים אל הנחל מסופקים מלאכותית כדי לשמור על הזרימה בנחל.</w:t>
      </w:r>
    </w:p>
    <w:p w14:paraId="37A7EF2D" w14:textId="77777777" w:rsidR="009943C3" w:rsidRPr="009943C3" w:rsidRDefault="009943C3" w:rsidP="009943C3">
      <w:pPr>
        <w:spacing w:after="0" w:line="312" w:lineRule="auto"/>
        <w:ind w:left="-1"/>
        <w:rPr>
          <w:sz w:val="24"/>
          <w:szCs w:val="24"/>
          <w:rtl/>
        </w:rPr>
      </w:pPr>
    </w:p>
    <w:p w14:paraId="408F5B87"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56B71D23"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באביב התקבלו ריכוזי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נמוכים וריכוזים בינוניים של קולי צואתי. אף שמי דן מוזרמים לערוץ נחל עיון ישנה הזנה של מקור זיהום באגן הנחל. ריכוז החנקן הכללי נמוך ורוב ריכוזו </w:t>
      </w:r>
      <w:proofErr w:type="spellStart"/>
      <w:r w:rsidRPr="009943C3">
        <w:rPr>
          <w:rFonts w:cs="Arial"/>
          <w:sz w:val="24"/>
          <w:szCs w:val="24"/>
          <w:rtl/>
        </w:rPr>
        <w:t>ניטראט</w:t>
      </w:r>
      <w:proofErr w:type="spellEnd"/>
      <w:r w:rsidRPr="009943C3">
        <w:rPr>
          <w:rFonts w:cs="Arial"/>
          <w:sz w:val="24"/>
          <w:szCs w:val="24"/>
          <w:rtl/>
        </w:rPr>
        <w:t xml:space="preserve">, כלומר, בנחל מתקיימים תנאי חמצון טובים. </w:t>
      </w:r>
    </w:p>
    <w:p w14:paraId="49E5B26A" w14:textId="77777777" w:rsidR="009943C3" w:rsidRPr="009943C3" w:rsidRDefault="009943C3" w:rsidP="009943C3">
      <w:pPr>
        <w:spacing w:after="0" w:line="312" w:lineRule="auto"/>
        <w:ind w:left="-1"/>
        <w:rPr>
          <w:sz w:val="24"/>
          <w:szCs w:val="24"/>
          <w:rtl/>
        </w:rPr>
      </w:pPr>
    </w:p>
    <w:p w14:paraId="0BFA592A"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1E3B4CC5" w14:textId="77777777" w:rsidR="009943C3" w:rsidRPr="009943C3" w:rsidRDefault="009943C3" w:rsidP="009943C3">
      <w:pPr>
        <w:spacing w:after="0" w:line="312" w:lineRule="auto"/>
        <w:ind w:left="-1"/>
        <w:rPr>
          <w:sz w:val="24"/>
          <w:szCs w:val="24"/>
          <w:rtl/>
        </w:rPr>
      </w:pPr>
      <w:r w:rsidRPr="009943C3">
        <w:rPr>
          <w:rFonts w:cs="Arial"/>
          <w:sz w:val="24"/>
          <w:szCs w:val="24"/>
          <w:rtl/>
        </w:rPr>
        <w:t>רוב הפרמטרים ירדו מעט ביחס לתוצאות אביב 2019, ריכוז המוצקים המרחפים פחת ככל הנראה בשל הפסקת זיהום ממעלה הערוץ.</w:t>
      </w:r>
    </w:p>
    <w:p w14:paraId="63FCD0FF" w14:textId="77777777" w:rsidR="009943C3" w:rsidRPr="009943C3" w:rsidRDefault="009943C3" w:rsidP="009943C3">
      <w:pPr>
        <w:spacing w:after="0" w:line="312" w:lineRule="auto"/>
        <w:ind w:left="-1"/>
        <w:rPr>
          <w:sz w:val="24"/>
          <w:szCs w:val="24"/>
          <w:rtl/>
        </w:rPr>
      </w:pPr>
    </w:p>
    <w:p w14:paraId="74EA9FA6"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70697656" w14:textId="67FB9B6A" w:rsidR="009943C3" w:rsidRDefault="009943C3" w:rsidP="009943C3">
      <w:pPr>
        <w:spacing w:after="0" w:line="312" w:lineRule="auto"/>
        <w:ind w:left="-1"/>
        <w:rPr>
          <w:sz w:val="24"/>
          <w:szCs w:val="24"/>
          <w:rtl/>
        </w:rPr>
      </w:pPr>
      <w:r w:rsidRPr="009943C3">
        <w:rPr>
          <w:rFonts w:cs="Arial"/>
          <w:sz w:val="24"/>
          <w:szCs w:val="24"/>
          <w:rtl/>
        </w:rPr>
        <w:t>הנחל נדגם רק מסתיו 2017 ולכן לא הצטברו די נתונים לניתוח רב שנתי של תחנה זו.</w:t>
      </w:r>
    </w:p>
    <w:p w14:paraId="5D4FB758" w14:textId="739418D5" w:rsidR="009943C3" w:rsidRPr="009943C3" w:rsidRDefault="009943C3" w:rsidP="009943C3">
      <w:pPr>
        <w:pStyle w:val="3"/>
        <w:rPr>
          <w:rtl/>
        </w:rPr>
      </w:pPr>
      <w:bookmarkStart w:id="12" w:name="_Toc78291103"/>
      <w:r w:rsidRPr="009943C3">
        <w:rPr>
          <w:rtl/>
        </w:rPr>
        <w:t>תחנה 673 – נחל ירדן עליון, גשר חורי</w:t>
      </w:r>
      <w:bookmarkEnd w:id="12"/>
    </w:p>
    <w:p w14:paraId="5639870E"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התחנה ממוקמת מתחת לגשר חורי (גשר הפקק) ומייצגת את מכלול המים מעמק החולה ומתעלת הביטחון (מעיינות דופן הגולן) ואת מי הדישון (מעיינות הגליל). אל מי הירדן באזור גשר חורי מגיעים דשנים מהאזור החקלאי של עמק החולה. עוד מגיעים מי ניקוז משטחי רעייה (בעיקר בתעלת הביטחון) ומעת לעת מתרחשות </w:t>
      </w:r>
      <w:proofErr w:type="spellStart"/>
      <w:r w:rsidRPr="009943C3">
        <w:rPr>
          <w:rFonts w:cs="Arial"/>
          <w:sz w:val="24"/>
          <w:szCs w:val="24"/>
          <w:rtl/>
        </w:rPr>
        <w:t>הגלשות</w:t>
      </w:r>
      <w:proofErr w:type="spellEnd"/>
      <w:r w:rsidRPr="009943C3">
        <w:rPr>
          <w:rFonts w:cs="Arial"/>
          <w:sz w:val="24"/>
          <w:szCs w:val="24"/>
          <w:rtl/>
        </w:rPr>
        <w:t xml:space="preserve"> של אתר ההטמנה תאנים (נחל דישון). בתחנה זו נרשמת לרוב עלייה משמעותית בריכוזי הקולי </w:t>
      </w:r>
      <w:proofErr w:type="spellStart"/>
      <w:r w:rsidRPr="009943C3">
        <w:rPr>
          <w:rFonts w:cs="Arial"/>
          <w:sz w:val="24"/>
          <w:szCs w:val="24"/>
          <w:rtl/>
        </w:rPr>
        <w:t>הצואתי</w:t>
      </w:r>
      <w:proofErr w:type="spellEnd"/>
      <w:r w:rsidRPr="009943C3">
        <w:rPr>
          <w:rFonts w:cs="Arial"/>
          <w:sz w:val="24"/>
          <w:szCs w:val="24"/>
          <w:rtl/>
        </w:rPr>
        <w:t>.</w:t>
      </w:r>
    </w:p>
    <w:p w14:paraId="77FF06FD" w14:textId="77777777" w:rsidR="009943C3" w:rsidRPr="009943C3" w:rsidRDefault="009943C3" w:rsidP="009943C3">
      <w:pPr>
        <w:spacing w:after="0" w:line="312" w:lineRule="auto"/>
        <w:ind w:left="-1"/>
        <w:rPr>
          <w:sz w:val="24"/>
          <w:szCs w:val="24"/>
          <w:rtl/>
        </w:rPr>
      </w:pPr>
    </w:p>
    <w:p w14:paraId="0DBC0F20"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029CF1CE"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באביב התקבל ריכוז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נמוך בשל ספיקה גבוהה של מים בנהר בתום שנה גשומה. הנחה זו נתמכת בריכוזי קולי צואתי נמוכים. ריכוזי חנקן כללי נמוכים, רובו מורכב מחנקן אורגני, מצב זה נובע מנוכחות אצות בגוף המים בנחל.</w:t>
      </w:r>
    </w:p>
    <w:p w14:paraId="59F521A2" w14:textId="77777777" w:rsidR="009943C3" w:rsidRPr="009943C3" w:rsidRDefault="009943C3" w:rsidP="009943C3">
      <w:pPr>
        <w:spacing w:after="0" w:line="312" w:lineRule="auto"/>
        <w:ind w:left="-1"/>
        <w:rPr>
          <w:sz w:val="24"/>
          <w:szCs w:val="24"/>
          <w:rtl/>
        </w:rPr>
      </w:pPr>
    </w:p>
    <w:p w14:paraId="2C182DBB"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369F1C4D"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למעט ירידה משמעותית בריכוז המוצקים המרחפים היו התוצאות דומות לאביב. אפשר שירידה בספיקה הפחיתה את </w:t>
      </w:r>
      <w:proofErr w:type="spellStart"/>
      <w:r w:rsidRPr="009943C3">
        <w:rPr>
          <w:rFonts w:cs="Arial"/>
          <w:sz w:val="24"/>
          <w:szCs w:val="24"/>
          <w:rtl/>
        </w:rPr>
        <w:t>ההרחפה</w:t>
      </w:r>
      <w:proofErr w:type="spellEnd"/>
      <w:r w:rsidRPr="009943C3">
        <w:rPr>
          <w:rFonts w:cs="Arial"/>
          <w:sz w:val="24"/>
          <w:szCs w:val="24"/>
          <w:rtl/>
        </w:rPr>
        <w:t>.</w:t>
      </w:r>
    </w:p>
    <w:p w14:paraId="110D86C0" w14:textId="77777777" w:rsidR="009943C3" w:rsidRPr="009943C3" w:rsidRDefault="009943C3" w:rsidP="009943C3">
      <w:pPr>
        <w:spacing w:after="0" w:line="312" w:lineRule="auto"/>
        <w:ind w:left="-1"/>
        <w:rPr>
          <w:sz w:val="24"/>
          <w:szCs w:val="24"/>
          <w:rtl/>
        </w:rPr>
      </w:pPr>
    </w:p>
    <w:p w14:paraId="4EF71FE2"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638589E1" w14:textId="13898AA2" w:rsidR="009943C3" w:rsidRDefault="009943C3" w:rsidP="009943C3">
      <w:pPr>
        <w:spacing w:after="0" w:line="312" w:lineRule="auto"/>
        <w:ind w:left="-1"/>
        <w:rPr>
          <w:sz w:val="24"/>
          <w:szCs w:val="24"/>
          <w:rtl/>
        </w:rPr>
      </w:pPr>
      <w:r w:rsidRPr="009943C3">
        <w:rPr>
          <w:rFonts w:cs="Arial"/>
          <w:sz w:val="24"/>
          <w:szCs w:val="24"/>
          <w:rtl/>
        </w:rPr>
        <w:t>הנחל נדגם רק מסתיו 2017 ולכן לא הצטברו די נתונים לניתוח רב שנתי של תחנה זו.</w:t>
      </w:r>
    </w:p>
    <w:p w14:paraId="1E982805" w14:textId="4E440003" w:rsidR="009943C3" w:rsidRDefault="009943C3" w:rsidP="009943C3">
      <w:pPr>
        <w:spacing w:after="0" w:line="312" w:lineRule="auto"/>
        <w:ind w:left="-1"/>
        <w:rPr>
          <w:sz w:val="24"/>
          <w:szCs w:val="24"/>
          <w:rtl/>
        </w:rPr>
      </w:pPr>
    </w:p>
    <w:p w14:paraId="2B9716F6" w14:textId="015B2AA0" w:rsidR="009943C3" w:rsidRPr="009943C3" w:rsidRDefault="009943C3" w:rsidP="009943C3">
      <w:pPr>
        <w:pStyle w:val="3"/>
        <w:rPr>
          <w:rtl/>
        </w:rPr>
      </w:pPr>
      <w:bookmarkStart w:id="13" w:name="_Toc78291104"/>
      <w:r w:rsidRPr="009943C3">
        <w:rPr>
          <w:rtl/>
        </w:rPr>
        <w:t>תחנה 3653 – נחל ירדן עליון, גשר הדודות</w:t>
      </w:r>
      <w:bookmarkEnd w:id="13"/>
    </w:p>
    <w:p w14:paraId="5E58A9AA"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התחנה ממוקמת בגשר הדודות ההרוס תחת היישוב כרכום בירדן ההררי. אל קטע זה מגיעים דרך נחל טובים מי ביוב של טובה </w:t>
      </w:r>
      <w:proofErr w:type="spellStart"/>
      <w:r w:rsidRPr="009943C3">
        <w:rPr>
          <w:rFonts w:cs="Arial"/>
          <w:sz w:val="24"/>
          <w:szCs w:val="24"/>
          <w:rtl/>
        </w:rPr>
        <w:t>זנגרייה</w:t>
      </w:r>
      <w:proofErr w:type="spellEnd"/>
      <w:r w:rsidRPr="009943C3">
        <w:rPr>
          <w:rFonts w:cs="Arial"/>
          <w:sz w:val="24"/>
          <w:szCs w:val="24"/>
          <w:rtl/>
        </w:rPr>
        <w:t xml:space="preserve"> עקב תקלות וגלישות של ביוב. עוד מגיעים מי ניקוז של שטחי רעיית בקר </w:t>
      </w:r>
      <w:r w:rsidRPr="009943C3">
        <w:rPr>
          <w:rFonts w:cs="Arial"/>
          <w:sz w:val="24"/>
          <w:szCs w:val="24"/>
          <w:rtl/>
        </w:rPr>
        <w:lastRenderedPageBreak/>
        <w:t>ומים שמקורם בפעילות הקייקים של הירדן ההררי עד מצד עטרת. בירדן ההררי קיימת התחנה ההידרואלקטרית של קיבוץ כפר הנשיא. תחנה זו מווסתת את זרימת המים.</w:t>
      </w:r>
    </w:p>
    <w:p w14:paraId="0A71D7D8" w14:textId="77777777" w:rsidR="009943C3" w:rsidRPr="009943C3" w:rsidRDefault="009943C3" w:rsidP="009943C3">
      <w:pPr>
        <w:spacing w:after="0" w:line="312" w:lineRule="auto"/>
        <w:ind w:left="-1"/>
        <w:rPr>
          <w:sz w:val="24"/>
          <w:szCs w:val="24"/>
          <w:rtl/>
        </w:rPr>
      </w:pPr>
    </w:p>
    <w:p w14:paraId="4C724153"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5640EE69"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ביחס לסתיו היה ריכוז גבוה מעט של חנקן כללי וריכוז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גבוה יותר במעט. ריכוז הפרמטרים וקולי צואתי לא היה גבוה כתוצאה מהספיקה הגבוהה.</w:t>
      </w:r>
    </w:p>
    <w:p w14:paraId="14070325" w14:textId="77777777" w:rsidR="009943C3" w:rsidRPr="009943C3" w:rsidRDefault="009943C3" w:rsidP="009943C3">
      <w:pPr>
        <w:spacing w:after="0" w:line="312" w:lineRule="auto"/>
        <w:ind w:left="-1"/>
        <w:rPr>
          <w:sz w:val="24"/>
          <w:szCs w:val="24"/>
          <w:rtl/>
        </w:rPr>
      </w:pPr>
    </w:p>
    <w:p w14:paraId="6C10637A"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4BC532A2" w14:textId="77777777" w:rsidR="009943C3" w:rsidRPr="009943C3" w:rsidRDefault="009943C3" w:rsidP="009943C3">
      <w:pPr>
        <w:spacing w:after="0" w:line="312" w:lineRule="auto"/>
        <w:ind w:left="-1"/>
        <w:rPr>
          <w:sz w:val="24"/>
          <w:szCs w:val="24"/>
          <w:rtl/>
        </w:rPr>
      </w:pPr>
      <w:r w:rsidRPr="009943C3">
        <w:rPr>
          <w:rFonts w:cs="Arial"/>
          <w:sz w:val="24"/>
          <w:szCs w:val="24"/>
          <w:rtl/>
        </w:rPr>
        <w:t>למעט שינויים קלים דמו התוצאות לאביב. ביחס לשנים קודמות היו הספיקות בירדן גבוהות יחסית בקיץ ולא ניכרה השפעה של ממש על הפרמטרים.</w:t>
      </w:r>
    </w:p>
    <w:p w14:paraId="67345FAB" w14:textId="77777777" w:rsidR="009943C3" w:rsidRPr="009943C3" w:rsidRDefault="009943C3" w:rsidP="009943C3">
      <w:pPr>
        <w:spacing w:after="0" w:line="312" w:lineRule="auto"/>
        <w:ind w:left="-1"/>
        <w:rPr>
          <w:sz w:val="24"/>
          <w:szCs w:val="24"/>
          <w:rtl/>
        </w:rPr>
      </w:pPr>
    </w:p>
    <w:p w14:paraId="5F4715C3"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21C155C6" w14:textId="217EF8E5" w:rsidR="009943C3" w:rsidRDefault="009943C3" w:rsidP="009943C3">
      <w:pPr>
        <w:spacing w:after="0" w:line="312" w:lineRule="auto"/>
        <w:ind w:left="-1"/>
        <w:rPr>
          <w:sz w:val="24"/>
          <w:szCs w:val="24"/>
          <w:rtl/>
        </w:rPr>
      </w:pPr>
      <w:r w:rsidRPr="009943C3">
        <w:rPr>
          <w:rFonts w:cs="Arial"/>
          <w:sz w:val="24"/>
          <w:szCs w:val="24"/>
          <w:rtl/>
        </w:rPr>
        <w:t>הנחל נדגם רק מסתיו 2017 ולכן לא הצטברו די נתונים לניתוח רב שנתי של תחנה זו.</w:t>
      </w:r>
    </w:p>
    <w:p w14:paraId="1F1F2896" w14:textId="0964B4BC" w:rsidR="009943C3" w:rsidRDefault="009943C3" w:rsidP="009943C3">
      <w:pPr>
        <w:spacing w:after="0" w:line="312" w:lineRule="auto"/>
        <w:ind w:left="-1"/>
        <w:rPr>
          <w:sz w:val="24"/>
          <w:szCs w:val="24"/>
          <w:rtl/>
        </w:rPr>
      </w:pPr>
    </w:p>
    <w:p w14:paraId="144172C6" w14:textId="0D2AA664" w:rsidR="009943C3" w:rsidRPr="009943C3" w:rsidRDefault="009943C3" w:rsidP="009943C3">
      <w:pPr>
        <w:pStyle w:val="3"/>
        <w:rPr>
          <w:rtl/>
        </w:rPr>
      </w:pPr>
      <w:bookmarkStart w:id="14" w:name="_Toc78291105"/>
      <w:r w:rsidRPr="009943C3">
        <w:rPr>
          <w:rtl/>
        </w:rPr>
        <w:t>תחנה 672 – נחל ירדן עליון, גשר אריק</w:t>
      </w:r>
      <w:bookmarkEnd w:id="14"/>
    </w:p>
    <w:p w14:paraId="2DDCE069" w14:textId="77777777" w:rsidR="009943C3" w:rsidRPr="009943C3" w:rsidRDefault="009943C3" w:rsidP="009943C3">
      <w:pPr>
        <w:spacing w:after="0" w:line="312" w:lineRule="auto"/>
        <w:ind w:left="-1"/>
        <w:rPr>
          <w:sz w:val="24"/>
          <w:szCs w:val="24"/>
          <w:rtl/>
        </w:rPr>
      </w:pPr>
      <w:r w:rsidRPr="009943C3">
        <w:rPr>
          <w:rFonts w:cs="Arial"/>
          <w:sz w:val="24"/>
          <w:szCs w:val="24"/>
          <w:rtl/>
        </w:rPr>
        <w:t>תחנה זו היא הדרומית בנהר הירדן העליון וממוקמת תחת גשר אריק כמה ק"מ במעלה השפך של הירדן לכנרת.</w:t>
      </w:r>
    </w:p>
    <w:p w14:paraId="0D99E4C1" w14:textId="77777777" w:rsidR="009943C3" w:rsidRPr="009943C3" w:rsidRDefault="009943C3" w:rsidP="009943C3">
      <w:pPr>
        <w:spacing w:after="0" w:line="312" w:lineRule="auto"/>
        <w:ind w:left="-1"/>
        <w:rPr>
          <w:sz w:val="24"/>
          <w:szCs w:val="24"/>
          <w:rtl/>
        </w:rPr>
      </w:pPr>
    </w:p>
    <w:p w14:paraId="63E973F6"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0E1298E2"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התוצאות בגשר אריק דומות לתוצאות בתחנה 3653. ספיקת המים הגבוהה בשנת 2019 גרמה לאיכות מים טובה בנהר. ריכוזי קולי וחנקן כללי נמוכים ויחס שווה בין חנקן אורגני </w:t>
      </w:r>
      <w:proofErr w:type="spellStart"/>
      <w:r w:rsidRPr="009943C3">
        <w:rPr>
          <w:rFonts w:cs="Arial"/>
          <w:sz w:val="24"/>
          <w:szCs w:val="24"/>
          <w:rtl/>
        </w:rPr>
        <w:t>לניטראט</w:t>
      </w:r>
      <w:proofErr w:type="spellEnd"/>
      <w:r w:rsidRPr="009943C3">
        <w:rPr>
          <w:rFonts w:cs="Arial"/>
          <w:sz w:val="24"/>
          <w:szCs w:val="24"/>
          <w:rtl/>
        </w:rPr>
        <w:t xml:space="preserve">. מצב זה מראה על תנאי חמצון טובים ועל נוכחות אצות בגוף המים. </w:t>
      </w:r>
    </w:p>
    <w:p w14:paraId="7A7FDAE2" w14:textId="77777777" w:rsidR="009943C3" w:rsidRPr="009943C3" w:rsidRDefault="009943C3" w:rsidP="009943C3">
      <w:pPr>
        <w:spacing w:after="0" w:line="312" w:lineRule="auto"/>
        <w:ind w:left="-1"/>
        <w:rPr>
          <w:sz w:val="24"/>
          <w:szCs w:val="24"/>
          <w:rtl/>
        </w:rPr>
      </w:pPr>
    </w:p>
    <w:p w14:paraId="15FD0691"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26F1A2E6"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התוצאות בסתיו דומות לאלו שבאביב למעט ריכוז המוצקים המרחפים שירד משמעותית. אין הסבר ודאי לתופעה זו. ייתכן שהירידה בספיקה והשטח המישורי יחסית גרמו לירידה במהירות הזרימה ולתנאי שיקוע טובים יותר בחלקו האחרון של הירדן העליון. </w:t>
      </w:r>
    </w:p>
    <w:p w14:paraId="1F030A34" w14:textId="77777777" w:rsidR="009943C3" w:rsidRPr="009943C3" w:rsidRDefault="009943C3" w:rsidP="009943C3">
      <w:pPr>
        <w:spacing w:after="0" w:line="312" w:lineRule="auto"/>
        <w:ind w:left="-1"/>
        <w:rPr>
          <w:sz w:val="24"/>
          <w:szCs w:val="24"/>
          <w:rtl/>
        </w:rPr>
      </w:pPr>
    </w:p>
    <w:p w14:paraId="52AB2CA7"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77764EE5" w14:textId="6E38E703" w:rsidR="009943C3" w:rsidRDefault="009943C3" w:rsidP="009943C3">
      <w:pPr>
        <w:spacing w:after="0" w:line="312" w:lineRule="auto"/>
        <w:ind w:left="-1"/>
        <w:rPr>
          <w:sz w:val="24"/>
          <w:szCs w:val="24"/>
          <w:rtl/>
        </w:rPr>
      </w:pPr>
      <w:r w:rsidRPr="009943C3">
        <w:rPr>
          <w:rFonts w:cs="Arial"/>
          <w:sz w:val="24"/>
          <w:szCs w:val="24"/>
          <w:rtl/>
        </w:rPr>
        <w:t>הנחל נדגם רק מסתיו 2017 ולכן לא הצטברו די נתונים לניתוח רב שנתי של תחנה זו.</w:t>
      </w:r>
    </w:p>
    <w:p w14:paraId="18035A79" w14:textId="77777777" w:rsidR="009943C3" w:rsidRDefault="009943C3" w:rsidP="009943C3">
      <w:pPr>
        <w:spacing w:after="0" w:line="312" w:lineRule="auto"/>
        <w:ind w:left="-1"/>
        <w:rPr>
          <w:sz w:val="24"/>
          <w:szCs w:val="24"/>
          <w:rtl/>
        </w:rPr>
      </w:pPr>
    </w:p>
    <w:p w14:paraId="1FE30EA9" w14:textId="43960B36" w:rsidR="009943C3" w:rsidRPr="009943C3" w:rsidRDefault="009943C3" w:rsidP="009943C3">
      <w:pPr>
        <w:pStyle w:val="3"/>
        <w:rPr>
          <w:rtl/>
        </w:rPr>
      </w:pPr>
      <w:bookmarkStart w:id="15" w:name="_Toc78291106"/>
      <w:r w:rsidRPr="009943C3">
        <w:rPr>
          <w:rtl/>
        </w:rPr>
        <w:t>תחנה 3079 – נחל דישון, סכום מעיינות דישון עליון</w:t>
      </w:r>
      <w:bookmarkEnd w:id="15"/>
    </w:p>
    <w:p w14:paraId="64B62D5A" w14:textId="77777777" w:rsidR="009943C3" w:rsidRPr="009943C3" w:rsidRDefault="009943C3" w:rsidP="009943C3">
      <w:pPr>
        <w:spacing w:after="0" w:line="312" w:lineRule="auto"/>
        <w:ind w:left="-1"/>
        <w:rPr>
          <w:sz w:val="24"/>
          <w:szCs w:val="24"/>
          <w:rtl/>
        </w:rPr>
      </w:pPr>
      <w:r w:rsidRPr="009943C3">
        <w:rPr>
          <w:rFonts w:cs="Arial"/>
          <w:sz w:val="24"/>
          <w:szCs w:val="24"/>
          <w:rtl/>
        </w:rPr>
        <w:t>נחל דישון הוא נחל איתן הנשפך לירדן מעט מעל גשר חורי לאחר התלכדותו עם הנחלים חצור וקובעת. תחילת הזרימה במעלה נחל דישון. נקודת הדיגום מאפיינת את איכות המים במעיינות אלו, והיא נמצאת במורד ההתלכדות של נחל צבעון ונחל דישון מתחת לכפר גוש חלב.</w:t>
      </w:r>
    </w:p>
    <w:p w14:paraId="3BF6CC3C" w14:textId="77777777" w:rsidR="009943C3" w:rsidRPr="009943C3" w:rsidRDefault="009943C3" w:rsidP="009943C3">
      <w:pPr>
        <w:spacing w:after="0" w:line="312" w:lineRule="auto"/>
        <w:ind w:left="-1"/>
        <w:rPr>
          <w:sz w:val="24"/>
          <w:szCs w:val="24"/>
          <w:rtl/>
        </w:rPr>
      </w:pPr>
    </w:p>
    <w:p w14:paraId="0605DAEA"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29ABF091" w14:textId="77777777" w:rsidR="009943C3" w:rsidRPr="009943C3" w:rsidRDefault="009943C3" w:rsidP="009943C3">
      <w:pPr>
        <w:spacing w:after="0" w:line="312" w:lineRule="auto"/>
        <w:ind w:left="-1"/>
        <w:rPr>
          <w:sz w:val="24"/>
          <w:szCs w:val="24"/>
          <w:rtl/>
        </w:rPr>
      </w:pPr>
      <w:r w:rsidRPr="009943C3">
        <w:rPr>
          <w:rFonts w:cs="Arial"/>
          <w:sz w:val="24"/>
          <w:szCs w:val="24"/>
          <w:rtl/>
        </w:rPr>
        <w:lastRenderedPageBreak/>
        <w:t xml:space="preserve">ריכוזי חנקן כללי גבוהים ביחס לירדן העליון שרובו </w:t>
      </w:r>
      <w:proofErr w:type="spellStart"/>
      <w:r w:rsidRPr="009943C3">
        <w:rPr>
          <w:rFonts w:cs="Arial"/>
          <w:sz w:val="24"/>
          <w:szCs w:val="24"/>
          <w:rtl/>
        </w:rPr>
        <w:t>ניטראט</w:t>
      </w:r>
      <w:proofErr w:type="spellEnd"/>
      <w:r w:rsidRPr="009943C3">
        <w:rPr>
          <w:rFonts w:cs="Arial"/>
          <w:sz w:val="24"/>
          <w:szCs w:val="24"/>
          <w:rtl/>
        </w:rPr>
        <w:t xml:space="preserve"> מראה על תנאי חמצון טובים בנחל. ריכוז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נמוך וריכוז קולי צואתי אופייני לנחל. </w:t>
      </w:r>
    </w:p>
    <w:p w14:paraId="4438AEEF" w14:textId="77777777" w:rsidR="009943C3" w:rsidRPr="009943C3" w:rsidRDefault="009943C3" w:rsidP="009943C3">
      <w:pPr>
        <w:spacing w:after="0" w:line="312" w:lineRule="auto"/>
        <w:ind w:left="-1"/>
        <w:rPr>
          <w:sz w:val="24"/>
          <w:szCs w:val="24"/>
          <w:rtl/>
        </w:rPr>
      </w:pPr>
    </w:p>
    <w:p w14:paraId="4D9BF2DF"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72C12C00"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ריכוז קולי צואתי גבוה מאוד וריכוז מוצקים מרחפים גבוה. חשד למקור זיהום מגוש חלב. עם זאת עדיין רוב החנקן </w:t>
      </w:r>
      <w:proofErr w:type="spellStart"/>
      <w:r w:rsidRPr="009943C3">
        <w:rPr>
          <w:rFonts w:cs="Arial"/>
          <w:sz w:val="24"/>
          <w:szCs w:val="24"/>
          <w:rtl/>
        </w:rPr>
        <w:t>ניטראט</w:t>
      </w:r>
      <w:proofErr w:type="spellEnd"/>
      <w:r w:rsidRPr="009943C3">
        <w:rPr>
          <w:rFonts w:cs="Arial"/>
          <w:sz w:val="24"/>
          <w:szCs w:val="24"/>
          <w:rtl/>
        </w:rPr>
        <w:t xml:space="preserve"> וריכוז </w:t>
      </w:r>
      <w:proofErr w:type="spellStart"/>
      <w:r w:rsidRPr="009943C3">
        <w:rPr>
          <w:rFonts w:cs="Arial"/>
          <w:sz w:val="24"/>
          <w:szCs w:val="24"/>
          <w:rtl/>
        </w:rPr>
        <w:t>הניטריט</w:t>
      </w:r>
      <w:proofErr w:type="spellEnd"/>
      <w:r w:rsidRPr="009943C3">
        <w:rPr>
          <w:rFonts w:cs="Arial"/>
          <w:sz w:val="24"/>
          <w:szCs w:val="24"/>
          <w:rtl/>
        </w:rPr>
        <w:t xml:space="preserve"> נמוך מאוד. לכן אפשר להסיק שבנחל תנאי חמצון טובים. </w:t>
      </w:r>
    </w:p>
    <w:p w14:paraId="77C1F7C7" w14:textId="77777777" w:rsidR="009943C3" w:rsidRPr="009943C3" w:rsidRDefault="009943C3" w:rsidP="009943C3">
      <w:pPr>
        <w:spacing w:after="0" w:line="312" w:lineRule="auto"/>
        <w:ind w:left="-1"/>
        <w:rPr>
          <w:sz w:val="24"/>
          <w:szCs w:val="24"/>
          <w:rtl/>
        </w:rPr>
      </w:pPr>
      <w:r w:rsidRPr="009943C3">
        <w:rPr>
          <w:rFonts w:cs="Arial"/>
          <w:sz w:val="24"/>
          <w:szCs w:val="24"/>
          <w:rtl/>
        </w:rPr>
        <w:t>הוחלט בדיגום הירדן העליון ב-2020 להסיט תחנה זו למורד נחל דישון סמוך לשפכו לירדן. תוצאות הבדיקה בתחנה זו מראות את השפעתו של נחל דישון על הירדן העליון.</w:t>
      </w:r>
    </w:p>
    <w:p w14:paraId="674B9031" w14:textId="77777777" w:rsidR="009943C3" w:rsidRPr="009943C3" w:rsidRDefault="009943C3" w:rsidP="009943C3">
      <w:pPr>
        <w:spacing w:after="0" w:line="312" w:lineRule="auto"/>
        <w:ind w:left="-1"/>
        <w:rPr>
          <w:sz w:val="24"/>
          <w:szCs w:val="24"/>
          <w:rtl/>
        </w:rPr>
      </w:pPr>
    </w:p>
    <w:p w14:paraId="58E78E3A"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269CDA7B" w14:textId="2DD991F7" w:rsidR="009943C3" w:rsidRDefault="009943C3" w:rsidP="009943C3">
      <w:pPr>
        <w:spacing w:after="0" w:line="312" w:lineRule="auto"/>
        <w:ind w:left="-1"/>
        <w:rPr>
          <w:rFonts w:cs="Arial"/>
          <w:sz w:val="24"/>
          <w:szCs w:val="24"/>
          <w:rtl/>
        </w:rPr>
      </w:pPr>
      <w:r w:rsidRPr="009943C3">
        <w:rPr>
          <w:rFonts w:cs="Arial"/>
          <w:sz w:val="24"/>
          <w:szCs w:val="24"/>
          <w:rtl/>
        </w:rPr>
        <w:t>הנחל נדגם רק מסתיו 2017 ולכן לא הצטברו די נתונים לניתוח רב שנתי של תחנה זו.</w:t>
      </w:r>
    </w:p>
    <w:p w14:paraId="0EC17AEA" w14:textId="77777777" w:rsidR="009943C3" w:rsidRDefault="009943C3" w:rsidP="009943C3">
      <w:pPr>
        <w:spacing w:after="0" w:line="312" w:lineRule="auto"/>
        <w:ind w:left="-1"/>
        <w:rPr>
          <w:sz w:val="24"/>
          <w:szCs w:val="24"/>
          <w:rtl/>
        </w:rPr>
      </w:pPr>
    </w:p>
    <w:p w14:paraId="2539D93F" w14:textId="309DB946" w:rsidR="009943C3" w:rsidRPr="009943C3" w:rsidRDefault="009943C3" w:rsidP="009943C3">
      <w:pPr>
        <w:pStyle w:val="3"/>
        <w:rPr>
          <w:rtl/>
        </w:rPr>
      </w:pPr>
      <w:bookmarkStart w:id="16" w:name="_Toc78291107"/>
      <w:r w:rsidRPr="009943C3">
        <w:rPr>
          <w:rtl/>
        </w:rPr>
        <w:t>תחנה 3656 – נחל עמוד, מורד עין יקים</w:t>
      </w:r>
      <w:bookmarkEnd w:id="16"/>
    </w:p>
    <w:p w14:paraId="37501769"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תחנה זו ממוקמת סמוך לשפיעת עין יקים. מעיין זה אינו ממוקם בנחל עמוד אלא בנחל מירון הנשפך לנחל עמוד. הדיגום נעשה במקום תחילת הזרימה האיתנה לערוצי הנחל. בשל הסמיכות למעיין, ריכוז החיידקים נמוך ביחס לתחנות הדיגום האחרות. ישנם ריכוזים נמוכים של חנקן כללי </w:t>
      </w:r>
      <w:proofErr w:type="spellStart"/>
      <w:r w:rsidRPr="009943C3">
        <w:rPr>
          <w:rFonts w:cs="Arial"/>
          <w:sz w:val="24"/>
          <w:szCs w:val="24"/>
          <w:rtl/>
        </w:rPr>
        <w:t>וצח"ב</w:t>
      </w:r>
      <w:proofErr w:type="spellEnd"/>
      <w:r w:rsidRPr="009943C3">
        <w:rPr>
          <w:rFonts w:cs="Arial"/>
          <w:sz w:val="24"/>
          <w:szCs w:val="24"/>
          <w:rtl/>
        </w:rPr>
        <w:t xml:space="preserve"> (צריכת חמצן ביולוגית), ומקור המים לנחל עמוד איכותי ואמין.</w:t>
      </w:r>
    </w:p>
    <w:p w14:paraId="169EEE1A" w14:textId="77777777" w:rsidR="009943C3" w:rsidRPr="009943C3" w:rsidRDefault="009943C3" w:rsidP="009943C3">
      <w:pPr>
        <w:spacing w:after="0" w:line="312" w:lineRule="auto"/>
        <w:ind w:left="-1"/>
        <w:rPr>
          <w:sz w:val="24"/>
          <w:szCs w:val="24"/>
          <w:rtl/>
        </w:rPr>
      </w:pPr>
    </w:p>
    <w:p w14:paraId="6A211A3C"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12F851E2"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ריכוזי </w:t>
      </w:r>
      <w:proofErr w:type="spellStart"/>
      <w:r w:rsidRPr="009943C3">
        <w:rPr>
          <w:rFonts w:cs="Arial"/>
          <w:sz w:val="24"/>
          <w:szCs w:val="24"/>
          <w:rtl/>
        </w:rPr>
        <w:t>צח"ב</w:t>
      </w:r>
      <w:proofErr w:type="spellEnd"/>
      <w:r w:rsidRPr="009943C3">
        <w:rPr>
          <w:rFonts w:cs="Arial"/>
          <w:sz w:val="24"/>
          <w:szCs w:val="24"/>
          <w:rtl/>
        </w:rPr>
        <w:t xml:space="preserve"> נמוכים וריכוז גבוה במיוחד של חנקן כללי שרובו אורגני. נראה שהדיגום זוהם </w:t>
      </w:r>
      <w:proofErr w:type="spellStart"/>
      <w:r w:rsidRPr="009943C3">
        <w:rPr>
          <w:rFonts w:cs="Arial"/>
          <w:sz w:val="24"/>
          <w:szCs w:val="24"/>
          <w:rtl/>
        </w:rPr>
        <w:t>מהרחפה</w:t>
      </w:r>
      <w:proofErr w:type="spellEnd"/>
      <w:r w:rsidRPr="009943C3">
        <w:rPr>
          <w:rFonts w:cs="Arial"/>
          <w:sz w:val="24"/>
          <w:szCs w:val="24"/>
          <w:rtl/>
        </w:rPr>
        <w:t xml:space="preserve"> של חומר אורגני שקוע. הנחה זו נתמכת בריכוז נמוך מאוד של קולי.</w:t>
      </w:r>
    </w:p>
    <w:p w14:paraId="5B69F5A9" w14:textId="77777777" w:rsidR="009943C3" w:rsidRPr="009943C3" w:rsidRDefault="009943C3" w:rsidP="009943C3">
      <w:pPr>
        <w:spacing w:after="0" w:line="312" w:lineRule="auto"/>
        <w:ind w:left="-1"/>
        <w:rPr>
          <w:sz w:val="24"/>
          <w:szCs w:val="24"/>
          <w:rtl/>
        </w:rPr>
      </w:pPr>
    </w:p>
    <w:p w14:paraId="0B0234D5"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6EB17A16"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ריכוזי </w:t>
      </w:r>
      <w:proofErr w:type="spellStart"/>
      <w:r w:rsidRPr="009943C3">
        <w:rPr>
          <w:rFonts w:cs="Arial"/>
          <w:sz w:val="24"/>
          <w:szCs w:val="24"/>
          <w:rtl/>
        </w:rPr>
        <w:t>צח"ב</w:t>
      </w:r>
      <w:proofErr w:type="spellEnd"/>
      <w:r w:rsidRPr="009943C3">
        <w:rPr>
          <w:rFonts w:cs="Arial"/>
          <w:sz w:val="24"/>
          <w:szCs w:val="24"/>
          <w:rtl/>
        </w:rPr>
        <w:t xml:space="preserve"> נמוכים וריכוז חנקן כללי נמוך יחסית לצד ריכוזי קולי צואתי גבוהים במיוחד בשל הימצאות בקר בנחל מירון. </w:t>
      </w:r>
    </w:p>
    <w:p w14:paraId="29A58C5D" w14:textId="77777777" w:rsidR="009943C3" w:rsidRPr="009943C3" w:rsidRDefault="009943C3" w:rsidP="009943C3">
      <w:pPr>
        <w:spacing w:after="0" w:line="312" w:lineRule="auto"/>
        <w:ind w:left="-1"/>
        <w:rPr>
          <w:sz w:val="24"/>
          <w:szCs w:val="24"/>
          <w:rtl/>
        </w:rPr>
      </w:pPr>
      <w:r w:rsidRPr="009943C3">
        <w:rPr>
          <w:rFonts w:cs="Arial"/>
          <w:sz w:val="24"/>
          <w:szCs w:val="24"/>
          <w:rtl/>
        </w:rPr>
        <w:t>בתוכנית דיגום הירדן העליון לשנת 2020 הוחלט להסיר תחנה זו מאחר שנחל עמוד אינו חלק מאגן הירדן העליון אלא נשפך ישירות לכנרת.</w:t>
      </w:r>
    </w:p>
    <w:p w14:paraId="4F0694B1" w14:textId="77777777" w:rsidR="009943C3" w:rsidRPr="009943C3" w:rsidRDefault="009943C3" w:rsidP="009943C3">
      <w:pPr>
        <w:spacing w:after="0" w:line="312" w:lineRule="auto"/>
        <w:ind w:left="-1"/>
        <w:rPr>
          <w:sz w:val="24"/>
          <w:szCs w:val="24"/>
          <w:rtl/>
        </w:rPr>
      </w:pPr>
    </w:p>
    <w:p w14:paraId="4A831A06"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228A3C36" w14:textId="50AC2E0B" w:rsidR="009943C3" w:rsidRDefault="009943C3" w:rsidP="009943C3">
      <w:pPr>
        <w:spacing w:after="0" w:line="312" w:lineRule="auto"/>
        <w:ind w:left="-1"/>
        <w:rPr>
          <w:sz w:val="24"/>
          <w:szCs w:val="24"/>
          <w:rtl/>
        </w:rPr>
      </w:pPr>
      <w:r w:rsidRPr="009943C3">
        <w:rPr>
          <w:rFonts w:cs="Arial"/>
          <w:sz w:val="24"/>
          <w:szCs w:val="24"/>
          <w:rtl/>
        </w:rPr>
        <w:t xml:space="preserve">ריכוזים נמוכים של חנקן כללי ושל </w:t>
      </w:r>
      <w:proofErr w:type="spellStart"/>
      <w:r w:rsidRPr="009943C3">
        <w:rPr>
          <w:rFonts w:cs="Arial"/>
          <w:sz w:val="24"/>
          <w:szCs w:val="24"/>
          <w:rtl/>
        </w:rPr>
        <w:t>צח"ב</w:t>
      </w:r>
      <w:proofErr w:type="spellEnd"/>
      <w:r w:rsidRPr="009943C3">
        <w:rPr>
          <w:rFonts w:cs="Arial"/>
          <w:sz w:val="24"/>
          <w:szCs w:val="24"/>
          <w:rtl/>
        </w:rPr>
        <w:t>. מקור המים לנחל עמוד איכותי ואמין. הנחל נדגם רק מסתיו 2017 ולכן לא הצטברו די נתונים לניתוח רב שנתי של תחנה זו.</w:t>
      </w:r>
    </w:p>
    <w:p w14:paraId="786F4185" w14:textId="77777777" w:rsidR="009943C3" w:rsidRPr="009943C3" w:rsidRDefault="009943C3" w:rsidP="009943C3">
      <w:pPr>
        <w:spacing w:after="0" w:line="312" w:lineRule="auto"/>
        <w:ind w:left="-1"/>
        <w:rPr>
          <w:sz w:val="24"/>
          <w:szCs w:val="24"/>
          <w:rtl/>
        </w:rPr>
      </w:pPr>
    </w:p>
    <w:p w14:paraId="12C6BB6F" w14:textId="5F31903D" w:rsidR="009943C3" w:rsidRPr="009943C3" w:rsidRDefault="009943C3" w:rsidP="009943C3">
      <w:pPr>
        <w:pStyle w:val="3"/>
        <w:rPr>
          <w:rtl/>
        </w:rPr>
      </w:pPr>
      <w:bookmarkStart w:id="17" w:name="_Toc78291108"/>
      <w:r w:rsidRPr="009943C3">
        <w:rPr>
          <w:rtl/>
        </w:rPr>
        <w:t>תחנה 662 – נחל משושים, מורד מחנה צנובר</w:t>
      </w:r>
      <w:bookmarkEnd w:id="17"/>
    </w:p>
    <w:p w14:paraId="6D114912"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התחנה ממוקמת בחלק העליון של נחל משושים ולפני כניסת המים של נחל דורה שבסביבתו רועה המון בקר. מסיבה זו כמות הקולי </w:t>
      </w:r>
      <w:proofErr w:type="spellStart"/>
      <w:r w:rsidRPr="009943C3">
        <w:rPr>
          <w:rFonts w:cs="Arial"/>
          <w:sz w:val="24"/>
          <w:szCs w:val="24"/>
          <w:rtl/>
        </w:rPr>
        <w:t>הצואתי</w:t>
      </w:r>
      <w:proofErr w:type="spellEnd"/>
      <w:r w:rsidRPr="009943C3">
        <w:rPr>
          <w:rFonts w:cs="Arial"/>
          <w:sz w:val="24"/>
          <w:szCs w:val="24"/>
          <w:rtl/>
        </w:rPr>
        <w:t xml:space="preserve"> בראש הנחל נמוכה יחסית למורדו </w:t>
      </w:r>
      <w:proofErr w:type="spellStart"/>
      <w:r w:rsidRPr="009943C3">
        <w:rPr>
          <w:rFonts w:cs="Arial"/>
          <w:sz w:val="24"/>
          <w:szCs w:val="24"/>
          <w:rtl/>
        </w:rPr>
        <w:t>בבטיחה</w:t>
      </w:r>
      <w:proofErr w:type="spellEnd"/>
      <w:r w:rsidRPr="009943C3">
        <w:rPr>
          <w:rFonts w:cs="Arial"/>
          <w:sz w:val="24"/>
          <w:szCs w:val="24"/>
          <w:rtl/>
        </w:rPr>
        <w:t xml:space="preserve">. עם זאת עדיין יש חדירה של מים ממעלה התחנה ורעייה. המליחות בנחל משושים גבוהה מעט מזו שבירדן. </w:t>
      </w:r>
    </w:p>
    <w:p w14:paraId="4B2D16C6" w14:textId="77777777" w:rsidR="009943C3" w:rsidRPr="009943C3" w:rsidRDefault="009943C3" w:rsidP="009943C3">
      <w:pPr>
        <w:spacing w:after="0" w:line="312" w:lineRule="auto"/>
        <w:ind w:left="-1"/>
        <w:rPr>
          <w:sz w:val="24"/>
          <w:szCs w:val="24"/>
          <w:rtl/>
        </w:rPr>
      </w:pPr>
    </w:p>
    <w:p w14:paraId="1BCF7EAD"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023B7709" w14:textId="77777777" w:rsidR="009943C3" w:rsidRPr="009943C3" w:rsidRDefault="009943C3" w:rsidP="009943C3">
      <w:pPr>
        <w:spacing w:after="0" w:line="312" w:lineRule="auto"/>
        <w:ind w:left="-1"/>
        <w:rPr>
          <w:sz w:val="24"/>
          <w:szCs w:val="24"/>
          <w:rtl/>
        </w:rPr>
      </w:pPr>
      <w:r w:rsidRPr="009943C3">
        <w:rPr>
          <w:rFonts w:cs="Arial"/>
          <w:sz w:val="24"/>
          <w:szCs w:val="24"/>
          <w:rtl/>
        </w:rPr>
        <w:lastRenderedPageBreak/>
        <w:t xml:space="preserve">ריכוזים נמוכים של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ושל חנקן כללי וקולי צואתי לצד ריכוז גבוה של מוצקים מרחפים. העונה הגשומה של 2019 הביאה לזרימות חזקות במיוחד בגולן, לשטיפה של הנחל </w:t>
      </w:r>
      <w:proofErr w:type="spellStart"/>
      <w:r w:rsidRPr="009943C3">
        <w:rPr>
          <w:rFonts w:cs="Arial"/>
          <w:sz w:val="24"/>
          <w:szCs w:val="24"/>
          <w:rtl/>
        </w:rPr>
        <w:t>ולהרחפה</w:t>
      </w:r>
      <w:proofErr w:type="spellEnd"/>
      <w:r w:rsidRPr="009943C3">
        <w:rPr>
          <w:rFonts w:cs="Arial"/>
          <w:sz w:val="24"/>
          <w:szCs w:val="24"/>
          <w:rtl/>
        </w:rPr>
        <w:t xml:space="preserve">. ירידה בהימצאות בקר בערוץ הנחל. </w:t>
      </w:r>
    </w:p>
    <w:p w14:paraId="3E5252FC" w14:textId="77777777" w:rsidR="009943C3" w:rsidRPr="009943C3" w:rsidRDefault="009943C3" w:rsidP="009943C3">
      <w:pPr>
        <w:spacing w:after="0" w:line="312" w:lineRule="auto"/>
        <w:ind w:left="-1"/>
        <w:rPr>
          <w:sz w:val="24"/>
          <w:szCs w:val="24"/>
          <w:rtl/>
        </w:rPr>
      </w:pPr>
    </w:p>
    <w:p w14:paraId="774668A9"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5E6C5131" w14:textId="0B7756FE" w:rsidR="009943C3" w:rsidRPr="009943C3" w:rsidRDefault="009943C3" w:rsidP="009943C3">
      <w:pPr>
        <w:spacing w:after="0" w:line="312" w:lineRule="auto"/>
        <w:ind w:left="-1"/>
        <w:rPr>
          <w:sz w:val="24"/>
          <w:szCs w:val="24"/>
          <w:rtl/>
        </w:rPr>
      </w:pPr>
      <w:r w:rsidRPr="009943C3">
        <w:rPr>
          <w:rFonts w:cs="Arial"/>
          <w:sz w:val="24"/>
          <w:szCs w:val="24"/>
          <w:rtl/>
        </w:rPr>
        <w:t>כל הפרמטרים נמוכים יותר ביחס לתוצאות האביב, במיוחד ריכוז המוצקים המרחפים כנראה בשל ירידה בספיקה ואי הרחפה למי הנחל.</w:t>
      </w:r>
    </w:p>
    <w:p w14:paraId="7C73A827" w14:textId="77777777" w:rsidR="009943C3" w:rsidRPr="009943C3" w:rsidRDefault="009943C3" w:rsidP="009943C3">
      <w:pPr>
        <w:spacing w:after="0" w:line="312" w:lineRule="auto"/>
        <w:ind w:left="-1"/>
        <w:rPr>
          <w:sz w:val="24"/>
          <w:szCs w:val="24"/>
          <w:rtl/>
        </w:rPr>
      </w:pPr>
      <w:r w:rsidRPr="009943C3">
        <w:rPr>
          <w:rFonts w:cs="Arial"/>
          <w:sz w:val="24"/>
          <w:szCs w:val="24"/>
          <w:rtl/>
        </w:rPr>
        <w:t>בתוכנית דיגום הירדן העליון לשנת 2020 הוחלט להסיר תחנה זו מאחר שנחל משושים אינו חלק מאגן הירדן העליון אלא נשפך ישירות לכנרת.</w:t>
      </w:r>
    </w:p>
    <w:p w14:paraId="7C06DAD2" w14:textId="77777777" w:rsidR="009943C3" w:rsidRPr="009943C3" w:rsidRDefault="009943C3" w:rsidP="009943C3">
      <w:pPr>
        <w:spacing w:after="0" w:line="312" w:lineRule="auto"/>
        <w:ind w:left="-1"/>
        <w:rPr>
          <w:sz w:val="24"/>
          <w:szCs w:val="24"/>
          <w:rtl/>
        </w:rPr>
      </w:pPr>
    </w:p>
    <w:p w14:paraId="2E05B7D4"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2C6A1E80" w14:textId="5ABCFD43" w:rsidR="009943C3" w:rsidRDefault="009943C3" w:rsidP="009943C3">
      <w:pPr>
        <w:spacing w:after="0" w:line="312" w:lineRule="auto"/>
        <w:ind w:left="-1"/>
        <w:rPr>
          <w:sz w:val="24"/>
          <w:szCs w:val="24"/>
          <w:rtl/>
        </w:rPr>
      </w:pPr>
      <w:r w:rsidRPr="009943C3">
        <w:rPr>
          <w:rFonts w:cs="Arial"/>
          <w:sz w:val="24"/>
          <w:szCs w:val="24"/>
          <w:rtl/>
        </w:rPr>
        <w:t xml:space="preserve">הנחל נדגם רק מסתיו 2017 ולכן לא הצטברו די נתונים לניתוח רב שנתי של תחנה זו. </w:t>
      </w:r>
    </w:p>
    <w:p w14:paraId="1F4CDA25" w14:textId="77777777" w:rsidR="009943C3" w:rsidRPr="009943C3" w:rsidRDefault="009943C3" w:rsidP="009943C3">
      <w:pPr>
        <w:spacing w:after="0" w:line="312" w:lineRule="auto"/>
        <w:ind w:left="-1"/>
        <w:rPr>
          <w:sz w:val="24"/>
          <w:szCs w:val="24"/>
          <w:rtl/>
        </w:rPr>
      </w:pPr>
    </w:p>
    <w:p w14:paraId="6177C0B2" w14:textId="6445899B" w:rsidR="009943C3" w:rsidRPr="009943C3" w:rsidRDefault="009943C3" w:rsidP="009943C3">
      <w:pPr>
        <w:pStyle w:val="3"/>
        <w:rPr>
          <w:rtl/>
        </w:rPr>
      </w:pPr>
      <w:bookmarkStart w:id="18" w:name="_Toc78291109"/>
      <w:r w:rsidRPr="009943C3">
        <w:rPr>
          <w:rtl/>
        </w:rPr>
        <w:t xml:space="preserve">תחנה 3654 – נחל משושים, משושים </w:t>
      </w:r>
      <w:proofErr w:type="spellStart"/>
      <w:r w:rsidRPr="009943C3">
        <w:rPr>
          <w:rtl/>
        </w:rPr>
        <w:t>בטיחה</w:t>
      </w:r>
      <w:proofErr w:type="spellEnd"/>
      <w:r w:rsidRPr="009943C3">
        <w:rPr>
          <w:rtl/>
        </w:rPr>
        <w:t>, כביש 87</w:t>
      </w:r>
      <w:bookmarkEnd w:id="18"/>
    </w:p>
    <w:p w14:paraId="4A286A3E"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התחנה ממוקמת בתחנה </w:t>
      </w:r>
      <w:proofErr w:type="spellStart"/>
      <w:r w:rsidRPr="009943C3">
        <w:rPr>
          <w:rFonts w:cs="Arial"/>
          <w:sz w:val="24"/>
          <w:szCs w:val="24"/>
          <w:rtl/>
        </w:rPr>
        <w:t>ההידרומטרית</w:t>
      </w:r>
      <w:proofErr w:type="spellEnd"/>
      <w:r w:rsidRPr="009943C3">
        <w:rPr>
          <w:rFonts w:cs="Arial"/>
          <w:sz w:val="24"/>
          <w:szCs w:val="24"/>
          <w:rtl/>
        </w:rPr>
        <w:t xml:space="preserve"> תחת גשר נחל משושים בכביש 87. לאורך נחל משושים רועה המון בקר האחראי לעלייה של ריכוזי קולי צואתי במורד הנחל. נוסף על כך יש מטיילים רבים הרוחצים בבריכת המשושים ותרומתם לזיהום ניכרת. </w:t>
      </w:r>
    </w:p>
    <w:p w14:paraId="0B80B6DA" w14:textId="77777777" w:rsidR="009943C3" w:rsidRPr="009943C3" w:rsidRDefault="009943C3" w:rsidP="009943C3">
      <w:pPr>
        <w:spacing w:after="0" w:line="312" w:lineRule="auto"/>
        <w:ind w:left="-1"/>
        <w:rPr>
          <w:sz w:val="24"/>
          <w:szCs w:val="24"/>
          <w:rtl/>
        </w:rPr>
      </w:pPr>
    </w:p>
    <w:p w14:paraId="63F37301"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0D8FD4D8"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ריכוזים נמוכים של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ושל חנקן כללי וקולי צואתי. תוצאות אלו דומות לתוצאת הדיגום בתחנה הממוקמת במעלה הנחל למעט ריכוז המוצקים המרחפים הנמוך גם הוא.  ניכרת השפעת השנה הגשומה על נחל משושים.</w:t>
      </w:r>
    </w:p>
    <w:p w14:paraId="61E51006" w14:textId="77777777" w:rsidR="009943C3" w:rsidRPr="009943C3" w:rsidRDefault="009943C3" w:rsidP="009943C3">
      <w:pPr>
        <w:spacing w:after="0" w:line="312" w:lineRule="auto"/>
        <w:ind w:left="-1"/>
        <w:rPr>
          <w:sz w:val="24"/>
          <w:szCs w:val="24"/>
          <w:rtl/>
        </w:rPr>
      </w:pPr>
    </w:p>
    <w:p w14:paraId="2BA4A0CE"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22B4F94F" w14:textId="62597902" w:rsidR="009943C3" w:rsidRPr="009943C3" w:rsidRDefault="009943C3" w:rsidP="009943C3">
      <w:pPr>
        <w:spacing w:after="0" w:line="312" w:lineRule="auto"/>
        <w:ind w:left="-1"/>
        <w:rPr>
          <w:sz w:val="24"/>
          <w:szCs w:val="24"/>
          <w:rtl/>
        </w:rPr>
      </w:pPr>
      <w:r w:rsidRPr="009943C3">
        <w:rPr>
          <w:rFonts w:cs="Arial"/>
          <w:sz w:val="24"/>
          <w:szCs w:val="24"/>
          <w:rtl/>
        </w:rPr>
        <w:t>התוצאות בסתיו דומות לאלו שבאביב. השפעתם של הנחלים דורה וקצרין נמוכה יחסית.</w:t>
      </w:r>
    </w:p>
    <w:p w14:paraId="13CD211F" w14:textId="77777777" w:rsidR="009943C3" w:rsidRPr="009943C3" w:rsidRDefault="009943C3" w:rsidP="009943C3">
      <w:pPr>
        <w:spacing w:after="0" w:line="312" w:lineRule="auto"/>
        <w:ind w:left="-1"/>
        <w:rPr>
          <w:sz w:val="24"/>
          <w:szCs w:val="24"/>
          <w:rtl/>
        </w:rPr>
      </w:pPr>
      <w:r w:rsidRPr="009943C3">
        <w:rPr>
          <w:rFonts w:cs="Arial"/>
          <w:sz w:val="24"/>
          <w:szCs w:val="24"/>
          <w:rtl/>
        </w:rPr>
        <w:t>בתוכנית דיגום הירדן העליון לשנת 2020 הוחלט להסיר תחנה זו מאחר שנחל משושים אינו חלק מאגן הירדן העליון אלא נשפך ישירות לכנרת.</w:t>
      </w:r>
    </w:p>
    <w:p w14:paraId="3F7C586F" w14:textId="77777777" w:rsidR="009943C3" w:rsidRPr="009943C3" w:rsidRDefault="009943C3" w:rsidP="009943C3">
      <w:pPr>
        <w:spacing w:after="0" w:line="312" w:lineRule="auto"/>
        <w:ind w:left="-1"/>
        <w:rPr>
          <w:sz w:val="24"/>
          <w:szCs w:val="24"/>
          <w:rtl/>
        </w:rPr>
      </w:pPr>
    </w:p>
    <w:p w14:paraId="205980AE"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0604DC57" w14:textId="4D9AE08D" w:rsidR="009943C3" w:rsidRDefault="009943C3" w:rsidP="009943C3">
      <w:pPr>
        <w:spacing w:after="0" w:line="312" w:lineRule="auto"/>
        <w:ind w:left="-1"/>
        <w:rPr>
          <w:rFonts w:cs="Arial"/>
          <w:sz w:val="24"/>
          <w:szCs w:val="24"/>
          <w:rtl/>
        </w:rPr>
      </w:pPr>
      <w:r w:rsidRPr="009943C3">
        <w:rPr>
          <w:rFonts w:cs="Arial"/>
          <w:sz w:val="24"/>
          <w:szCs w:val="24"/>
          <w:rtl/>
        </w:rPr>
        <w:t>הנחל נדגם רק מסתיו 2017 ולכן לא הצטברו די נתונים לניתוח רב שנתי של תחנה זו.</w:t>
      </w:r>
    </w:p>
    <w:p w14:paraId="49A557EA" w14:textId="77777777" w:rsidR="009943C3" w:rsidRDefault="009943C3" w:rsidP="009943C3">
      <w:pPr>
        <w:spacing w:after="0" w:line="312" w:lineRule="auto"/>
        <w:ind w:left="-1"/>
        <w:rPr>
          <w:sz w:val="24"/>
          <w:szCs w:val="24"/>
          <w:rtl/>
        </w:rPr>
      </w:pPr>
    </w:p>
    <w:p w14:paraId="0F7EA3E7" w14:textId="19A798BA" w:rsidR="009943C3" w:rsidRPr="009943C3" w:rsidRDefault="009943C3" w:rsidP="009943C3">
      <w:pPr>
        <w:pStyle w:val="3"/>
        <w:rPr>
          <w:rtl/>
        </w:rPr>
      </w:pPr>
      <w:bookmarkStart w:id="19" w:name="_Toc78291110"/>
      <w:r w:rsidRPr="009943C3">
        <w:rPr>
          <w:rtl/>
        </w:rPr>
        <w:t xml:space="preserve">תחנה 3655 – נחל יהודייה, יהודייה </w:t>
      </w:r>
      <w:proofErr w:type="spellStart"/>
      <w:r w:rsidRPr="009943C3">
        <w:rPr>
          <w:rtl/>
        </w:rPr>
        <w:t>בטיחה</w:t>
      </w:r>
      <w:proofErr w:type="spellEnd"/>
      <w:r w:rsidRPr="009943C3">
        <w:rPr>
          <w:rtl/>
        </w:rPr>
        <w:t>, כביש 92</w:t>
      </w:r>
      <w:bookmarkEnd w:id="19"/>
    </w:p>
    <w:p w14:paraId="08628600" w14:textId="77777777" w:rsidR="009943C3" w:rsidRPr="009943C3" w:rsidRDefault="009943C3" w:rsidP="009943C3">
      <w:pPr>
        <w:spacing w:after="0" w:line="312" w:lineRule="auto"/>
        <w:ind w:left="-1"/>
        <w:rPr>
          <w:sz w:val="24"/>
          <w:szCs w:val="24"/>
          <w:rtl/>
        </w:rPr>
      </w:pPr>
      <w:r w:rsidRPr="009943C3">
        <w:rPr>
          <w:rFonts w:cs="Arial"/>
          <w:sz w:val="24"/>
          <w:szCs w:val="24"/>
          <w:rtl/>
        </w:rPr>
        <w:t xml:space="preserve">התחנה ממוקמת ליד התחנה </w:t>
      </w:r>
      <w:proofErr w:type="spellStart"/>
      <w:r w:rsidRPr="009943C3">
        <w:rPr>
          <w:rFonts w:cs="Arial"/>
          <w:sz w:val="24"/>
          <w:szCs w:val="24"/>
          <w:rtl/>
        </w:rPr>
        <w:t>ההידרומטרית</w:t>
      </w:r>
      <w:proofErr w:type="spellEnd"/>
      <w:r w:rsidRPr="009943C3">
        <w:rPr>
          <w:rFonts w:cs="Arial"/>
          <w:sz w:val="24"/>
          <w:szCs w:val="24"/>
          <w:rtl/>
        </w:rPr>
        <w:t xml:space="preserve"> בנחל יהודייה סמוך לכביש 92. באגן נחל יהודייה רועה המון בקר. במעלה תחנת הדיגום מצויה מכלאת בקר. לא בכדי מראות התוצאות בתחנה זו ריכוזי קולי צואתי גבוהים. בעבר היה נחל יהודייה עמוס במטיילים אך בשנים האחרונות נסגר בשל התפרקות סלעים בדופן מָעוֹק הנחל. </w:t>
      </w:r>
    </w:p>
    <w:p w14:paraId="46BB6080" w14:textId="77777777" w:rsidR="009943C3" w:rsidRPr="009943C3" w:rsidRDefault="009943C3" w:rsidP="009943C3">
      <w:pPr>
        <w:spacing w:after="0" w:line="312" w:lineRule="auto"/>
        <w:ind w:left="-1"/>
        <w:rPr>
          <w:sz w:val="24"/>
          <w:szCs w:val="24"/>
          <w:rtl/>
        </w:rPr>
      </w:pPr>
    </w:p>
    <w:p w14:paraId="1D71F8AD"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אביב</w:t>
      </w:r>
    </w:p>
    <w:p w14:paraId="385DC716" w14:textId="77777777" w:rsidR="009943C3" w:rsidRPr="009943C3" w:rsidRDefault="009943C3" w:rsidP="009943C3">
      <w:pPr>
        <w:spacing w:after="0" w:line="312" w:lineRule="auto"/>
        <w:ind w:left="-1"/>
        <w:rPr>
          <w:sz w:val="24"/>
          <w:szCs w:val="24"/>
          <w:rtl/>
        </w:rPr>
      </w:pPr>
      <w:r w:rsidRPr="009943C3">
        <w:rPr>
          <w:rFonts w:cs="Arial"/>
          <w:sz w:val="24"/>
          <w:szCs w:val="24"/>
          <w:rtl/>
        </w:rPr>
        <w:lastRenderedPageBreak/>
        <w:t xml:space="preserve">ריכוזי </w:t>
      </w:r>
      <w:proofErr w:type="spellStart"/>
      <w:r w:rsidRPr="009943C3">
        <w:rPr>
          <w:rFonts w:cs="Arial"/>
          <w:sz w:val="24"/>
          <w:szCs w:val="24"/>
          <w:rtl/>
        </w:rPr>
        <w:t>צח"ב</w:t>
      </w:r>
      <w:proofErr w:type="spellEnd"/>
      <w:r w:rsidRPr="009943C3">
        <w:rPr>
          <w:rFonts w:cs="Arial"/>
          <w:sz w:val="24"/>
          <w:szCs w:val="24"/>
          <w:rtl/>
        </w:rPr>
        <w:t xml:space="preserve"> (צריכת חמצן ביולוגית) וחנקן נמוכים יחסית לצד ריכוז גבוה של חיידקי קולי צואתי. כאשר במכלאת הבקר ישנם כמה ראשי בקר בלבד אפשר לזהות נוכחות של חיידקי קולי צואתי בתחנת יהודייה.</w:t>
      </w:r>
    </w:p>
    <w:p w14:paraId="00AB605A" w14:textId="77777777" w:rsidR="009943C3" w:rsidRPr="009943C3" w:rsidRDefault="009943C3" w:rsidP="009943C3">
      <w:pPr>
        <w:spacing w:after="0" w:line="312" w:lineRule="auto"/>
        <w:ind w:left="-1"/>
        <w:rPr>
          <w:sz w:val="24"/>
          <w:szCs w:val="24"/>
          <w:rtl/>
        </w:rPr>
      </w:pPr>
    </w:p>
    <w:p w14:paraId="499C0981"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תוצאות דיגום סתיו</w:t>
      </w:r>
    </w:p>
    <w:p w14:paraId="6FA6F69D" w14:textId="672A8BEA" w:rsidR="009943C3" w:rsidRPr="009943C3" w:rsidRDefault="009943C3" w:rsidP="009943C3">
      <w:pPr>
        <w:spacing w:after="0" w:line="312" w:lineRule="auto"/>
        <w:ind w:left="-1"/>
        <w:rPr>
          <w:sz w:val="24"/>
          <w:szCs w:val="24"/>
          <w:rtl/>
        </w:rPr>
      </w:pPr>
      <w:r w:rsidRPr="009943C3">
        <w:rPr>
          <w:rFonts w:cs="Arial"/>
          <w:sz w:val="24"/>
          <w:szCs w:val="24"/>
          <w:rtl/>
        </w:rPr>
        <w:t xml:space="preserve">כל הפרמטרים נמוכים יותר ביחס לאביב. ירידה בספיקה הפחיתה את </w:t>
      </w:r>
      <w:proofErr w:type="spellStart"/>
      <w:r w:rsidRPr="009943C3">
        <w:rPr>
          <w:rFonts w:cs="Arial"/>
          <w:sz w:val="24"/>
          <w:szCs w:val="24"/>
          <w:rtl/>
        </w:rPr>
        <w:t>ההרחפה</w:t>
      </w:r>
      <w:proofErr w:type="spellEnd"/>
      <w:r w:rsidRPr="009943C3">
        <w:rPr>
          <w:rFonts w:cs="Arial"/>
          <w:sz w:val="24"/>
          <w:szCs w:val="24"/>
          <w:rtl/>
        </w:rPr>
        <w:t>. הייתה עלייה לא מוסברת במליחות.</w:t>
      </w:r>
    </w:p>
    <w:p w14:paraId="734FD6A0" w14:textId="77777777" w:rsidR="009943C3" w:rsidRPr="009943C3" w:rsidRDefault="009943C3" w:rsidP="009943C3">
      <w:pPr>
        <w:spacing w:after="0" w:line="312" w:lineRule="auto"/>
        <w:ind w:left="-1"/>
        <w:rPr>
          <w:sz w:val="24"/>
          <w:szCs w:val="24"/>
          <w:rtl/>
        </w:rPr>
      </w:pPr>
      <w:r w:rsidRPr="009943C3">
        <w:rPr>
          <w:rFonts w:cs="Arial"/>
          <w:sz w:val="24"/>
          <w:szCs w:val="24"/>
          <w:rtl/>
        </w:rPr>
        <w:t>בתוכנית דיגום הירדן העליון לשנת 2020 הוחלט להסיר תחנה זו מאחר שנחל יהודייה אינו חלק מאגן הירדן העליון אלא נשפך ישירות לכנרת.</w:t>
      </w:r>
    </w:p>
    <w:p w14:paraId="58E9B721" w14:textId="77777777" w:rsidR="009943C3" w:rsidRPr="009943C3" w:rsidRDefault="009943C3" w:rsidP="009943C3">
      <w:pPr>
        <w:spacing w:after="0" w:line="312" w:lineRule="auto"/>
        <w:ind w:left="-1"/>
        <w:rPr>
          <w:sz w:val="24"/>
          <w:szCs w:val="24"/>
          <w:rtl/>
        </w:rPr>
      </w:pPr>
    </w:p>
    <w:p w14:paraId="19234256" w14:textId="77777777" w:rsidR="009943C3" w:rsidRPr="009943C3" w:rsidRDefault="009943C3" w:rsidP="009943C3">
      <w:pPr>
        <w:spacing w:after="0" w:line="312" w:lineRule="auto"/>
        <w:ind w:left="-1"/>
        <w:rPr>
          <w:b/>
          <w:bCs/>
          <w:sz w:val="24"/>
          <w:szCs w:val="24"/>
          <w:rtl/>
        </w:rPr>
      </w:pPr>
      <w:r w:rsidRPr="009943C3">
        <w:rPr>
          <w:rFonts w:cs="Arial"/>
          <w:b/>
          <w:bCs/>
          <w:sz w:val="24"/>
          <w:szCs w:val="24"/>
          <w:rtl/>
        </w:rPr>
        <w:t>ניתוח תוצאות רב שנתי</w:t>
      </w:r>
    </w:p>
    <w:p w14:paraId="0489B05D" w14:textId="78B48C72" w:rsidR="009943C3" w:rsidRDefault="009943C3" w:rsidP="009943C3">
      <w:pPr>
        <w:spacing w:after="0" w:line="312" w:lineRule="auto"/>
        <w:ind w:left="-1"/>
        <w:rPr>
          <w:sz w:val="24"/>
          <w:szCs w:val="24"/>
          <w:rtl/>
        </w:rPr>
      </w:pPr>
      <w:r w:rsidRPr="009943C3">
        <w:rPr>
          <w:rFonts w:cs="Arial"/>
          <w:sz w:val="24"/>
          <w:szCs w:val="24"/>
          <w:rtl/>
        </w:rPr>
        <w:t>הנחל נדגם רק מסתיו 2017 ולכן לא הצטברו די נתונים לניתוח רב שנתי של תחנה זו.</w:t>
      </w:r>
    </w:p>
    <w:p w14:paraId="72756093" w14:textId="77777777" w:rsidR="009943C3" w:rsidRPr="00425383" w:rsidRDefault="009943C3" w:rsidP="009943C3">
      <w:pPr>
        <w:spacing w:after="0" w:line="312" w:lineRule="auto"/>
        <w:ind w:left="-1"/>
        <w:rPr>
          <w:sz w:val="24"/>
          <w:szCs w:val="24"/>
          <w:rtl/>
        </w:rPr>
      </w:pPr>
    </w:p>
    <w:p w14:paraId="7BC15C91" w14:textId="51CE78F0" w:rsidR="00425383" w:rsidRPr="00425383" w:rsidRDefault="00425383" w:rsidP="009943C3">
      <w:pPr>
        <w:pStyle w:val="3"/>
        <w:rPr>
          <w:rtl/>
        </w:rPr>
      </w:pPr>
      <w:bookmarkStart w:id="20" w:name="_Toc78291111"/>
      <w:r w:rsidRPr="00425383">
        <w:rPr>
          <w:rtl/>
        </w:rPr>
        <w:t>סיכום שנה</w:t>
      </w:r>
      <w:bookmarkEnd w:id="20"/>
    </w:p>
    <w:p w14:paraId="1C4704A6" w14:textId="77777777" w:rsidR="009943C3" w:rsidRPr="009943C3" w:rsidRDefault="009943C3" w:rsidP="009943C3">
      <w:pPr>
        <w:spacing w:after="0" w:line="312" w:lineRule="auto"/>
        <w:ind w:left="-1"/>
        <w:rPr>
          <w:rFonts w:asciiTheme="minorBidi" w:hAnsiTheme="minorBidi"/>
          <w:b/>
          <w:bCs/>
          <w:sz w:val="24"/>
          <w:szCs w:val="24"/>
          <w:rtl/>
        </w:rPr>
      </w:pPr>
      <w:r w:rsidRPr="009943C3">
        <w:rPr>
          <w:rFonts w:asciiTheme="minorBidi" w:hAnsiTheme="minorBidi"/>
          <w:b/>
          <w:bCs/>
          <w:sz w:val="24"/>
          <w:szCs w:val="24"/>
          <w:rtl/>
        </w:rPr>
        <w:t>אירועים עיקריים משמעותיים</w:t>
      </w:r>
    </w:p>
    <w:p w14:paraId="6B8A0E99"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אירוע שפכי שמן שַׁנָּאִים סמוך למצד עתרת</w:t>
      </w:r>
    </w:p>
    <w:p w14:paraId="2A5EE990"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הופעת שמן בערוץ הירדן ההיסטורי (לפני שהוסט) סמוך לכפר בלום</w:t>
      </w:r>
    </w:p>
    <w:p w14:paraId="1632F509"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תשטיפים מאתר ההטמנה תאנים בנחל קובעת</w:t>
      </w:r>
    </w:p>
    <w:p w14:paraId="3BEF04D4"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עודפי קולחים מהמאגרים צור, הגושרים</w:t>
      </w:r>
    </w:p>
    <w:p w14:paraId="5B991972" w14:textId="77777777" w:rsidR="009943C3" w:rsidRPr="009943C3" w:rsidRDefault="009943C3" w:rsidP="009943C3">
      <w:pPr>
        <w:spacing w:after="0" w:line="312" w:lineRule="auto"/>
        <w:ind w:left="-1"/>
        <w:rPr>
          <w:rFonts w:asciiTheme="minorBidi" w:hAnsiTheme="minorBidi"/>
          <w:b/>
          <w:bCs/>
          <w:sz w:val="24"/>
          <w:szCs w:val="24"/>
          <w:rtl/>
        </w:rPr>
      </w:pPr>
      <w:r w:rsidRPr="009943C3">
        <w:rPr>
          <w:rFonts w:asciiTheme="minorBidi" w:hAnsiTheme="minorBidi"/>
          <w:b/>
          <w:bCs/>
          <w:sz w:val="24"/>
          <w:szCs w:val="24"/>
          <w:rtl/>
        </w:rPr>
        <w:t>אביב וסתיו</w:t>
      </w:r>
    </w:p>
    <w:p w14:paraId="1B7221DA"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איכות המים באביב מושפעת מאירועי הגשם ומזרימות החורף. ואולם אל הנחל מגיעים מזהמים רבים כגון גלישת ביוב וגלישה ממאגרי קולחים ותשטיפי משטחים מזוהמים. איכות המים בסתיו מושפעת למדי מאירועי זיהום נקודתיים. הזרימה בנחלים איטית יותר ולכן מתקיימים תהליכי שיקוע ונשטפים פחות מזהמים חדשים.</w:t>
      </w:r>
    </w:p>
    <w:p w14:paraId="04897035" w14:textId="77777777" w:rsidR="009943C3" w:rsidRPr="009943C3" w:rsidRDefault="009943C3" w:rsidP="009943C3">
      <w:pPr>
        <w:spacing w:after="0" w:line="312" w:lineRule="auto"/>
        <w:ind w:left="-1"/>
        <w:rPr>
          <w:rFonts w:asciiTheme="minorBidi" w:hAnsiTheme="minorBidi"/>
          <w:sz w:val="24"/>
          <w:szCs w:val="24"/>
          <w:rtl/>
        </w:rPr>
      </w:pPr>
    </w:p>
    <w:p w14:paraId="27A243B9" w14:textId="77777777" w:rsidR="009943C3" w:rsidRPr="009943C3" w:rsidRDefault="009943C3" w:rsidP="009943C3">
      <w:pPr>
        <w:spacing w:after="0" w:line="312" w:lineRule="auto"/>
        <w:ind w:left="-1"/>
        <w:rPr>
          <w:rFonts w:asciiTheme="minorBidi" w:hAnsiTheme="minorBidi"/>
          <w:b/>
          <w:bCs/>
          <w:sz w:val="24"/>
          <w:szCs w:val="24"/>
          <w:rtl/>
        </w:rPr>
      </w:pPr>
      <w:r w:rsidRPr="009943C3">
        <w:rPr>
          <w:rFonts w:asciiTheme="minorBidi" w:hAnsiTheme="minorBidi"/>
          <w:b/>
          <w:bCs/>
          <w:sz w:val="24"/>
          <w:szCs w:val="24"/>
          <w:rtl/>
        </w:rPr>
        <w:t>מגמות ושינויים צפויים</w:t>
      </w:r>
    </w:p>
    <w:p w14:paraId="170CD8F7" w14:textId="77777777" w:rsidR="009943C3" w:rsidRPr="009943C3" w:rsidRDefault="009943C3" w:rsidP="009943C3">
      <w:pPr>
        <w:spacing w:after="0" w:line="312" w:lineRule="auto"/>
        <w:ind w:left="-1"/>
        <w:rPr>
          <w:rFonts w:asciiTheme="minorBidi" w:hAnsiTheme="minorBidi"/>
          <w:sz w:val="24"/>
          <w:szCs w:val="24"/>
          <w:rtl/>
        </w:rPr>
      </w:pPr>
      <w:r w:rsidRPr="009943C3">
        <w:rPr>
          <w:rFonts w:asciiTheme="minorBidi" w:hAnsiTheme="minorBidi"/>
          <w:sz w:val="24"/>
          <w:szCs w:val="24"/>
          <w:rtl/>
        </w:rPr>
        <w:t>מערך הניטור צפוי להשתנות בשנת 2020 בירדן העליון. עד למועד זה יש ארבע תחנות ניטור בלבד באפיק הירדן העליון ובערוצי המשנה תחנות רבות, ובהן תחנות ניטור לנחלים הזורמים לכנרת ולא לירדן. מערך ניטור שכזה מקשה על ניתוח התוצאות ועל זיהוי מקורות הזיהום. במערך הדיגום החדש הוגדרו עשר תחנות ניטור באפיק הירדן. עוד ארבע תחנות של היובלים העיקריים הזורמים לירדן הוזזו סמוך לאזור שפיכתם לירדן. שינוי זה יגדיל משמעותית את הרזולוציה של תמונת מצב הנחל, את אמינות ניתוח התוצאות ואת הקשר הכימי בין תחנות הדיגום בנהר.</w:t>
      </w:r>
    </w:p>
    <w:p w14:paraId="62EC3D84" w14:textId="77777777" w:rsidR="009943C3" w:rsidRPr="009943C3" w:rsidRDefault="009943C3" w:rsidP="009943C3">
      <w:pPr>
        <w:spacing w:after="0" w:line="312" w:lineRule="auto"/>
        <w:ind w:left="-1"/>
        <w:rPr>
          <w:rFonts w:asciiTheme="minorBidi" w:hAnsiTheme="minorBidi"/>
          <w:sz w:val="24"/>
          <w:szCs w:val="24"/>
          <w:rtl/>
        </w:rPr>
      </w:pPr>
    </w:p>
    <w:p w14:paraId="1C00DD3A" w14:textId="77777777" w:rsidR="009943C3" w:rsidRPr="00F01004" w:rsidRDefault="009943C3" w:rsidP="009943C3">
      <w:pPr>
        <w:spacing w:after="0" w:line="312" w:lineRule="auto"/>
        <w:ind w:left="-1"/>
        <w:rPr>
          <w:rFonts w:asciiTheme="minorBidi" w:hAnsiTheme="minorBidi"/>
          <w:sz w:val="24"/>
          <w:szCs w:val="24"/>
          <w:highlight w:val="yellow"/>
          <w:rtl/>
        </w:rPr>
      </w:pPr>
      <w:r w:rsidRPr="00F01004">
        <w:rPr>
          <w:rFonts w:asciiTheme="minorBidi" w:hAnsiTheme="minorBidi"/>
          <w:sz w:val="24"/>
          <w:szCs w:val="24"/>
          <w:highlight w:val="yellow"/>
          <w:rtl/>
        </w:rPr>
        <w:t>קבצים להורדה</w:t>
      </w:r>
    </w:p>
    <w:p w14:paraId="6833BF9A" w14:textId="77777777" w:rsidR="009943C3" w:rsidRPr="00F01004" w:rsidRDefault="009943C3" w:rsidP="009943C3">
      <w:pPr>
        <w:spacing w:after="0" w:line="312" w:lineRule="auto"/>
        <w:ind w:left="-1"/>
        <w:rPr>
          <w:rFonts w:asciiTheme="minorBidi" w:hAnsiTheme="minorBidi"/>
          <w:sz w:val="24"/>
          <w:szCs w:val="24"/>
          <w:highlight w:val="yellow"/>
          <w:rtl/>
        </w:rPr>
      </w:pPr>
      <w:r w:rsidRPr="00F01004">
        <w:rPr>
          <w:rFonts w:asciiTheme="minorBidi" w:hAnsiTheme="minorBidi"/>
          <w:sz w:val="24"/>
          <w:szCs w:val="24"/>
          <w:highlight w:val="yellow"/>
          <w:rtl/>
        </w:rPr>
        <w:t>גרפים</w:t>
      </w:r>
    </w:p>
    <w:p w14:paraId="5694CB8D" w14:textId="244A665E" w:rsidR="00425383" w:rsidRPr="009943C3" w:rsidRDefault="009943C3" w:rsidP="009943C3">
      <w:pPr>
        <w:spacing w:after="0" w:line="312" w:lineRule="auto"/>
        <w:ind w:left="-1"/>
        <w:rPr>
          <w:rFonts w:asciiTheme="minorBidi" w:hAnsiTheme="minorBidi"/>
          <w:sz w:val="24"/>
          <w:szCs w:val="24"/>
          <w:rtl/>
        </w:rPr>
      </w:pPr>
      <w:r w:rsidRPr="00F01004">
        <w:rPr>
          <w:rFonts w:asciiTheme="minorBidi" w:hAnsiTheme="minorBidi"/>
          <w:sz w:val="24"/>
          <w:szCs w:val="24"/>
          <w:highlight w:val="yellow"/>
          <w:rtl/>
        </w:rPr>
        <w:t xml:space="preserve">ניטור בירדן העליון בשנת 2019 (36.69 </w:t>
      </w:r>
      <w:proofErr w:type="spellStart"/>
      <w:r w:rsidRPr="00F01004">
        <w:rPr>
          <w:rFonts w:asciiTheme="minorBidi" w:hAnsiTheme="minorBidi"/>
          <w:sz w:val="24"/>
          <w:szCs w:val="24"/>
          <w:highlight w:val="yellow"/>
        </w:rPr>
        <w:t>Kb</w:t>
      </w:r>
      <w:proofErr w:type="spellEnd"/>
      <w:r w:rsidRPr="00F01004">
        <w:rPr>
          <w:rFonts w:asciiTheme="minorBidi" w:hAnsiTheme="minorBidi"/>
          <w:sz w:val="24"/>
          <w:szCs w:val="24"/>
          <w:highlight w:val="yellow"/>
          <w:rtl/>
        </w:rPr>
        <w:t>)</w:t>
      </w:r>
    </w:p>
    <w:sectPr w:rsidR="00425383" w:rsidRPr="009943C3" w:rsidSect="00425383">
      <w:headerReference w:type="default" r:id="rId9"/>
      <w:pgSz w:w="11906" w:h="16838"/>
      <w:pgMar w:top="1440" w:right="1133" w:bottom="1440"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85E6B" w14:textId="77777777" w:rsidR="003B6C80" w:rsidRDefault="003B6C80" w:rsidP="003B6C80">
      <w:pPr>
        <w:spacing w:after="0" w:line="240" w:lineRule="auto"/>
      </w:pPr>
      <w:r>
        <w:separator/>
      </w:r>
    </w:p>
  </w:endnote>
  <w:endnote w:type="continuationSeparator" w:id="0">
    <w:p w14:paraId="1E7FA343" w14:textId="77777777" w:rsidR="003B6C80" w:rsidRDefault="003B6C80" w:rsidP="003B6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9C0B2" w14:textId="77777777" w:rsidR="003B6C80" w:rsidRDefault="003B6C80" w:rsidP="003B6C80">
      <w:pPr>
        <w:spacing w:after="0" w:line="240" w:lineRule="auto"/>
      </w:pPr>
      <w:r>
        <w:separator/>
      </w:r>
    </w:p>
  </w:footnote>
  <w:footnote w:type="continuationSeparator" w:id="0">
    <w:p w14:paraId="396B03B2" w14:textId="77777777" w:rsidR="003B6C80" w:rsidRDefault="003B6C80" w:rsidP="003B6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F84F" w14:textId="581F606A" w:rsidR="003B6C80" w:rsidRDefault="003B6C80" w:rsidP="003B6C80">
    <w:pPr>
      <w:pStyle w:val="a5"/>
      <w:tabs>
        <w:tab w:val="clear" w:pos="4153"/>
        <w:tab w:val="clear" w:pos="8306"/>
        <w:tab w:val="left" w:pos="2069"/>
      </w:tabs>
      <w:jc w:val="right"/>
    </w:pPr>
    <w:r w:rsidRPr="003B6C80">
      <w:rPr>
        <w:noProof/>
      </w:rPr>
      <w:drawing>
        <wp:anchor distT="0" distB="0" distL="114300" distR="114300" simplePos="0" relativeHeight="251658240" behindDoc="0" locked="0" layoutInCell="1" allowOverlap="1" wp14:anchorId="46C29A8C" wp14:editId="4CEAE036">
          <wp:simplePos x="0" y="0"/>
          <wp:positionH relativeFrom="margin">
            <wp:posOffset>4965700</wp:posOffset>
          </wp:positionH>
          <wp:positionV relativeFrom="paragraph">
            <wp:posOffset>-228438</wp:posOffset>
          </wp:positionV>
          <wp:extent cx="999419" cy="788318"/>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BEBA8EAE-BF5A-486C-A8C5-ECC9F3942E4B}">
                        <a14:imgProps xmlns:a14="http://schemas.microsoft.com/office/drawing/2010/main">
                          <a14:imgLayer r:embed="rId2">
                            <a14:imgEffect>
                              <a14:backgroundRemoval t="6472" b="94947" l="3986" r="95804">
                                <a14:foregroundMark x1="65594" y1="26684" x2="65594" y2="26684"/>
                                <a14:foregroundMark x1="61608" y1="17110" x2="61608" y2="17110"/>
                                <a14:foregroundMark x1="53636" y1="7270" x2="53636" y2="7270"/>
                                <a14:foregroundMark x1="44965" y1="6472" x2="44965" y2="6472"/>
                                <a14:foregroundMark x1="38112" y1="8156" x2="38112" y2="8156"/>
                                <a14:foregroundMark x1="27273" y1="15691" x2="27273" y2="15691"/>
                                <a14:foregroundMark x1="23497" y1="28103" x2="23497" y2="28103"/>
                                <a14:foregroundMark x1="21958" y1="53103" x2="21958" y2="53103"/>
                                <a14:foregroundMark x1="19930" y1="66844" x2="19930" y2="66844"/>
                                <a14:foregroundMark x1="58042" y1="47784" x2="58042" y2="47784"/>
                                <a14:foregroundMark x1="5734" y1="60106" x2="5734" y2="60106"/>
                                <a14:foregroundMark x1="36993" y1="92730" x2="36993" y2="92730"/>
                                <a14:foregroundMark x1="52937" y1="89362" x2="52937" y2="89362"/>
                                <a14:foregroundMark x1="64266" y1="85727" x2="64266" y2="85727"/>
                                <a14:foregroundMark x1="70000" y1="86259" x2="70000" y2="86259"/>
                                <a14:foregroundMark x1="77552" y1="88209" x2="77552" y2="88209"/>
                                <a14:foregroundMark x1="86853" y1="85993" x2="86853" y2="85993"/>
                                <a14:foregroundMark x1="83986" y1="94415" x2="83986" y2="94415"/>
                                <a14:foregroundMark x1="95944" y1="86259" x2="95944" y2="86259"/>
                                <a14:foregroundMark x1="88881" y1="67110" x2="88881" y2="67110"/>
                                <a14:foregroundMark x1="83776" y1="72518" x2="83776" y2="72518"/>
                                <a14:foregroundMark x1="78462" y1="72518" x2="78462" y2="72518"/>
                                <a14:foregroundMark x1="66503" y1="71631" x2="66503" y2="71631"/>
                                <a14:foregroundMark x1="57622" y1="71365" x2="57622" y2="71365"/>
                                <a14:foregroundMark x1="36993" y1="94947" x2="36993" y2="94947"/>
                                <a14:foregroundMark x1="3986" y1="62943" x2="3986" y2="62943"/>
                                <a14:foregroundMark x1="65175" y1="51418" x2="65175" y2="51418"/>
                                <a14:foregroundMark x1="70000" y1="51950" x2="70000" y2="51950"/>
                                <a14:foregroundMark x1="74895" y1="50887" x2="74895" y2="50887"/>
                                <a14:foregroundMark x1="85524" y1="48050" x2="85524" y2="48050"/>
                                <a14:backgroundMark x1="82028" y1="14894" x2="82028" y2="14894"/>
                              </a14:backgroundRemoval>
                            </a14:imgEffect>
                          </a14:imgLayer>
                        </a14:imgProps>
                      </a:ext>
                      <a:ext uri="{28A0092B-C50C-407E-A947-70E740481C1C}">
                        <a14:useLocalDpi xmlns:a14="http://schemas.microsoft.com/office/drawing/2010/main" val="0"/>
                      </a:ext>
                    </a:extLst>
                  </a:blip>
                  <a:stretch>
                    <a:fillRect/>
                  </a:stretch>
                </pic:blipFill>
                <pic:spPr>
                  <a:xfrm>
                    <a:off x="0" y="0"/>
                    <a:ext cx="999419" cy="788318"/>
                  </a:xfrm>
                  <a:prstGeom prst="rect">
                    <a:avLst/>
                  </a:prstGeom>
                </pic:spPr>
              </pic:pic>
            </a:graphicData>
          </a:graphic>
          <wp14:sizeRelH relativeFrom="margin">
            <wp14:pctWidth>0</wp14:pctWidth>
          </wp14:sizeRelH>
          <wp14:sizeRelV relativeFrom="margin">
            <wp14:pctHeight>0</wp14:pctHeight>
          </wp14:sizeRelV>
        </wp:anchor>
      </w:drawing>
    </w:r>
    <w:r>
      <w:rPr>
        <w:rtl/>
      </w:rPr>
      <w:tab/>
    </w:r>
    <w:r>
      <w:rPr>
        <w:noProof/>
      </w:rPr>
      <mc:AlternateContent>
        <mc:Choice Requires="wps">
          <w:drawing>
            <wp:inline distT="0" distB="0" distL="0" distR="0" wp14:anchorId="6DC85EDF" wp14:editId="135C7106">
              <wp:extent cx="304800" cy="304800"/>
              <wp:effectExtent l="0" t="0" r="0" b="0"/>
              <wp:docPr id="2" name="מלבן 2" descr="רשות הטבע והגנים – ויקיפדיה"/>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E6FEE8" id="מלבן 2" o:spid="_x0000_s1026" alt="רשות הטבע והגנים – ויקיפדיה"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qoC/xCwCAAD/AwAADgAAAAAAAAAAAAAAAAAuAgAAZHJzL2Uyb0Rv&#10;Yy54bWxQSwECLQAUAAYACAAAACEATKDpLNgAAAADAQAADwAAAAAAAAAAAAAAAACGBAAAZHJzL2Rv&#10;d25yZXYueG1sUEsFBgAAAAAEAAQA8wAAAIsFAAAAAA==&#10;" filled="f" stroked="f">
              <o:lock v:ext="edit" aspectratio="t"/>
              <w10:wrap anchorx="page"/>
              <w10:anchorlock/>
            </v:rect>
          </w:pict>
        </mc:Fallback>
      </mc:AlternateContent>
    </w:r>
    <w:r>
      <w:rPr>
        <w:noProof/>
      </w:rPr>
      <w:drawing>
        <wp:inline distT="0" distB="0" distL="0" distR="0" wp14:anchorId="27CF5A70" wp14:editId="6DEC6739">
          <wp:extent cx="1344749" cy="553720"/>
          <wp:effectExtent l="0" t="0" r="8255" b="0"/>
          <wp:docPr id="8" name="תמונה 8" descr="תמונה שמכילה טקסט, מייפל&#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 מייפל&#10;&#10;התיאור נוצר באופן אוטומטי"/>
                  <pic:cNvPicPr/>
                </pic:nvPicPr>
                <pic:blipFill>
                  <a:blip r:embed="rId3">
                    <a:extLst>
                      <a:ext uri="{28A0092B-C50C-407E-A947-70E740481C1C}">
                        <a14:useLocalDpi xmlns:a14="http://schemas.microsoft.com/office/drawing/2010/main" val="0"/>
                      </a:ext>
                    </a:extLst>
                  </a:blip>
                  <a:stretch>
                    <a:fillRect/>
                  </a:stretch>
                </pic:blipFill>
                <pic:spPr>
                  <a:xfrm>
                    <a:off x="0" y="0"/>
                    <a:ext cx="1352998" cy="5571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1E7"/>
    <w:multiLevelType w:val="hybridMultilevel"/>
    <w:tmpl w:val="2B96659C"/>
    <w:lvl w:ilvl="0" w:tplc="A7249D5A">
      <w:start w:val="1"/>
      <w:numFmt w:val="decimal"/>
      <w:lvlText w:val="%1."/>
      <w:lvlJc w:val="left"/>
      <w:pPr>
        <w:ind w:left="719" w:hanging="72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B32FF"/>
    <w:multiLevelType w:val="multilevel"/>
    <w:tmpl w:val="4702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04BA2"/>
    <w:multiLevelType w:val="hybridMultilevel"/>
    <w:tmpl w:val="848A4B5A"/>
    <w:lvl w:ilvl="0" w:tplc="A7249D5A">
      <w:start w:val="1"/>
      <w:numFmt w:val="decimal"/>
      <w:lvlText w:val="%1."/>
      <w:lvlJc w:val="left"/>
      <w:pPr>
        <w:ind w:left="718" w:hanging="720"/>
      </w:pPr>
      <w:rPr>
        <w:rFonts w:cs="Arial"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 w15:restartNumberingAfterBreak="0">
    <w:nsid w:val="11C26864"/>
    <w:multiLevelType w:val="hybridMultilevel"/>
    <w:tmpl w:val="FEE8CC2E"/>
    <w:lvl w:ilvl="0" w:tplc="A7249D5A">
      <w:start w:val="1"/>
      <w:numFmt w:val="decimal"/>
      <w:lvlText w:val="%1."/>
      <w:lvlJc w:val="left"/>
      <w:pPr>
        <w:ind w:left="719" w:hanging="720"/>
      </w:pPr>
      <w:rPr>
        <w:rFonts w:cs="Arial"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4" w15:restartNumberingAfterBreak="0">
    <w:nsid w:val="200C34F0"/>
    <w:multiLevelType w:val="multilevel"/>
    <w:tmpl w:val="17009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F4882"/>
    <w:multiLevelType w:val="multilevel"/>
    <w:tmpl w:val="B548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87D12"/>
    <w:multiLevelType w:val="hybridMultilevel"/>
    <w:tmpl w:val="EC60CAE0"/>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7" w15:restartNumberingAfterBreak="0">
    <w:nsid w:val="238860EC"/>
    <w:multiLevelType w:val="multilevel"/>
    <w:tmpl w:val="0F660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0121C"/>
    <w:multiLevelType w:val="hybridMultilevel"/>
    <w:tmpl w:val="E2BE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8559A"/>
    <w:multiLevelType w:val="hybridMultilevel"/>
    <w:tmpl w:val="822C3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E64C0F"/>
    <w:multiLevelType w:val="hybridMultilevel"/>
    <w:tmpl w:val="1E6A1DEC"/>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15:restartNumberingAfterBreak="0">
    <w:nsid w:val="2552619A"/>
    <w:multiLevelType w:val="hybridMultilevel"/>
    <w:tmpl w:val="47F4F16C"/>
    <w:lvl w:ilvl="0" w:tplc="446C393A">
      <w:numFmt w:val="bullet"/>
      <w:lvlText w:val="•"/>
      <w:lvlJc w:val="left"/>
      <w:pPr>
        <w:ind w:left="718" w:hanging="720"/>
      </w:pPr>
      <w:rPr>
        <w:rFonts w:ascii="Arial" w:eastAsiaTheme="minorHAnsi" w:hAnsi="Arial" w:cs="Aria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2" w15:restartNumberingAfterBreak="0">
    <w:nsid w:val="2C2B2B1A"/>
    <w:multiLevelType w:val="multilevel"/>
    <w:tmpl w:val="9454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561A29"/>
    <w:multiLevelType w:val="hybridMultilevel"/>
    <w:tmpl w:val="72DA9422"/>
    <w:lvl w:ilvl="0" w:tplc="3910A7D2">
      <w:start w:val="1"/>
      <w:numFmt w:val="decimal"/>
      <w:pStyle w:val="1"/>
      <w:lvlText w:val="%1."/>
      <w:lvlJc w:val="left"/>
      <w:pPr>
        <w:ind w:left="720" w:hanging="360"/>
      </w:pPr>
    </w:lvl>
    <w:lvl w:ilvl="1" w:tplc="923ECB70">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C294C"/>
    <w:multiLevelType w:val="multilevel"/>
    <w:tmpl w:val="0B2E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C2E59"/>
    <w:multiLevelType w:val="multilevel"/>
    <w:tmpl w:val="6FE4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BB0973"/>
    <w:multiLevelType w:val="hybridMultilevel"/>
    <w:tmpl w:val="5BCAC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0CD7F18"/>
    <w:multiLevelType w:val="hybridMultilevel"/>
    <w:tmpl w:val="00C6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810EB"/>
    <w:multiLevelType w:val="multilevel"/>
    <w:tmpl w:val="932A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ED1649"/>
    <w:multiLevelType w:val="hybridMultilevel"/>
    <w:tmpl w:val="B96A86EC"/>
    <w:lvl w:ilvl="0" w:tplc="BEDE0074">
      <w:start w:val="1"/>
      <w:numFmt w:val="decimal"/>
      <w:lvlText w:val="%1."/>
      <w:lvlJc w:val="left"/>
      <w:pPr>
        <w:ind w:left="719" w:hanging="720"/>
      </w:pPr>
      <w:rPr>
        <w:rFonts w:cs="Arial"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0" w15:restartNumberingAfterBreak="0">
    <w:nsid w:val="53BD354F"/>
    <w:multiLevelType w:val="hybridMultilevel"/>
    <w:tmpl w:val="96B079B6"/>
    <w:lvl w:ilvl="0" w:tplc="446C393A">
      <w:numFmt w:val="bullet"/>
      <w:lvlText w:val="•"/>
      <w:lvlJc w:val="left"/>
      <w:pPr>
        <w:ind w:left="718" w:hanging="720"/>
      </w:pPr>
      <w:rPr>
        <w:rFonts w:ascii="Arial" w:eastAsiaTheme="minorHAnsi" w:hAnsi="Arial" w:cs="Aria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1" w15:restartNumberingAfterBreak="0">
    <w:nsid w:val="56DE4CC4"/>
    <w:multiLevelType w:val="hybridMultilevel"/>
    <w:tmpl w:val="A158406E"/>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2" w15:restartNumberingAfterBreak="0">
    <w:nsid w:val="5A7F12BA"/>
    <w:multiLevelType w:val="hybridMultilevel"/>
    <w:tmpl w:val="F656D402"/>
    <w:lvl w:ilvl="0" w:tplc="9FFE50F4">
      <w:start w:val="1"/>
      <w:numFmt w:val="decimal"/>
      <w:lvlText w:val="%1."/>
      <w:lvlJc w:val="left"/>
      <w:pPr>
        <w:ind w:left="359" w:hanging="360"/>
      </w:pPr>
      <w:rPr>
        <w:rFonts w:hint="default"/>
        <w:color w:val="auto"/>
        <w:sz w:val="24"/>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3" w15:restartNumberingAfterBreak="0">
    <w:nsid w:val="60BA1A7F"/>
    <w:multiLevelType w:val="hybridMultilevel"/>
    <w:tmpl w:val="CD361330"/>
    <w:lvl w:ilvl="0" w:tplc="446C393A">
      <w:numFmt w:val="bullet"/>
      <w:lvlText w:val="•"/>
      <w:lvlJc w:val="left"/>
      <w:pPr>
        <w:ind w:left="719" w:hanging="720"/>
      </w:pPr>
      <w:rPr>
        <w:rFonts w:ascii="Arial" w:eastAsiaTheme="minorHAnsi" w:hAnsi="Arial" w:cs="Arial"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4" w15:restartNumberingAfterBreak="0">
    <w:nsid w:val="62CB5F34"/>
    <w:multiLevelType w:val="multilevel"/>
    <w:tmpl w:val="54C2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D06618"/>
    <w:multiLevelType w:val="multilevel"/>
    <w:tmpl w:val="F4D4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1424AE"/>
    <w:multiLevelType w:val="hybridMultilevel"/>
    <w:tmpl w:val="BD3EA18A"/>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7" w15:restartNumberingAfterBreak="0">
    <w:nsid w:val="75162DB7"/>
    <w:multiLevelType w:val="hybridMultilevel"/>
    <w:tmpl w:val="1C684AC6"/>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8" w15:restartNumberingAfterBreak="0">
    <w:nsid w:val="7CC20139"/>
    <w:multiLevelType w:val="multilevel"/>
    <w:tmpl w:val="27FA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F80FA4"/>
    <w:multiLevelType w:val="multilevel"/>
    <w:tmpl w:val="68A8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E3206F"/>
    <w:multiLevelType w:val="hybridMultilevel"/>
    <w:tmpl w:val="928C89B8"/>
    <w:lvl w:ilvl="0" w:tplc="ECDAFAD0">
      <w:start w:val="1"/>
      <w:numFmt w:val="decimal"/>
      <w:pStyle w:val="3"/>
      <w:lvlText w:val="%1."/>
      <w:lvlJc w:val="left"/>
      <w:pPr>
        <w:ind w:left="71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num w:numId="1">
    <w:abstractNumId w:val="5"/>
  </w:num>
  <w:num w:numId="2">
    <w:abstractNumId w:val="7"/>
  </w:num>
  <w:num w:numId="3">
    <w:abstractNumId w:val="28"/>
  </w:num>
  <w:num w:numId="4">
    <w:abstractNumId w:val="24"/>
  </w:num>
  <w:num w:numId="5">
    <w:abstractNumId w:val="12"/>
  </w:num>
  <w:num w:numId="6">
    <w:abstractNumId w:val="14"/>
  </w:num>
  <w:num w:numId="7">
    <w:abstractNumId w:val="4"/>
  </w:num>
  <w:num w:numId="8">
    <w:abstractNumId w:val="25"/>
  </w:num>
  <w:num w:numId="9">
    <w:abstractNumId w:val="18"/>
  </w:num>
  <w:num w:numId="10">
    <w:abstractNumId w:val="29"/>
  </w:num>
  <w:num w:numId="11">
    <w:abstractNumId w:val="1"/>
  </w:num>
  <w:num w:numId="12">
    <w:abstractNumId w:val="15"/>
  </w:num>
  <w:num w:numId="13">
    <w:abstractNumId w:val="13"/>
  </w:num>
  <w:num w:numId="14">
    <w:abstractNumId w:val="26"/>
  </w:num>
  <w:num w:numId="15">
    <w:abstractNumId w:val="23"/>
  </w:num>
  <w:num w:numId="16">
    <w:abstractNumId w:val="30"/>
  </w:num>
  <w:num w:numId="17">
    <w:abstractNumId w:val="30"/>
    <w:lvlOverride w:ilvl="0">
      <w:startOverride w:val="1"/>
    </w:lvlOverride>
  </w:num>
  <w:num w:numId="18">
    <w:abstractNumId w:val="30"/>
    <w:lvlOverride w:ilvl="0">
      <w:startOverride w:val="1"/>
    </w:lvlOverride>
  </w:num>
  <w:num w:numId="19">
    <w:abstractNumId w:val="30"/>
    <w:lvlOverride w:ilvl="0">
      <w:startOverride w:val="1"/>
    </w:lvlOverride>
  </w:num>
  <w:num w:numId="20">
    <w:abstractNumId w:val="20"/>
  </w:num>
  <w:num w:numId="21">
    <w:abstractNumId w:val="11"/>
  </w:num>
  <w:num w:numId="22">
    <w:abstractNumId w:val="9"/>
  </w:num>
  <w:num w:numId="23">
    <w:abstractNumId w:val="17"/>
  </w:num>
  <w:num w:numId="24">
    <w:abstractNumId w:val="8"/>
  </w:num>
  <w:num w:numId="25">
    <w:abstractNumId w:val="19"/>
  </w:num>
  <w:num w:numId="26">
    <w:abstractNumId w:val="6"/>
  </w:num>
  <w:num w:numId="27">
    <w:abstractNumId w:val="10"/>
  </w:num>
  <w:num w:numId="28">
    <w:abstractNumId w:val="3"/>
  </w:num>
  <w:num w:numId="29">
    <w:abstractNumId w:val="0"/>
  </w:num>
  <w:num w:numId="30">
    <w:abstractNumId w:val="2"/>
  </w:num>
  <w:num w:numId="31">
    <w:abstractNumId w:val="21"/>
  </w:num>
  <w:num w:numId="32">
    <w:abstractNumId w:val="16"/>
  </w:num>
  <w:num w:numId="33">
    <w:abstractNumId w:val="27"/>
  </w:num>
  <w:num w:numId="34">
    <w:abstractNumId w:val="22"/>
  </w:num>
  <w:num w:numId="35">
    <w:abstractNumId w:val="30"/>
    <w:lvlOverride w:ilvl="0">
      <w:startOverride w:val="1"/>
    </w:lvlOverride>
  </w:num>
  <w:num w:numId="36">
    <w:abstractNumId w:val="30"/>
  </w:num>
  <w:num w:numId="37">
    <w:abstractNumId w:val="30"/>
  </w:num>
  <w:num w:numId="38">
    <w:abstractNumId w:val="30"/>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5"/>
    <w:rsid w:val="00027730"/>
    <w:rsid w:val="00064CFD"/>
    <w:rsid w:val="000B4788"/>
    <w:rsid w:val="00111C32"/>
    <w:rsid w:val="00226882"/>
    <w:rsid w:val="002504D6"/>
    <w:rsid w:val="003212EA"/>
    <w:rsid w:val="003B6C80"/>
    <w:rsid w:val="003D38CB"/>
    <w:rsid w:val="00425383"/>
    <w:rsid w:val="00526F26"/>
    <w:rsid w:val="005E7ECD"/>
    <w:rsid w:val="006D45BE"/>
    <w:rsid w:val="00724355"/>
    <w:rsid w:val="00963142"/>
    <w:rsid w:val="009943C3"/>
    <w:rsid w:val="009D7ABA"/>
    <w:rsid w:val="00AB7513"/>
    <w:rsid w:val="00B13A3F"/>
    <w:rsid w:val="00B9311B"/>
    <w:rsid w:val="00B968A2"/>
    <w:rsid w:val="00D0466C"/>
    <w:rsid w:val="00D13C2A"/>
    <w:rsid w:val="00DB7AAB"/>
    <w:rsid w:val="00E356C5"/>
    <w:rsid w:val="00F01004"/>
    <w:rsid w:val="00F149F8"/>
    <w:rsid w:val="00FE04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76BD7E56"/>
  <w15:chartTrackingRefBased/>
  <w15:docId w15:val="{F4D04F8D-B161-4CA9-A134-E46BEF04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0B4788"/>
    <w:pPr>
      <w:keepNext/>
      <w:keepLines/>
      <w:numPr>
        <w:numId w:val="13"/>
      </w:numPr>
      <w:spacing w:before="240" w:after="0" w:line="360" w:lineRule="auto"/>
      <w:outlineLvl w:val="0"/>
    </w:pPr>
    <w:rPr>
      <w:rFonts w:asciiTheme="minorBidi" w:eastAsiaTheme="majorEastAsia" w:hAnsiTheme="minorBidi"/>
      <w:b/>
      <w:bCs/>
      <w:color w:val="2F5496" w:themeColor="accent1" w:themeShade="BF"/>
      <w:sz w:val="32"/>
      <w:szCs w:val="32"/>
    </w:rPr>
  </w:style>
  <w:style w:type="paragraph" w:styleId="2">
    <w:name w:val="heading 2"/>
    <w:basedOn w:val="a"/>
    <w:link w:val="20"/>
    <w:uiPriority w:val="9"/>
    <w:qFormat/>
    <w:rsid w:val="000B4788"/>
    <w:pPr>
      <w:spacing w:after="0" w:line="276" w:lineRule="auto"/>
      <w:outlineLvl w:val="1"/>
    </w:pPr>
    <w:rPr>
      <w:rFonts w:asciiTheme="minorBidi" w:eastAsia="Times New Roman" w:hAnsiTheme="minorBidi"/>
      <w:b/>
      <w:bCs/>
      <w:color w:val="1F3864" w:themeColor="accent1" w:themeShade="80"/>
      <w:sz w:val="40"/>
      <w:szCs w:val="40"/>
    </w:rPr>
  </w:style>
  <w:style w:type="paragraph" w:styleId="3">
    <w:name w:val="heading 3"/>
    <w:basedOn w:val="a"/>
    <w:next w:val="a"/>
    <w:link w:val="30"/>
    <w:uiPriority w:val="9"/>
    <w:unhideWhenUsed/>
    <w:qFormat/>
    <w:rsid w:val="009943C3"/>
    <w:pPr>
      <w:numPr>
        <w:numId w:val="16"/>
      </w:numPr>
      <w:spacing w:after="0" w:line="312" w:lineRule="auto"/>
      <w:ind w:left="425"/>
      <w:outlineLvl w:val="2"/>
    </w:pPr>
    <w:rPr>
      <w:rFonts w:cs="Arial"/>
      <w:color w:val="1F3864" w:themeColor="accent1" w:themeShade="80"/>
      <w:sz w:val="28"/>
      <w:szCs w:val="28"/>
    </w:rPr>
  </w:style>
  <w:style w:type="paragraph" w:styleId="4">
    <w:name w:val="heading 4"/>
    <w:basedOn w:val="a"/>
    <w:next w:val="a"/>
    <w:link w:val="40"/>
    <w:uiPriority w:val="9"/>
    <w:semiHidden/>
    <w:unhideWhenUsed/>
    <w:qFormat/>
    <w:rsid w:val="0042538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0B4788"/>
    <w:rPr>
      <w:rFonts w:asciiTheme="minorBidi" w:eastAsia="Times New Roman" w:hAnsiTheme="minorBidi"/>
      <w:b/>
      <w:bCs/>
      <w:color w:val="1F3864" w:themeColor="accent1" w:themeShade="80"/>
      <w:sz w:val="40"/>
      <w:szCs w:val="40"/>
    </w:rPr>
  </w:style>
  <w:style w:type="character" w:customStyle="1" w:styleId="10">
    <w:name w:val="כותרת 1 תו"/>
    <w:basedOn w:val="a0"/>
    <w:link w:val="1"/>
    <w:uiPriority w:val="9"/>
    <w:rsid w:val="000B4788"/>
    <w:rPr>
      <w:rFonts w:asciiTheme="minorBidi" w:eastAsiaTheme="majorEastAsia" w:hAnsiTheme="minorBidi"/>
      <w:b/>
      <w:bCs/>
      <w:color w:val="2F5496" w:themeColor="accent1" w:themeShade="BF"/>
      <w:sz w:val="32"/>
      <w:szCs w:val="32"/>
    </w:rPr>
  </w:style>
  <w:style w:type="character" w:customStyle="1" w:styleId="30">
    <w:name w:val="כותרת 3 תו"/>
    <w:basedOn w:val="a0"/>
    <w:link w:val="3"/>
    <w:uiPriority w:val="9"/>
    <w:rsid w:val="009943C3"/>
    <w:rPr>
      <w:rFonts w:cs="Arial"/>
      <w:color w:val="1F3864" w:themeColor="accent1" w:themeShade="80"/>
      <w:sz w:val="28"/>
      <w:szCs w:val="28"/>
    </w:rPr>
  </w:style>
  <w:style w:type="character" w:customStyle="1" w:styleId="40">
    <w:name w:val="כותרת 4 תו"/>
    <w:basedOn w:val="a0"/>
    <w:link w:val="4"/>
    <w:uiPriority w:val="9"/>
    <w:semiHidden/>
    <w:rsid w:val="00425383"/>
    <w:rPr>
      <w:rFonts w:asciiTheme="majorHAnsi" w:eastAsiaTheme="majorEastAsia" w:hAnsiTheme="majorHAnsi" w:cstheme="majorBidi"/>
      <w:i/>
      <w:iCs/>
      <w:color w:val="2F5496" w:themeColor="accent1" w:themeShade="BF"/>
    </w:rPr>
  </w:style>
  <w:style w:type="paragraph" w:styleId="NormalWeb">
    <w:name w:val="Normal (Web)"/>
    <w:basedOn w:val="a"/>
    <w:uiPriority w:val="99"/>
    <w:semiHidden/>
    <w:unhideWhenUsed/>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2">
    <w:name w:val="col-12"/>
    <w:basedOn w:val="a"/>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ue-txt">
    <w:name w:val="blue-txt"/>
    <w:basedOn w:val="a0"/>
    <w:rsid w:val="00425383"/>
  </w:style>
  <w:style w:type="character" w:styleId="Hyperlink">
    <w:name w:val="Hyperlink"/>
    <w:basedOn w:val="a0"/>
    <w:uiPriority w:val="99"/>
    <w:unhideWhenUsed/>
    <w:rsid w:val="00425383"/>
    <w:rPr>
      <w:color w:val="0000FF"/>
      <w:u w:val="single"/>
    </w:rPr>
  </w:style>
  <w:style w:type="paragraph" w:customStyle="1" w:styleId="xs-mb-10">
    <w:name w:val="xs-mb-10"/>
    <w:basedOn w:val="a"/>
    <w:rsid w:val="004253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mr-5">
    <w:name w:val="xs-mr-5"/>
    <w:basedOn w:val="a0"/>
    <w:rsid w:val="00425383"/>
  </w:style>
  <w:style w:type="character" w:customStyle="1" w:styleId="ng-binding">
    <w:name w:val="ng-binding"/>
    <w:basedOn w:val="a0"/>
    <w:rsid w:val="00425383"/>
  </w:style>
  <w:style w:type="character" w:customStyle="1" w:styleId="small-txt">
    <w:name w:val="small-txt"/>
    <w:basedOn w:val="a0"/>
    <w:rsid w:val="00425383"/>
  </w:style>
  <w:style w:type="paragraph" w:styleId="a3">
    <w:name w:val="List Paragraph"/>
    <w:basedOn w:val="a"/>
    <w:uiPriority w:val="34"/>
    <w:qFormat/>
    <w:rsid w:val="00DB7AAB"/>
    <w:pPr>
      <w:ind w:left="720"/>
      <w:contextualSpacing/>
    </w:pPr>
  </w:style>
  <w:style w:type="table" w:styleId="a4">
    <w:name w:val="Table Grid"/>
    <w:basedOn w:val="a1"/>
    <w:uiPriority w:val="39"/>
    <w:rsid w:val="000B4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B6C80"/>
    <w:pPr>
      <w:tabs>
        <w:tab w:val="center" w:pos="4153"/>
        <w:tab w:val="right" w:pos="8306"/>
      </w:tabs>
      <w:spacing w:after="0" w:line="240" w:lineRule="auto"/>
    </w:pPr>
  </w:style>
  <w:style w:type="character" w:customStyle="1" w:styleId="a6">
    <w:name w:val="כותרת עליונה תו"/>
    <w:basedOn w:val="a0"/>
    <w:link w:val="a5"/>
    <w:uiPriority w:val="99"/>
    <w:rsid w:val="003B6C80"/>
  </w:style>
  <w:style w:type="paragraph" w:styleId="a7">
    <w:name w:val="footer"/>
    <w:basedOn w:val="a"/>
    <w:link w:val="a8"/>
    <w:uiPriority w:val="99"/>
    <w:unhideWhenUsed/>
    <w:rsid w:val="003B6C80"/>
    <w:pPr>
      <w:tabs>
        <w:tab w:val="center" w:pos="4153"/>
        <w:tab w:val="right" w:pos="8306"/>
      </w:tabs>
      <w:spacing w:after="0" w:line="240" w:lineRule="auto"/>
    </w:pPr>
  </w:style>
  <w:style w:type="character" w:customStyle="1" w:styleId="a8">
    <w:name w:val="כותרת תחתונה תו"/>
    <w:basedOn w:val="a0"/>
    <w:link w:val="a7"/>
    <w:uiPriority w:val="99"/>
    <w:rsid w:val="003B6C80"/>
  </w:style>
  <w:style w:type="paragraph" w:styleId="a9">
    <w:name w:val="TOC Heading"/>
    <w:basedOn w:val="1"/>
    <w:next w:val="a"/>
    <w:uiPriority w:val="39"/>
    <w:unhideWhenUsed/>
    <w:qFormat/>
    <w:rsid w:val="003B6C80"/>
    <w:pPr>
      <w:numPr>
        <w:numId w:val="0"/>
      </w:numPr>
      <w:spacing w:line="259" w:lineRule="auto"/>
      <w:outlineLvl w:val="9"/>
    </w:pPr>
    <w:rPr>
      <w:rFonts w:asciiTheme="majorHAnsi" w:hAnsiTheme="majorHAnsi" w:cstheme="majorBidi"/>
      <w:b w:val="0"/>
      <w:bCs w:val="0"/>
      <w:rtl/>
      <w:cs/>
    </w:rPr>
  </w:style>
  <w:style w:type="paragraph" w:styleId="TOC2">
    <w:name w:val="toc 2"/>
    <w:basedOn w:val="a"/>
    <w:next w:val="a"/>
    <w:autoRedefine/>
    <w:uiPriority w:val="39"/>
    <w:unhideWhenUsed/>
    <w:rsid w:val="003B6C80"/>
    <w:pPr>
      <w:spacing w:after="100"/>
      <w:ind w:left="220"/>
    </w:pPr>
  </w:style>
  <w:style w:type="paragraph" w:styleId="TOC1">
    <w:name w:val="toc 1"/>
    <w:basedOn w:val="a"/>
    <w:next w:val="a"/>
    <w:autoRedefine/>
    <w:uiPriority w:val="39"/>
    <w:unhideWhenUsed/>
    <w:rsid w:val="00963142"/>
    <w:pPr>
      <w:tabs>
        <w:tab w:val="left" w:pos="850"/>
        <w:tab w:val="right" w:leader="dot" w:pos="9487"/>
      </w:tabs>
      <w:spacing w:after="100"/>
    </w:pPr>
    <w:rPr>
      <w:noProof/>
      <w:sz w:val="28"/>
      <w:szCs w:val="28"/>
    </w:rPr>
  </w:style>
  <w:style w:type="paragraph" w:styleId="TOC3">
    <w:name w:val="toc 3"/>
    <w:basedOn w:val="a"/>
    <w:next w:val="a"/>
    <w:autoRedefine/>
    <w:uiPriority w:val="39"/>
    <w:unhideWhenUsed/>
    <w:rsid w:val="00963142"/>
    <w:pPr>
      <w:tabs>
        <w:tab w:val="left" w:pos="1133"/>
        <w:tab w:val="right" w:leader="dot" w:pos="9487"/>
      </w:tabs>
      <w:spacing w:after="100"/>
      <w:ind w:left="440"/>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6925">
      <w:bodyDiv w:val="1"/>
      <w:marLeft w:val="0"/>
      <w:marRight w:val="0"/>
      <w:marTop w:val="0"/>
      <w:marBottom w:val="0"/>
      <w:divBdr>
        <w:top w:val="none" w:sz="0" w:space="0" w:color="auto"/>
        <w:left w:val="none" w:sz="0" w:space="0" w:color="auto"/>
        <w:bottom w:val="none" w:sz="0" w:space="0" w:color="auto"/>
        <w:right w:val="none" w:sz="0" w:space="0" w:color="auto"/>
      </w:divBdr>
      <w:divsChild>
        <w:div w:id="107551986">
          <w:marLeft w:val="0"/>
          <w:marRight w:val="0"/>
          <w:marTop w:val="0"/>
          <w:marBottom w:val="375"/>
          <w:divBdr>
            <w:top w:val="none" w:sz="0" w:space="0" w:color="auto"/>
            <w:left w:val="none" w:sz="0" w:space="0" w:color="auto"/>
            <w:bottom w:val="none" w:sz="0" w:space="0" w:color="auto"/>
            <w:right w:val="none" w:sz="0" w:space="0" w:color="auto"/>
          </w:divBdr>
        </w:div>
        <w:div w:id="799492782">
          <w:marLeft w:val="0"/>
          <w:marRight w:val="0"/>
          <w:marTop w:val="0"/>
          <w:marBottom w:val="0"/>
          <w:divBdr>
            <w:top w:val="none" w:sz="0" w:space="0" w:color="auto"/>
            <w:left w:val="none" w:sz="0" w:space="0" w:color="auto"/>
            <w:bottom w:val="none" w:sz="0" w:space="0" w:color="auto"/>
            <w:right w:val="none" w:sz="0" w:space="0" w:color="auto"/>
          </w:divBdr>
          <w:divsChild>
            <w:div w:id="2080327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5661024">
      <w:bodyDiv w:val="1"/>
      <w:marLeft w:val="0"/>
      <w:marRight w:val="0"/>
      <w:marTop w:val="0"/>
      <w:marBottom w:val="0"/>
      <w:divBdr>
        <w:top w:val="none" w:sz="0" w:space="0" w:color="auto"/>
        <w:left w:val="none" w:sz="0" w:space="0" w:color="auto"/>
        <w:bottom w:val="none" w:sz="0" w:space="0" w:color="auto"/>
        <w:right w:val="none" w:sz="0" w:space="0" w:color="auto"/>
      </w:divBdr>
      <w:divsChild>
        <w:div w:id="432894815">
          <w:marLeft w:val="0"/>
          <w:marRight w:val="0"/>
          <w:marTop w:val="0"/>
          <w:marBottom w:val="375"/>
          <w:divBdr>
            <w:top w:val="none" w:sz="0" w:space="0" w:color="auto"/>
            <w:left w:val="none" w:sz="0" w:space="0" w:color="auto"/>
            <w:bottom w:val="none" w:sz="0" w:space="0" w:color="auto"/>
            <w:right w:val="none" w:sz="0" w:space="0" w:color="auto"/>
          </w:divBdr>
        </w:div>
        <w:div w:id="719591202">
          <w:marLeft w:val="0"/>
          <w:marRight w:val="0"/>
          <w:marTop w:val="0"/>
          <w:marBottom w:val="0"/>
          <w:divBdr>
            <w:top w:val="none" w:sz="0" w:space="0" w:color="auto"/>
            <w:left w:val="none" w:sz="0" w:space="0" w:color="auto"/>
            <w:bottom w:val="none" w:sz="0" w:space="0" w:color="auto"/>
            <w:right w:val="none" w:sz="0" w:space="0" w:color="auto"/>
          </w:divBdr>
          <w:divsChild>
            <w:div w:id="17550802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54303239">
      <w:bodyDiv w:val="1"/>
      <w:marLeft w:val="0"/>
      <w:marRight w:val="0"/>
      <w:marTop w:val="0"/>
      <w:marBottom w:val="0"/>
      <w:divBdr>
        <w:top w:val="none" w:sz="0" w:space="0" w:color="auto"/>
        <w:left w:val="none" w:sz="0" w:space="0" w:color="auto"/>
        <w:bottom w:val="none" w:sz="0" w:space="0" w:color="auto"/>
        <w:right w:val="none" w:sz="0" w:space="0" w:color="auto"/>
      </w:divBdr>
    </w:div>
    <w:div w:id="171648019">
      <w:bodyDiv w:val="1"/>
      <w:marLeft w:val="0"/>
      <w:marRight w:val="0"/>
      <w:marTop w:val="0"/>
      <w:marBottom w:val="0"/>
      <w:divBdr>
        <w:top w:val="none" w:sz="0" w:space="0" w:color="auto"/>
        <w:left w:val="none" w:sz="0" w:space="0" w:color="auto"/>
        <w:bottom w:val="none" w:sz="0" w:space="0" w:color="auto"/>
        <w:right w:val="none" w:sz="0" w:space="0" w:color="auto"/>
      </w:divBdr>
      <w:divsChild>
        <w:div w:id="1485588696">
          <w:marLeft w:val="-225"/>
          <w:marRight w:val="-225"/>
          <w:marTop w:val="0"/>
          <w:marBottom w:val="0"/>
          <w:divBdr>
            <w:top w:val="none" w:sz="0" w:space="0" w:color="auto"/>
            <w:left w:val="none" w:sz="0" w:space="0" w:color="auto"/>
            <w:bottom w:val="none" w:sz="0" w:space="0" w:color="auto"/>
            <w:right w:val="none" w:sz="0" w:space="0" w:color="auto"/>
          </w:divBdr>
          <w:divsChild>
            <w:div w:id="17123659">
              <w:marLeft w:val="0"/>
              <w:marRight w:val="0"/>
              <w:marTop w:val="0"/>
              <w:marBottom w:val="0"/>
              <w:divBdr>
                <w:top w:val="none" w:sz="0" w:space="0" w:color="auto"/>
                <w:left w:val="none" w:sz="0" w:space="0" w:color="auto"/>
                <w:bottom w:val="none" w:sz="0" w:space="0" w:color="auto"/>
                <w:right w:val="none" w:sz="0" w:space="0" w:color="auto"/>
              </w:divBdr>
              <w:divsChild>
                <w:div w:id="313143723">
                  <w:marLeft w:val="0"/>
                  <w:marRight w:val="0"/>
                  <w:marTop w:val="0"/>
                  <w:marBottom w:val="675"/>
                  <w:divBdr>
                    <w:top w:val="none" w:sz="0" w:space="0" w:color="auto"/>
                    <w:left w:val="none" w:sz="0" w:space="0" w:color="auto"/>
                    <w:bottom w:val="none" w:sz="0" w:space="0" w:color="auto"/>
                    <w:right w:val="none" w:sz="0" w:space="0" w:color="auto"/>
                  </w:divBdr>
                  <w:divsChild>
                    <w:div w:id="19833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467921">
          <w:marLeft w:val="-225"/>
          <w:marRight w:val="-225"/>
          <w:marTop w:val="0"/>
          <w:marBottom w:val="0"/>
          <w:divBdr>
            <w:top w:val="none" w:sz="0" w:space="0" w:color="auto"/>
            <w:left w:val="none" w:sz="0" w:space="0" w:color="auto"/>
            <w:bottom w:val="none" w:sz="0" w:space="0" w:color="auto"/>
            <w:right w:val="none" w:sz="0" w:space="0" w:color="auto"/>
          </w:divBdr>
          <w:divsChild>
            <w:div w:id="868644621">
              <w:marLeft w:val="0"/>
              <w:marRight w:val="0"/>
              <w:marTop w:val="0"/>
              <w:marBottom w:val="0"/>
              <w:divBdr>
                <w:top w:val="none" w:sz="0" w:space="0" w:color="auto"/>
                <w:left w:val="none" w:sz="0" w:space="0" w:color="auto"/>
                <w:bottom w:val="none" w:sz="0" w:space="0" w:color="auto"/>
                <w:right w:val="none" w:sz="0" w:space="0" w:color="auto"/>
              </w:divBdr>
              <w:divsChild>
                <w:div w:id="936251304">
                  <w:marLeft w:val="-225"/>
                  <w:marRight w:val="-225"/>
                  <w:marTop w:val="0"/>
                  <w:marBottom w:val="0"/>
                  <w:divBdr>
                    <w:top w:val="none" w:sz="0" w:space="0" w:color="auto"/>
                    <w:left w:val="none" w:sz="0" w:space="0" w:color="auto"/>
                    <w:bottom w:val="none" w:sz="0" w:space="0" w:color="auto"/>
                    <w:right w:val="none" w:sz="0" w:space="0" w:color="auto"/>
                  </w:divBdr>
                  <w:divsChild>
                    <w:div w:id="566039281">
                      <w:marLeft w:val="0"/>
                      <w:marRight w:val="0"/>
                      <w:marTop w:val="0"/>
                      <w:marBottom w:val="0"/>
                      <w:divBdr>
                        <w:top w:val="none" w:sz="0" w:space="0" w:color="auto"/>
                        <w:left w:val="none" w:sz="0" w:space="0" w:color="auto"/>
                        <w:bottom w:val="none" w:sz="0" w:space="0" w:color="auto"/>
                        <w:right w:val="none" w:sz="0" w:space="0" w:color="auto"/>
                      </w:divBdr>
                      <w:divsChild>
                        <w:div w:id="374694676">
                          <w:marLeft w:val="0"/>
                          <w:marRight w:val="0"/>
                          <w:marTop w:val="0"/>
                          <w:marBottom w:val="0"/>
                          <w:divBdr>
                            <w:top w:val="none" w:sz="0" w:space="0" w:color="auto"/>
                            <w:left w:val="none" w:sz="0" w:space="0" w:color="auto"/>
                            <w:bottom w:val="none" w:sz="0" w:space="0" w:color="auto"/>
                            <w:right w:val="none" w:sz="0" w:space="0" w:color="auto"/>
                          </w:divBdr>
                          <w:divsChild>
                            <w:div w:id="8592039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6600281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39413593">
      <w:bodyDiv w:val="1"/>
      <w:marLeft w:val="0"/>
      <w:marRight w:val="0"/>
      <w:marTop w:val="0"/>
      <w:marBottom w:val="0"/>
      <w:divBdr>
        <w:top w:val="none" w:sz="0" w:space="0" w:color="auto"/>
        <w:left w:val="none" w:sz="0" w:space="0" w:color="auto"/>
        <w:bottom w:val="none" w:sz="0" w:space="0" w:color="auto"/>
        <w:right w:val="none" w:sz="0" w:space="0" w:color="auto"/>
      </w:divBdr>
      <w:divsChild>
        <w:div w:id="56707631">
          <w:marLeft w:val="0"/>
          <w:marRight w:val="0"/>
          <w:marTop w:val="0"/>
          <w:marBottom w:val="0"/>
          <w:divBdr>
            <w:top w:val="none" w:sz="0" w:space="0" w:color="auto"/>
            <w:left w:val="none" w:sz="0" w:space="0" w:color="auto"/>
            <w:bottom w:val="none" w:sz="0" w:space="0" w:color="auto"/>
            <w:right w:val="none" w:sz="0" w:space="0" w:color="auto"/>
          </w:divBdr>
          <w:divsChild>
            <w:div w:id="1405374283">
              <w:marLeft w:val="0"/>
              <w:marRight w:val="0"/>
              <w:marTop w:val="0"/>
              <w:marBottom w:val="450"/>
              <w:divBdr>
                <w:top w:val="none" w:sz="0" w:space="0" w:color="auto"/>
                <w:left w:val="none" w:sz="0" w:space="0" w:color="auto"/>
                <w:bottom w:val="none" w:sz="0" w:space="0" w:color="auto"/>
                <w:right w:val="none" w:sz="0" w:space="0" w:color="auto"/>
              </w:divBdr>
            </w:div>
          </w:divsChild>
        </w:div>
        <w:div w:id="1092699528">
          <w:marLeft w:val="0"/>
          <w:marRight w:val="0"/>
          <w:marTop w:val="0"/>
          <w:marBottom w:val="375"/>
          <w:divBdr>
            <w:top w:val="none" w:sz="0" w:space="0" w:color="auto"/>
            <w:left w:val="none" w:sz="0" w:space="0" w:color="auto"/>
            <w:bottom w:val="none" w:sz="0" w:space="0" w:color="auto"/>
            <w:right w:val="none" w:sz="0" w:space="0" w:color="auto"/>
          </w:divBdr>
        </w:div>
      </w:divsChild>
    </w:div>
    <w:div w:id="279604606">
      <w:bodyDiv w:val="1"/>
      <w:marLeft w:val="0"/>
      <w:marRight w:val="0"/>
      <w:marTop w:val="0"/>
      <w:marBottom w:val="0"/>
      <w:divBdr>
        <w:top w:val="none" w:sz="0" w:space="0" w:color="auto"/>
        <w:left w:val="none" w:sz="0" w:space="0" w:color="auto"/>
        <w:bottom w:val="none" w:sz="0" w:space="0" w:color="auto"/>
        <w:right w:val="none" w:sz="0" w:space="0" w:color="auto"/>
      </w:divBdr>
      <w:divsChild>
        <w:div w:id="1206481371">
          <w:marLeft w:val="0"/>
          <w:marRight w:val="0"/>
          <w:marTop w:val="0"/>
          <w:marBottom w:val="0"/>
          <w:divBdr>
            <w:top w:val="none" w:sz="0" w:space="0" w:color="auto"/>
            <w:left w:val="none" w:sz="0" w:space="0" w:color="auto"/>
            <w:bottom w:val="none" w:sz="0" w:space="0" w:color="auto"/>
            <w:right w:val="none" w:sz="0" w:space="0" w:color="auto"/>
          </w:divBdr>
          <w:divsChild>
            <w:div w:id="2130854048">
              <w:marLeft w:val="0"/>
              <w:marRight w:val="0"/>
              <w:marTop w:val="0"/>
              <w:marBottom w:val="0"/>
              <w:divBdr>
                <w:top w:val="none" w:sz="0" w:space="0" w:color="auto"/>
                <w:left w:val="none" w:sz="0" w:space="0" w:color="auto"/>
                <w:bottom w:val="none" w:sz="0" w:space="0" w:color="auto"/>
                <w:right w:val="none" w:sz="0" w:space="0" w:color="auto"/>
              </w:divBdr>
              <w:divsChild>
                <w:div w:id="8639088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587614022">
          <w:marLeft w:val="0"/>
          <w:marRight w:val="0"/>
          <w:marTop w:val="0"/>
          <w:marBottom w:val="375"/>
          <w:divBdr>
            <w:top w:val="none" w:sz="0" w:space="0" w:color="auto"/>
            <w:left w:val="none" w:sz="0" w:space="0" w:color="auto"/>
            <w:bottom w:val="none" w:sz="0" w:space="0" w:color="auto"/>
            <w:right w:val="none" w:sz="0" w:space="0" w:color="auto"/>
          </w:divBdr>
        </w:div>
      </w:divsChild>
    </w:div>
    <w:div w:id="319314297">
      <w:bodyDiv w:val="1"/>
      <w:marLeft w:val="0"/>
      <w:marRight w:val="0"/>
      <w:marTop w:val="0"/>
      <w:marBottom w:val="0"/>
      <w:divBdr>
        <w:top w:val="none" w:sz="0" w:space="0" w:color="auto"/>
        <w:left w:val="none" w:sz="0" w:space="0" w:color="auto"/>
        <w:bottom w:val="none" w:sz="0" w:space="0" w:color="auto"/>
        <w:right w:val="none" w:sz="0" w:space="0" w:color="auto"/>
      </w:divBdr>
      <w:divsChild>
        <w:div w:id="1556896198">
          <w:marLeft w:val="0"/>
          <w:marRight w:val="0"/>
          <w:marTop w:val="0"/>
          <w:marBottom w:val="450"/>
          <w:divBdr>
            <w:top w:val="none" w:sz="0" w:space="0" w:color="auto"/>
            <w:left w:val="none" w:sz="0" w:space="0" w:color="auto"/>
            <w:bottom w:val="none" w:sz="0" w:space="0" w:color="auto"/>
            <w:right w:val="none" w:sz="0" w:space="0" w:color="auto"/>
          </w:divBdr>
        </w:div>
      </w:divsChild>
    </w:div>
    <w:div w:id="629481521">
      <w:bodyDiv w:val="1"/>
      <w:marLeft w:val="0"/>
      <w:marRight w:val="0"/>
      <w:marTop w:val="0"/>
      <w:marBottom w:val="0"/>
      <w:divBdr>
        <w:top w:val="none" w:sz="0" w:space="0" w:color="auto"/>
        <w:left w:val="none" w:sz="0" w:space="0" w:color="auto"/>
        <w:bottom w:val="none" w:sz="0" w:space="0" w:color="auto"/>
        <w:right w:val="none" w:sz="0" w:space="0" w:color="auto"/>
      </w:divBdr>
      <w:divsChild>
        <w:div w:id="2119063126">
          <w:marLeft w:val="0"/>
          <w:marRight w:val="0"/>
          <w:marTop w:val="0"/>
          <w:marBottom w:val="375"/>
          <w:divBdr>
            <w:top w:val="none" w:sz="0" w:space="0" w:color="auto"/>
            <w:left w:val="none" w:sz="0" w:space="0" w:color="auto"/>
            <w:bottom w:val="none" w:sz="0" w:space="0" w:color="auto"/>
            <w:right w:val="none" w:sz="0" w:space="0" w:color="auto"/>
          </w:divBdr>
        </w:div>
        <w:div w:id="1147549784">
          <w:marLeft w:val="0"/>
          <w:marRight w:val="0"/>
          <w:marTop w:val="0"/>
          <w:marBottom w:val="0"/>
          <w:divBdr>
            <w:top w:val="none" w:sz="0" w:space="0" w:color="auto"/>
            <w:left w:val="none" w:sz="0" w:space="0" w:color="auto"/>
            <w:bottom w:val="none" w:sz="0" w:space="0" w:color="auto"/>
            <w:right w:val="none" w:sz="0" w:space="0" w:color="auto"/>
          </w:divBdr>
          <w:divsChild>
            <w:div w:id="9203303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31903264">
      <w:bodyDiv w:val="1"/>
      <w:marLeft w:val="0"/>
      <w:marRight w:val="0"/>
      <w:marTop w:val="0"/>
      <w:marBottom w:val="0"/>
      <w:divBdr>
        <w:top w:val="none" w:sz="0" w:space="0" w:color="auto"/>
        <w:left w:val="none" w:sz="0" w:space="0" w:color="auto"/>
        <w:bottom w:val="none" w:sz="0" w:space="0" w:color="auto"/>
        <w:right w:val="none" w:sz="0" w:space="0" w:color="auto"/>
      </w:divBdr>
      <w:divsChild>
        <w:div w:id="590091242">
          <w:marLeft w:val="0"/>
          <w:marRight w:val="0"/>
          <w:marTop w:val="0"/>
          <w:marBottom w:val="375"/>
          <w:divBdr>
            <w:top w:val="none" w:sz="0" w:space="0" w:color="auto"/>
            <w:left w:val="none" w:sz="0" w:space="0" w:color="auto"/>
            <w:bottom w:val="none" w:sz="0" w:space="0" w:color="auto"/>
            <w:right w:val="none" w:sz="0" w:space="0" w:color="auto"/>
          </w:divBdr>
        </w:div>
        <w:div w:id="1954166992">
          <w:marLeft w:val="0"/>
          <w:marRight w:val="0"/>
          <w:marTop w:val="0"/>
          <w:marBottom w:val="0"/>
          <w:divBdr>
            <w:top w:val="none" w:sz="0" w:space="0" w:color="auto"/>
            <w:left w:val="none" w:sz="0" w:space="0" w:color="auto"/>
            <w:bottom w:val="none" w:sz="0" w:space="0" w:color="auto"/>
            <w:right w:val="none" w:sz="0" w:space="0" w:color="auto"/>
          </w:divBdr>
          <w:divsChild>
            <w:div w:id="281614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3278980">
      <w:bodyDiv w:val="1"/>
      <w:marLeft w:val="0"/>
      <w:marRight w:val="0"/>
      <w:marTop w:val="0"/>
      <w:marBottom w:val="0"/>
      <w:divBdr>
        <w:top w:val="none" w:sz="0" w:space="0" w:color="auto"/>
        <w:left w:val="none" w:sz="0" w:space="0" w:color="auto"/>
        <w:bottom w:val="none" w:sz="0" w:space="0" w:color="auto"/>
        <w:right w:val="none" w:sz="0" w:space="0" w:color="auto"/>
      </w:divBdr>
      <w:divsChild>
        <w:div w:id="224606243">
          <w:marLeft w:val="0"/>
          <w:marRight w:val="0"/>
          <w:marTop w:val="0"/>
          <w:marBottom w:val="375"/>
          <w:divBdr>
            <w:top w:val="none" w:sz="0" w:space="0" w:color="auto"/>
            <w:left w:val="none" w:sz="0" w:space="0" w:color="auto"/>
            <w:bottom w:val="none" w:sz="0" w:space="0" w:color="auto"/>
            <w:right w:val="none" w:sz="0" w:space="0" w:color="auto"/>
          </w:divBdr>
        </w:div>
        <w:div w:id="2078934741">
          <w:marLeft w:val="0"/>
          <w:marRight w:val="0"/>
          <w:marTop w:val="0"/>
          <w:marBottom w:val="0"/>
          <w:divBdr>
            <w:top w:val="none" w:sz="0" w:space="0" w:color="auto"/>
            <w:left w:val="none" w:sz="0" w:space="0" w:color="auto"/>
            <w:bottom w:val="none" w:sz="0" w:space="0" w:color="auto"/>
            <w:right w:val="none" w:sz="0" w:space="0" w:color="auto"/>
          </w:divBdr>
          <w:divsChild>
            <w:div w:id="1861774493">
              <w:marLeft w:val="0"/>
              <w:marRight w:val="0"/>
              <w:marTop w:val="0"/>
              <w:marBottom w:val="0"/>
              <w:divBdr>
                <w:top w:val="none" w:sz="0" w:space="0" w:color="auto"/>
                <w:left w:val="none" w:sz="0" w:space="0" w:color="auto"/>
                <w:bottom w:val="none" w:sz="0" w:space="0" w:color="auto"/>
                <w:right w:val="none" w:sz="0" w:space="0" w:color="auto"/>
              </w:divBdr>
              <w:divsChild>
                <w:div w:id="373191600">
                  <w:marLeft w:val="0"/>
                  <w:marRight w:val="0"/>
                  <w:marTop w:val="0"/>
                  <w:marBottom w:val="450"/>
                  <w:divBdr>
                    <w:top w:val="none" w:sz="0" w:space="0" w:color="auto"/>
                    <w:left w:val="none" w:sz="0" w:space="0" w:color="auto"/>
                    <w:bottom w:val="none" w:sz="0" w:space="0" w:color="auto"/>
                    <w:right w:val="none" w:sz="0" w:space="0" w:color="auto"/>
                  </w:divBdr>
                </w:div>
                <w:div w:id="1684211390">
                  <w:marLeft w:val="0"/>
                  <w:marRight w:val="0"/>
                  <w:marTop w:val="0"/>
                  <w:marBottom w:val="0"/>
                  <w:divBdr>
                    <w:top w:val="none" w:sz="0" w:space="0" w:color="auto"/>
                    <w:left w:val="none" w:sz="0" w:space="0" w:color="auto"/>
                    <w:bottom w:val="none" w:sz="0" w:space="0" w:color="auto"/>
                    <w:right w:val="none" w:sz="0" w:space="0" w:color="auto"/>
                  </w:divBdr>
                  <w:divsChild>
                    <w:div w:id="123813938">
                      <w:marLeft w:val="-225"/>
                      <w:marRight w:val="-225"/>
                      <w:marTop w:val="0"/>
                      <w:marBottom w:val="300"/>
                      <w:divBdr>
                        <w:top w:val="none" w:sz="0" w:space="0" w:color="auto"/>
                        <w:left w:val="none" w:sz="0" w:space="0" w:color="auto"/>
                        <w:bottom w:val="none" w:sz="0" w:space="0" w:color="auto"/>
                        <w:right w:val="none" w:sz="0" w:space="0" w:color="auto"/>
                      </w:divBdr>
                      <w:divsChild>
                        <w:div w:id="1001543676">
                          <w:marLeft w:val="150"/>
                          <w:marRight w:val="0"/>
                          <w:marTop w:val="0"/>
                          <w:marBottom w:val="0"/>
                          <w:divBdr>
                            <w:top w:val="none" w:sz="0" w:space="0" w:color="auto"/>
                            <w:left w:val="none" w:sz="0" w:space="0" w:color="auto"/>
                            <w:bottom w:val="none" w:sz="0" w:space="0" w:color="auto"/>
                            <w:right w:val="none" w:sz="0" w:space="0" w:color="auto"/>
                          </w:divBdr>
                          <w:divsChild>
                            <w:div w:id="16258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749390">
                      <w:marLeft w:val="-225"/>
                      <w:marRight w:val="-225"/>
                      <w:marTop w:val="0"/>
                      <w:marBottom w:val="0"/>
                      <w:divBdr>
                        <w:top w:val="none" w:sz="0" w:space="0" w:color="auto"/>
                        <w:left w:val="none" w:sz="0" w:space="0" w:color="auto"/>
                        <w:bottom w:val="none" w:sz="0" w:space="0" w:color="auto"/>
                        <w:right w:val="none" w:sz="0" w:space="0" w:color="auto"/>
                      </w:divBdr>
                      <w:divsChild>
                        <w:div w:id="1915820050">
                          <w:marLeft w:val="0"/>
                          <w:marRight w:val="375"/>
                          <w:marTop w:val="0"/>
                          <w:marBottom w:val="150"/>
                          <w:divBdr>
                            <w:top w:val="none" w:sz="0" w:space="0" w:color="auto"/>
                            <w:left w:val="none" w:sz="0" w:space="0" w:color="auto"/>
                            <w:bottom w:val="none" w:sz="0" w:space="0" w:color="auto"/>
                            <w:right w:val="none" w:sz="0" w:space="0" w:color="auto"/>
                          </w:divBdr>
                          <w:divsChild>
                            <w:div w:id="1442530655">
                              <w:marLeft w:val="0"/>
                              <w:marRight w:val="0"/>
                              <w:marTop w:val="0"/>
                              <w:marBottom w:val="0"/>
                              <w:divBdr>
                                <w:top w:val="none" w:sz="0" w:space="0" w:color="auto"/>
                                <w:left w:val="none" w:sz="0" w:space="0" w:color="auto"/>
                                <w:bottom w:val="none" w:sz="0" w:space="0" w:color="auto"/>
                                <w:right w:val="none" w:sz="0" w:space="0" w:color="auto"/>
                              </w:divBdr>
                            </w:div>
                            <w:div w:id="1657682357">
                              <w:marLeft w:val="-225"/>
                              <w:marRight w:val="-225"/>
                              <w:marTop w:val="0"/>
                              <w:marBottom w:val="0"/>
                              <w:divBdr>
                                <w:top w:val="none" w:sz="0" w:space="0" w:color="auto"/>
                                <w:left w:val="none" w:sz="0" w:space="0" w:color="auto"/>
                                <w:bottom w:val="none" w:sz="0" w:space="0" w:color="auto"/>
                                <w:right w:val="none" w:sz="0" w:space="0" w:color="auto"/>
                              </w:divBdr>
                              <w:divsChild>
                                <w:div w:id="18107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579384">
      <w:bodyDiv w:val="1"/>
      <w:marLeft w:val="0"/>
      <w:marRight w:val="0"/>
      <w:marTop w:val="0"/>
      <w:marBottom w:val="0"/>
      <w:divBdr>
        <w:top w:val="none" w:sz="0" w:space="0" w:color="auto"/>
        <w:left w:val="none" w:sz="0" w:space="0" w:color="auto"/>
        <w:bottom w:val="none" w:sz="0" w:space="0" w:color="auto"/>
        <w:right w:val="none" w:sz="0" w:space="0" w:color="auto"/>
      </w:divBdr>
      <w:divsChild>
        <w:div w:id="620111094">
          <w:marLeft w:val="0"/>
          <w:marRight w:val="0"/>
          <w:marTop w:val="0"/>
          <w:marBottom w:val="375"/>
          <w:divBdr>
            <w:top w:val="none" w:sz="0" w:space="0" w:color="auto"/>
            <w:left w:val="none" w:sz="0" w:space="0" w:color="auto"/>
            <w:bottom w:val="none" w:sz="0" w:space="0" w:color="auto"/>
            <w:right w:val="none" w:sz="0" w:space="0" w:color="auto"/>
          </w:divBdr>
        </w:div>
        <w:div w:id="783353497">
          <w:marLeft w:val="0"/>
          <w:marRight w:val="0"/>
          <w:marTop w:val="0"/>
          <w:marBottom w:val="0"/>
          <w:divBdr>
            <w:top w:val="none" w:sz="0" w:space="0" w:color="auto"/>
            <w:left w:val="none" w:sz="0" w:space="0" w:color="auto"/>
            <w:bottom w:val="none" w:sz="0" w:space="0" w:color="auto"/>
            <w:right w:val="none" w:sz="0" w:space="0" w:color="auto"/>
          </w:divBdr>
          <w:divsChild>
            <w:div w:id="541751202">
              <w:marLeft w:val="0"/>
              <w:marRight w:val="0"/>
              <w:marTop w:val="0"/>
              <w:marBottom w:val="0"/>
              <w:divBdr>
                <w:top w:val="none" w:sz="0" w:space="0" w:color="auto"/>
                <w:left w:val="none" w:sz="0" w:space="0" w:color="auto"/>
                <w:bottom w:val="none" w:sz="0" w:space="0" w:color="auto"/>
                <w:right w:val="none" w:sz="0" w:space="0" w:color="auto"/>
              </w:divBdr>
              <w:divsChild>
                <w:div w:id="2050912952">
                  <w:marLeft w:val="0"/>
                  <w:marRight w:val="0"/>
                  <w:marTop w:val="0"/>
                  <w:marBottom w:val="450"/>
                  <w:divBdr>
                    <w:top w:val="none" w:sz="0" w:space="0" w:color="auto"/>
                    <w:left w:val="none" w:sz="0" w:space="0" w:color="auto"/>
                    <w:bottom w:val="none" w:sz="0" w:space="0" w:color="auto"/>
                    <w:right w:val="none" w:sz="0" w:space="0" w:color="auto"/>
                  </w:divBdr>
                  <w:divsChild>
                    <w:div w:id="575013071">
                      <w:marLeft w:val="0"/>
                      <w:marRight w:val="0"/>
                      <w:marTop w:val="0"/>
                      <w:marBottom w:val="0"/>
                      <w:divBdr>
                        <w:top w:val="none" w:sz="0" w:space="0" w:color="auto"/>
                        <w:left w:val="none" w:sz="0" w:space="0" w:color="auto"/>
                        <w:bottom w:val="none" w:sz="0" w:space="0" w:color="auto"/>
                        <w:right w:val="none" w:sz="0" w:space="0" w:color="auto"/>
                      </w:divBdr>
                      <w:divsChild>
                        <w:div w:id="2087190642">
                          <w:marLeft w:val="0"/>
                          <w:marRight w:val="0"/>
                          <w:marTop w:val="0"/>
                          <w:marBottom w:val="0"/>
                          <w:divBdr>
                            <w:top w:val="none" w:sz="0" w:space="0" w:color="auto"/>
                            <w:left w:val="none" w:sz="0" w:space="0" w:color="auto"/>
                            <w:bottom w:val="none" w:sz="0" w:space="0" w:color="auto"/>
                            <w:right w:val="none" w:sz="0" w:space="0" w:color="auto"/>
                          </w:divBdr>
                          <w:divsChild>
                            <w:div w:id="4985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861741">
      <w:bodyDiv w:val="1"/>
      <w:marLeft w:val="0"/>
      <w:marRight w:val="0"/>
      <w:marTop w:val="0"/>
      <w:marBottom w:val="0"/>
      <w:divBdr>
        <w:top w:val="none" w:sz="0" w:space="0" w:color="auto"/>
        <w:left w:val="none" w:sz="0" w:space="0" w:color="auto"/>
        <w:bottom w:val="none" w:sz="0" w:space="0" w:color="auto"/>
        <w:right w:val="none" w:sz="0" w:space="0" w:color="auto"/>
      </w:divBdr>
      <w:divsChild>
        <w:div w:id="612513153">
          <w:marLeft w:val="0"/>
          <w:marRight w:val="0"/>
          <w:marTop w:val="0"/>
          <w:marBottom w:val="375"/>
          <w:divBdr>
            <w:top w:val="none" w:sz="0" w:space="0" w:color="auto"/>
            <w:left w:val="none" w:sz="0" w:space="0" w:color="auto"/>
            <w:bottom w:val="none" w:sz="0" w:space="0" w:color="auto"/>
            <w:right w:val="none" w:sz="0" w:space="0" w:color="auto"/>
          </w:divBdr>
        </w:div>
        <w:div w:id="2098552406">
          <w:marLeft w:val="0"/>
          <w:marRight w:val="0"/>
          <w:marTop w:val="0"/>
          <w:marBottom w:val="0"/>
          <w:divBdr>
            <w:top w:val="none" w:sz="0" w:space="0" w:color="auto"/>
            <w:left w:val="none" w:sz="0" w:space="0" w:color="auto"/>
            <w:bottom w:val="none" w:sz="0" w:space="0" w:color="auto"/>
            <w:right w:val="none" w:sz="0" w:space="0" w:color="auto"/>
          </w:divBdr>
          <w:divsChild>
            <w:div w:id="1656641959">
              <w:marLeft w:val="0"/>
              <w:marRight w:val="0"/>
              <w:marTop w:val="0"/>
              <w:marBottom w:val="0"/>
              <w:divBdr>
                <w:top w:val="none" w:sz="0" w:space="0" w:color="auto"/>
                <w:left w:val="none" w:sz="0" w:space="0" w:color="auto"/>
                <w:bottom w:val="none" w:sz="0" w:space="0" w:color="auto"/>
                <w:right w:val="none" w:sz="0" w:space="0" w:color="auto"/>
              </w:divBdr>
              <w:divsChild>
                <w:div w:id="8734200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065110033">
      <w:bodyDiv w:val="1"/>
      <w:marLeft w:val="0"/>
      <w:marRight w:val="0"/>
      <w:marTop w:val="0"/>
      <w:marBottom w:val="0"/>
      <w:divBdr>
        <w:top w:val="none" w:sz="0" w:space="0" w:color="auto"/>
        <w:left w:val="none" w:sz="0" w:space="0" w:color="auto"/>
        <w:bottom w:val="none" w:sz="0" w:space="0" w:color="auto"/>
        <w:right w:val="none" w:sz="0" w:space="0" w:color="auto"/>
      </w:divBdr>
      <w:divsChild>
        <w:div w:id="243147843">
          <w:marLeft w:val="0"/>
          <w:marRight w:val="0"/>
          <w:marTop w:val="0"/>
          <w:marBottom w:val="0"/>
          <w:divBdr>
            <w:top w:val="none" w:sz="0" w:space="0" w:color="auto"/>
            <w:left w:val="none" w:sz="0" w:space="0" w:color="auto"/>
            <w:bottom w:val="none" w:sz="0" w:space="0" w:color="auto"/>
            <w:right w:val="none" w:sz="0" w:space="0" w:color="auto"/>
          </w:divBdr>
          <w:divsChild>
            <w:div w:id="615061359">
              <w:marLeft w:val="0"/>
              <w:marRight w:val="0"/>
              <w:marTop w:val="0"/>
              <w:marBottom w:val="0"/>
              <w:divBdr>
                <w:top w:val="none" w:sz="0" w:space="0" w:color="auto"/>
                <w:left w:val="none" w:sz="0" w:space="0" w:color="auto"/>
                <w:bottom w:val="none" w:sz="0" w:space="0" w:color="auto"/>
                <w:right w:val="none" w:sz="0" w:space="0" w:color="auto"/>
              </w:divBdr>
              <w:divsChild>
                <w:div w:id="19724372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37777897">
          <w:marLeft w:val="0"/>
          <w:marRight w:val="0"/>
          <w:marTop w:val="0"/>
          <w:marBottom w:val="375"/>
          <w:divBdr>
            <w:top w:val="none" w:sz="0" w:space="0" w:color="auto"/>
            <w:left w:val="none" w:sz="0" w:space="0" w:color="auto"/>
            <w:bottom w:val="none" w:sz="0" w:space="0" w:color="auto"/>
            <w:right w:val="none" w:sz="0" w:space="0" w:color="auto"/>
          </w:divBdr>
        </w:div>
      </w:divsChild>
    </w:div>
    <w:div w:id="1275134832">
      <w:bodyDiv w:val="1"/>
      <w:marLeft w:val="0"/>
      <w:marRight w:val="0"/>
      <w:marTop w:val="0"/>
      <w:marBottom w:val="0"/>
      <w:divBdr>
        <w:top w:val="none" w:sz="0" w:space="0" w:color="auto"/>
        <w:left w:val="none" w:sz="0" w:space="0" w:color="auto"/>
        <w:bottom w:val="none" w:sz="0" w:space="0" w:color="auto"/>
        <w:right w:val="none" w:sz="0" w:space="0" w:color="auto"/>
      </w:divBdr>
      <w:divsChild>
        <w:div w:id="711078237">
          <w:marLeft w:val="0"/>
          <w:marRight w:val="0"/>
          <w:marTop w:val="0"/>
          <w:marBottom w:val="450"/>
          <w:divBdr>
            <w:top w:val="none" w:sz="0" w:space="0" w:color="auto"/>
            <w:left w:val="none" w:sz="0" w:space="0" w:color="auto"/>
            <w:bottom w:val="none" w:sz="0" w:space="0" w:color="auto"/>
            <w:right w:val="none" w:sz="0" w:space="0" w:color="auto"/>
          </w:divBdr>
        </w:div>
      </w:divsChild>
    </w:div>
    <w:div w:id="1412653103">
      <w:bodyDiv w:val="1"/>
      <w:marLeft w:val="0"/>
      <w:marRight w:val="0"/>
      <w:marTop w:val="0"/>
      <w:marBottom w:val="0"/>
      <w:divBdr>
        <w:top w:val="none" w:sz="0" w:space="0" w:color="auto"/>
        <w:left w:val="none" w:sz="0" w:space="0" w:color="auto"/>
        <w:bottom w:val="none" w:sz="0" w:space="0" w:color="auto"/>
        <w:right w:val="none" w:sz="0" w:space="0" w:color="auto"/>
      </w:divBdr>
      <w:divsChild>
        <w:div w:id="958949038">
          <w:marLeft w:val="0"/>
          <w:marRight w:val="0"/>
          <w:marTop w:val="0"/>
          <w:marBottom w:val="450"/>
          <w:divBdr>
            <w:top w:val="none" w:sz="0" w:space="0" w:color="auto"/>
            <w:left w:val="none" w:sz="0" w:space="0" w:color="auto"/>
            <w:bottom w:val="none" w:sz="0" w:space="0" w:color="auto"/>
            <w:right w:val="none" w:sz="0" w:space="0" w:color="auto"/>
          </w:divBdr>
          <w:divsChild>
            <w:div w:id="1027759214">
              <w:marLeft w:val="-225"/>
              <w:marRight w:val="-225"/>
              <w:marTop w:val="675"/>
              <w:marBottom w:val="0"/>
              <w:divBdr>
                <w:top w:val="none" w:sz="0" w:space="0" w:color="auto"/>
                <w:left w:val="none" w:sz="0" w:space="0" w:color="auto"/>
                <w:bottom w:val="none" w:sz="0" w:space="0" w:color="auto"/>
                <w:right w:val="none" w:sz="0" w:space="0" w:color="auto"/>
              </w:divBdr>
            </w:div>
            <w:div w:id="1657613977">
              <w:marLeft w:val="0"/>
              <w:marRight w:val="0"/>
              <w:marTop w:val="0"/>
              <w:marBottom w:val="0"/>
              <w:divBdr>
                <w:top w:val="none" w:sz="0" w:space="0" w:color="auto"/>
                <w:left w:val="none" w:sz="0" w:space="0" w:color="auto"/>
                <w:bottom w:val="none" w:sz="0" w:space="0" w:color="auto"/>
                <w:right w:val="none" w:sz="0" w:space="0" w:color="auto"/>
              </w:divBdr>
              <w:divsChild>
                <w:div w:id="1770860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29082555">
      <w:bodyDiv w:val="1"/>
      <w:marLeft w:val="0"/>
      <w:marRight w:val="0"/>
      <w:marTop w:val="0"/>
      <w:marBottom w:val="0"/>
      <w:divBdr>
        <w:top w:val="none" w:sz="0" w:space="0" w:color="auto"/>
        <w:left w:val="none" w:sz="0" w:space="0" w:color="auto"/>
        <w:bottom w:val="none" w:sz="0" w:space="0" w:color="auto"/>
        <w:right w:val="none" w:sz="0" w:space="0" w:color="auto"/>
      </w:divBdr>
      <w:divsChild>
        <w:div w:id="811289190">
          <w:marLeft w:val="0"/>
          <w:marRight w:val="0"/>
          <w:marTop w:val="0"/>
          <w:marBottom w:val="450"/>
          <w:divBdr>
            <w:top w:val="none" w:sz="0" w:space="0" w:color="auto"/>
            <w:left w:val="none" w:sz="0" w:space="0" w:color="auto"/>
            <w:bottom w:val="none" w:sz="0" w:space="0" w:color="auto"/>
            <w:right w:val="none" w:sz="0" w:space="0" w:color="auto"/>
          </w:divBdr>
        </w:div>
      </w:divsChild>
    </w:div>
    <w:div w:id="1434784052">
      <w:bodyDiv w:val="1"/>
      <w:marLeft w:val="0"/>
      <w:marRight w:val="0"/>
      <w:marTop w:val="0"/>
      <w:marBottom w:val="0"/>
      <w:divBdr>
        <w:top w:val="none" w:sz="0" w:space="0" w:color="auto"/>
        <w:left w:val="none" w:sz="0" w:space="0" w:color="auto"/>
        <w:bottom w:val="none" w:sz="0" w:space="0" w:color="auto"/>
        <w:right w:val="none" w:sz="0" w:space="0" w:color="auto"/>
      </w:divBdr>
      <w:divsChild>
        <w:div w:id="92820302">
          <w:marLeft w:val="0"/>
          <w:marRight w:val="0"/>
          <w:marTop w:val="0"/>
          <w:marBottom w:val="375"/>
          <w:divBdr>
            <w:top w:val="none" w:sz="0" w:space="0" w:color="auto"/>
            <w:left w:val="none" w:sz="0" w:space="0" w:color="auto"/>
            <w:bottom w:val="none" w:sz="0" w:space="0" w:color="auto"/>
            <w:right w:val="none" w:sz="0" w:space="0" w:color="auto"/>
          </w:divBdr>
        </w:div>
        <w:div w:id="1948274529">
          <w:marLeft w:val="0"/>
          <w:marRight w:val="0"/>
          <w:marTop w:val="0"/>
          <w:marBottom w:val="0"/>
          <w:divBdr>
            <w:top w:val="none" w:sz="0" w:space="0" w:color="auto"/>
            <w:left w:val="none" w:sz="0" w:space="0" w:color="auto"/>
            <w:bottom w:val="none" w:sz="0" w:space="0" w:color="auto"/>
            <w:right w:val="none" w:sz="0" w:space="0" w:color="auto"/>
          </w:divBdr>
          <w:divsChild>
            <w:div w:id="20442829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54210201">
      <w:bodyDiv w:val="1"/>
      <w:marLeft w:val="0"/>
      <w:marRight w:val="0"/>
      <w:marTop w:val="0"/>
      <w:marBottom w:val="0"/>
      <w:divBdr>
        <w:top w:val="none" w:sz="0" w:space="0" w:color="auto"/>
        <w:left w:val="none" w:sz="0" w:space="0" w:color="auto"/>
        <w:bottom w:val="none" w:sz="0" w:space="0" w:color="auto"/>
        <w:right w:val="none" w:sz="0" w:space="0" w:color="auto"/>
      </w:divBdr>
      <w:divsChild>
        <w:div w:id="316110865">
          <w:marLeft w:val="0"/>
          <w:marRight w:val="0"/>
          <w:marTop w:val="0"/>
          <w:marBottom w:val="0"/>
          <w:divBdr>
            <w:top w:val="none" w:sz="0" w:space="0" w:color="auto"/>
            <w:left w:val="none" w:sz="0" w:space="0" w:color="auto"/>
            <w:bottom w:val="none" w:sz="0" w:space="0" w:color="auto"/>
            <w:right w:val="none" w:sz="0" w:space="0" w:color="auto"/>
          </w:divBdr>
          <w:divsChild>
            <w:div w:id="1296108128">
              <w:marLeft w:val="0"/>
              <w:marRight w:val="0"/>
              <w:marTop w:val="0"/>
              <w:marBottom w:val="0"/>
              <w:divBdr>
                <w:top w:val="none" w:sz="0" w:space="0" w:color="auto"/>
                <w:left w:val="none" w:sz="0" w:space="0" w:color="auto"/>
                <w:bottom w:val="none" w:sz="0" w:space="0" w:color="auto"/>
                <w:right w:val="none" w:sz="0" w:space="0" w:color="auto"/>
              </w:divBdr>
              <w:divsChild>
                <w:div w:id="7043352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16323397">
          <w:marLeft w:val="0"/>
          <w:marRight w:val="0"/>
          <w:marTop w:val="0"/>
          <w:marBottom w:val="375"/>
          <w:divBdr>
            <w:top w:val="none" w:sz="0" w:space="0" w:color="auto"/>
            <w:left w:val="none" w:sz="0" w:space="0" w:color="auto"/>
            <w:bottom w:val="none" w:sz="0" w:space="0" w:color="auto"/>
            <w:right w:val="none" w:sz="0" w:space="0" w:color="auto"/>
          </w:divBdr>
        </w:div>
      </w:divsChild>
    </w:div>
    <w:div w:id="1552227161">
      <w:bodyDiv w:val="1"/>
      <w:marLeft w:val="0"/>
      <w:marRight w:val="0"/>
      <w:marTop w:val="0"/>
      <w:marBottom w:val="0"/>
      <w:divBdr>
        <w:top w:val="none" w:sz="0" w:space="0" w:color="auto"/>
        <w:left w:val="none" w:sz="0" w:space="0" w:color="auto"/>
        <w:bottom w:val="none" w:sz="0" w:space="0" w:color="auto"/>
        <w:right w:val="none" w:sz="0" w:space="0" w:color="auto"/>
      </w:divBdr>
      <w:divsChild>
        <w:div w:id="577516048">
          <w:marLeft w:val="0"/>
          <w:marRight w:val="0"/>
          <w:marTop w:val="0"/>
          <w:marBottom w:val="375"/>
          <w:divBdr>
            <w:top w:val="none" w:sz="0" w:space="0" w:color="auto"/>
            <w:left w:val="none" w:sz="0" w:space="0" w:color="auto"/>
            <w:bottom w:val="none" w:sz="0" w:space="0" w:color="auto"/>
            <w:right w:val="none" w:sz="0" w:space="0" w:color="auto"/>
          </w:divBdr>
        </w:div>
        <w:div w:id="975453057">
          <w:marLeft w:val="0"/>
          <w:marRight w:val="0"/>
          <w:marTop w:val="0"/>
          <w:marBottom w:val="0"/>
          <w:divBdr>
            <w:top w:val="none" w:sz="0" w:space="0" w:color="auto"/>
            <w:left w:val="none" w:sz="0" w:space="0" w:color="auto"/>
            <w:bottom w:val="none" w:sz="0" w:space="0" w:color="auto"/>
            <w:right w:val="none" w:sz="0" w:space="0" w:color="auto"/>
          </w:divBdr>
          <w:divsChild>
            <w:div w:id="1054424760">
              <w:marLeft w:val="0"/>
              <w:marRight w:val="0"/>
              <w:marTop w:val="0"/>
              <w:marBottom w:val="0"/>
              <w:divBdr>
                <w:top w:val="none" w:sz="0" w:space="0" w:color="auto"/>
                <w:left w:val="none" w:sz="0" w:space="0" w:color="auto"/>
                <w:bottom w:val="none" w:sz="0" w:space="0" w:color="auto"/>
                <w:right w:val="none" w:sz="0" w:space="0" w:color="auto"/>
              </w:divBdr>
              <w:divsChild>
                <w:div w:id="682047533">
                  <w:marLeft w:val="0"/>
                  <w:marRight w:val="0"/>
                  <w:marTop w:val="0"/>
                  <w:marBottom w:val="0"/>
                  <w:divBdr>
                    <w:top w:val="none" w:sz="0" w:space="0" w:color="auto"/>
                    <w:left w:val="none" w:sz="0" w:space="0" w:color="auto"/>
                    <w:bottom w:val="none" w:sz="0" w:space="0" w:color="auto"/>
                    <w:right w:val="none" w:sz="0" w:space="0" w:color="auto"/>
                  </w:divBdr>
                </w:div>
                <w:div w:id="1936667323">
                  <w:marLeft w:val="0"/>
                  <w:marRight w:val="0"/>
                  <w:marTop w:val="0"/>
                  <w:marBottom w:val="0"/>
                  <w:divBdr>
                    <w:top w:val="none" w:sz="0" w:space="0" w:color="auto"/>
                    <w:left w:val="none" w:sz="0" w:space="0" w:color="auto"/>
                    <w:bottom w:val="none" w:sz="0" w:space="0" w:color="auto"/>
                    <w:right w:val="none" w:sz="0" w:space="0" w:color="auto"/>
                  </w:divBdr>
                  <w:divsChild>
                    <w:div w:id="1485969589">
                      <w:marLeft w:val="0"/>
                      <w:marRight w:val="0"/>
                      <w:marTop w:val="0"/>
                      <w:marBottom w:val="0"/>
                      <w:divBdr>
                        <w:top w:val="none" w:sz="0" w:space="0" w:color="auto"/>
                        <w:left w:val="none" w:sz="0" w:space="0" w:color="auto"/>
                        <w:bottom w:val="none" w:sz="0" w:space="0" w:color="auto"/>
                        <w:right w:val="none" w:sz="0" w:space="0" w:color="auto"/>
                      </w:divBdr>
                      <w:divsChild>
                        <w:div w:id="150024117">
                          <w:marLeft w:val="0"/>
                          <w:marRight w:val="0"/>
                          <w:marTop w:val="0"/>
                          <w:marBottom w:val="0"/>
                          <w:divBdr>
                            <w:top w:val="none" w:sz="0" w:space="0" w:color="auto"/>
                            <w:left w:val="none" w:sz="0" w:space="0" w:color="auto"/>
                            <w:bottom w:val="none" w:sz="0" w:space="0" w:color="auto"/>
                            <w:right w:val="none" w:sz="0" w:space="0" w:color="auto"/>
                          </w:divBdr>
                          <w:divsChild>
                            <w:div w:id="928656400">
                              <w:marLeft w:val="0"/>
                              <w:marRight w:val="0"/>
                              <w:marTop w:val="0"/>
                              <w:marBottom w:val="0"/>
                              <w:divBdr>
                                <w:top w:val="none" w:sz="0" w:space="0" w:color="auto"/>
                                <w:left w:val="none" w:sz="0" w:space="0" w:color="auto"/>
                                <w:bottom w:val="none" w:sz="0" w:space="0" w:color="auto"/>
                                <w:right w:val="none" w:sz="0" w:space="0" w:color="auto"/>
                              </w:divBdr>
                              <w:divsChild>
                                <w:div w:id="1844736356">
                                  <w:marLeft w:val="0"/>
                                  <w:marRight w:val="0"/>
                                  <w:marTop w:val="0"/>
                                  <w:marBottom w:val="0"/>
                                  <w:divBdr>
                                    <w:top w:val="none" w:sz="0" w:space="0" w:color="auto"/>
                                    <w:left w:val="none" w:sz="0" w:space="0" w:color="auto"/>
                                    <w:bottom w:val="none" w:sz="0" w:space="0" w:color="auto"/>
                                    <w:right w:val="none" w:sz="0" w:space="0" w:color="auto"/>
                                  </w:divBdr>
                                  <w:divsChild>
                                    <w:div w:id="198311979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3345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92866009">
          <w:marLeft w:val="0"/>
          <w:marRight w:val="0"/>
          <w:marTop w:val="0"/>
          <w:marBottom w:val="0"/>
          <w:divBdr>
            <w:top w:val="none" w:sz="0" w:space="0" w:color="auto"/>
            <w:left w:val="none" w:sz="0" w:space="0" w:color="auto"/>
            <w:bottom w:val="none" w:sz="0" w:space="0" w:color="auto"/>
            <w:right w:val="none" w:sz="0" w:space="0" w:color="auto"/>
          </w:divBdr>
          <w:divsChild>
            <w:div w:id="15287903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72096184">
      <w:bodyDiv w:val="1"/>
      <w:marLeft w:val="0"/>
      <w:marRight w:val="0"/>
      <w:marTop w:val="0"/>
      <w:marBottom w:val="0"/>
      <w:divBdr>
        <w:top w:val="none" w:sz="0" w:space="0" w:color="auto"/>
        <w:left w:val="none" w:sz="0" w:space="0" w:color="auto"/>
        <w:bottom w:val="none" w:sz="0" w:space="0" w:color="auto"/>
        <w:right w:val="none" w:sz="0" w:space="0" w:color="auto"/>
      </w:divBdr>
      <w:divsChild>
        <w:div w:id="1524896555">
          <w:marLeft w:val="-225"/>
          <w:marRight w:val="-225"/>
          <w:marTop w:val="0"/>
          <w:marBottom w:val="0"/>
          <w:divBdr>
            <w:top w:val="none" w:sz="0" w:space="0" w:color="auto"/>
            <w:left w:val="none" w:sz="0" w:space="0" w:color="auto"/>
            <w:bottom w:val="none" w:sz="0" w:space="0" w:color="auto"/>
            <w:right w:val="none" w:sz="0" w:space="0" w:color="auto"/>
          </w:divBdr>
          <w:divsChild>
            <w:div w:id="783620063">
              <w:marLeft w:val="0"/>
              <w:marRight w:val="0"/>
              <w:marTop w:val="0"/>
              <w:marBottom w:val="0"/>
              <w:divBdr>
                <w:top w:val="none" w:sz="0" w:space="0" w:color="auto"/>
                <w:left w:val="none" w:sz="0" w:space="0" w:color="auto"/>
                <w:bottom w:val="none" w:sz="0" w:space="0" w:color="auto"/>
                <w:right w:val="none" w:sz="0" w:space="0" w:color="auto"/>
              </w:divBdr>
              <w:divsChild>
                <w:div w:id="830872896">
                  <w:marLeft w:val="-225"/>
                  <w:marRight w:val="-225"/>
                  <w:marTop w:val="0"/>
                  <w:marBottom w:val="0"/>
                  <w:divBdr>
                    <w:top w:val="none" w:sz="0" w:space="0" w:color="auto"/>
                    <w:left w:val="none" w:sz="0" w:space="0" w:color="auto"/>
                    <w:bottom w:val="none" w:sz="0" w:space="0" w:color="auto"/>
                    <w:right w:val="none" w:sz="0" w:space="0" w:color="auto"/>
                  </w:divBdr>
                  <w:divsChild>
                    <w:div w:id="1155072455">
                      <w:marLeft w:val="0"/>
                      <w:marRight w:val="0"/>
                      <w:marTop w:val="0"/>
                      <w:marBottom w:val="375"/>
                      <w:divBdr>
                        <w:top w:val="none" w:sz="0" w:space="0" w:color="auto"/>
                        <w:left w:val="none" w:sz="0" w:space="0" w:color="auto"/>
                        <w:bottom w:val="none" w:sz="0" w:space="0" w:color="auto"/>
                        <w:right w:val="none" w:sz="0" w:space="0" w:color="auto"/>
                      </w:divBdr>
                    </w:div>
                    <w:div w:id="1573814152">
                      <w:marLeft w:val="0"/>
                      <w:marRight w:val="0"/>
                      <w:marTop w:val="0"/>
                      <w:marBottom w:val="0"/>
                      <w:divBdr>
                        <w:top w:val="none" w:sz="0" w:space="0" w:color="auto"/>
                        <w:left w:val="none" w:sz="0" w:space="0" w:color="auto"/>
                        <w:bottom w:val="none" w:sz="0" w:space="0" w:color="auto"/>
                        <w:right w:val="none" w:sz="0" w:space="0" w:color="auto"/>
                      </w:divBdr>
                      <w:divsChild>
                        <w:div w:id="1920216516">
                          <w:marLeft w:val="0"/>
                          <w:marRight w:val="0"/>
                          <w:marTop w:val="0"/>
                          <w:marBottom w:val="0"/>
                          <w:divBdr>
                            <w:top w:val="none" w:sz="0" w:space="0" w:color="auto"/>
                            <w:left w:val="none" w:sz="0" w:space="0" w:color="auto"/>
                            <w:bottom w:val="none" w:sz="0" w:space="0" w:color="auto"/>
                            <w:right w:val="none" w:sz="0" w:space="0" w:color="auto"/>
                          </w:divBdr>
                          <w:divsChild>
                            <w:div w:id="301887155">
                              <w:marLeft w:val="0"/>
                              <w:marRight w:val="0"/>
                              <w:marTop w:val="0"/>
                              <w:marBottom w:val="450"/>
                              <w:divBdr>
                                <w:top w:val="none" w:sz="0" w:space="0" w:color="auto"/>
                                <w:left w:val="none" w:sz="0" w:space="0" w:color="auto"/>
                                <w:bottom w:val="none" w:sz="0" w:space="0" w:color="auto"/>
                                <w:right w:val="none" w:sz="0" w:space="0" w:color="auto"/>
                              </w:divBdr>
                              <w:divsChild>
                                <w:div w:id="863127541">
                                  <w:marLeft w:val="0"/>
                                  <w:marRight w:val="0"/>
                                  <w:marTop w:val="0"/>
                                  <w:marBottom w:val="0"/>
                                  <w:divBdr>
                                    <w:top w:val="none" w:sz="0" w:space="0" w:color="auto"/>
                                    <w:left w:val="none" w:sz="0" w:space="0" w:color="auto"/>
                                    <w:bottom w:val="none" w:sz="0" w:space="0" w:color="auto"/>
                                    <w:right w:val="none" w:sz="0" w:space="0" w:color="auto"/>
                                  </w:divBdr>
                                  <w:divsChild>
                                    <w:div w:id="820190835">
                                      <w:marLeft w:val="0"/>
                                      <w:marRight w:val="0"/>
                                      <w:marTop w:val="0"/>
                                      <w:marBottom w:val="0"/>
                                      <w:divBdr>
                                        <w:top w:val="none" w:sz="0" w:space="0" w:color="auto"/>
                                        <w:left w:val="none" w:sz="0" w:space="0" w:color="auto"/>
                                        <w:bottom w:val="none" w:sz="0" w:space="0" w:color="auto"/>
                                        <w:right w:val="none" w:sz="0" w:space="0" w:color="auto"/>
                                      </w:divBdr>
                                      <w:divsChild>
                                        <w:div w:id="119866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689895">
          <w:marLeft w:val="-225"/>
          <w:marRight w:val="-225"/>
          <w:marTop w:val="0"/>
          <w:marBottom w:val="0"/>
          <w:divBdr>
            <w:top w:val="none" w:sz="0" w:space="0" w:color="auto"/>
            <w:left w:val="none" w:sz="0" w:space="0" w:color="auto"/>
            <w:bottom w:val="none" w:sz="0" w:space="0" w:color="auto"/>
            <w:right w:val="none" w:sz="0" w:space="0" w:color="auto"/>
          </w:divBdr>
          <w:divsChild>
            <w:div w:id="199125493">
              <w:marLeft w:val="0"/>
              <w:marRight w:val="0"/>
              <w:marTop w:val="0"/>
              <w:marBottom w:val="0"/>
              <w:divBdr>
                <w:top w:val="none" w:sz="0" w:space="0" w:color="auto"/>
                <w:left w:val="none" w:sz="0" w:space="0" w:color="auto"/>
                <w:bottom w:val="none" w:sz="0" w:space="0" w:color="auto"/>
                <w:right w:val="none" w:sz="0" w:space="0" w:color="auto"/>
              </w:divBdr>
              <w:divsChild>
                <w:div w:id="1645693530">
                  <w:marLeft w:val="0"/>
                  <w:marRight w:val="0"/>
                  <w:marTop w:val="0"/>
                  <w:marBottom w:val="675"/>
                  <w:divBdr>
                    <w:top w:val="none" w:sz="0" w:space="0" w:color="auto"/>
                    <w:left w:val="none" w:sz="0" w:space="0" w:color="auto"/>
                    <w:bottom w:val="none" w:sz="0" w:space="0" w:color="auto"/>
                    <w:right w:val="none" w:sz="0" w:space="0" w:color="auto"/>
                  </w:divBdr>
                  <w:divsChild>
                    <w:div w:id="15225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20964">
      <w:bodyDiv w:val="1"/>
      <w:marLeft w:val="0"/>
      <w:marRight w:val="0"/>
      <w:marTop w:val="0"/>
      <w:marBottom w:val="0"/>
      <w:divBdr>
        <w:top w:val="none" w:sz="0" w:space="0" w:color="auto"/>
        <w:left w:val="none" w:sz="0" w:space="0" w:color="auto"/>
        <w:bottom w:val="none" w:sz="0" w:space="0" w:color="auto"/>
        <w:right w:val="none" w:sz="0" w:space="0" w:color="auto"/>
      </w:divBdr>
      <w:divsChild>
        <w:div w:id="1303537617">
          <w:marLeft w:val="0"/>
          <w:marRight w:val="0"/>
          <w:marTop w:val="0"/>
          <w:marBottom w:val="450"/>
          <w:divBdr>
            <w:top w:val="none" w:sz="0" w:space="0" w:color="auto"/>
            <w:left w:val="none" w:sz="0" w:space="0" w:color="auto"/>
            <w:bottom w:val="none" w:sz="0" w:space="0" w:color="auto"/>
            <w:right w:val="none" w:sz="0" w:space="0" w:color="auto"/>
          </w:divBdr>
        </w:div>
      </w:divsChild>
    </w:div>
    <w:div w:id="1814104975">
      <w:bodyDiv w:val="1"/>
      <w:marLeft w:val="0"/>
      <w:marRight w:val="0"/>
      <w:marTop w:val="0"/>
      <w:marBottom w:val="0"/>
      <w:divBdr>
        <w:top w:val="none" w:sz="0" w:space="0" w:color="auto"/>
        <w:left w:val="none" w:sz="0" w:space="0" w:color="auto"/>
        <w:bottom w:val="none" w:sz="0" w:space="0" w:color="auto"/>
        <w:right w:val="none" w:sz="0" w:space="0" w:color="auto"/>
      </w:divBdr>
      <w:divsChild>
        <w:div w:id="959847704">
          <w:marLeft w:val="0"/>
          <w:marRight w:val="0"/>
          <w:marTop w:val="0"/>
          <w:marBottom w:val="375"/>
          <w:divBdr>
            <w:top w:val="none" w:sz="0" w:space="0" w:color="auto"/>
            <w:left w:val="none" w:sz="0" w:space="0" w:color="auto"/>
            <w:bottom w:val="none" w:sz="0" w:space="0" w:color="auto"/>
            <w:right w:val="none" w:sz="0" w:space="0" w:color="auto"/>
          </w:divBdr>
        </w:div>
        <w:div w:id="1880194286">
          <w:marLeft w:val="0"/>
          <w:marRight w:val="0"/>
          <w:marTop w:val="0"/>
          <w:marBottom w:val="0"/>
          <w:divBdr>
            <w:top w:val="none" w:sz="0" w:space="0" w:color="auto"/>
            <w:left w:val="none" w:sz="0" w:space="0" w:color="auto"/>
            <w:bottom w:val="none" w:sz="0" w:space="0" w:color="auto"/>
            <w:right w:val="none" w:sz="0" w:space="0" w:color="auto"/>
          </w:divBdr>
          <w:divsChild>
            <w:div w:id="1861818583">
              <w:marLeft w:val="0"/>
              <w:marRight w:val="0"/>
              <w:marTop w:val="0"/>
              <w:marBottom w:val="0"/>
              <w:divBdr>
                <w:top w:val="none" w:sz="0" w:space="0" w:color="auto"/>
                <w:left w:val="none" w:sz="0" w:space="0" w:color="auto"/>
                <w:bottom w:val="none" w:sz="0" w:space="0" w:color="auto"/>
                <w:right w:val="none" w:sz="0" w:space="0" w:color="auto"/>
              </w:divBdr>
              <w:divsChild>
                <w:div w:id="20753479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74604078">
      <w:bodyDiv w:val="1"/>
      <w:marLeft w:val="0"/>
      <w:marRight w:val="0"/>
      <w:marTop w:val="0"/>
      <w:marBottom w:val="0"/>
      <w:divBdr>
        <w:top w:val="none" w:sz="0" w:space="0" w:color="auto"/>
        <w:left w:val="none" w:sz="0" w:space="0" w:color="auto"/>
        <w:bottom w:val="none" w:sz="0" w:space="0" w:color="auto"/>
        <w:right w:val="none" w:sz="0" w:space="0" w:color="auto"/>
      </w:divBdr>
      <w:divsChild>
        <w:div w:id="923489999">
          <w:marLeft w:val="0"/>
          <w:marRight w:val="0"/>
          <w:marTop w:val="0"/>
          <w:marBottom w:val="450"/>
          <w:divBdr>
            <w:top w:val="none" w:sz="0" w:space="0" w:color="auto"/>
            <w:left w:val="none" w:sz="0" w:space="0" w:color="auto"/>
            <w:bottom w:val="none" w:sz="0" w:space="0" w:color="auto"/>
            <w:right w:val="none" w:sz="0" w:space="0" w:color="auto"/>
          </w:divBdr>
        </w:div>
      </w:divsChild>
    </w:div>
    <w:div w:id="2072995760">
      <w:bodyDiv w:val="1"/>
      <w:marLeft w:val="0"/>
      <w:marRight w:val="0"/>
      <w:marTop w:val="0"/>
      <w:marBottom w:val="0"/>
      <w:divBdr>
        <w:top w:val="none" w:sz="0" w:space="0" w:color="auto"/>
        <w:left w:val="none" w:sz="0" w:space="0" w:color="auto"/>
        <w:bottom w:val="none" w:sz="0" w:space="0" w:color="auto"/>
        <w:right w:val="none" w:sz="0" w:space="0" w:color="auto"/>
      </w:divBdr>
      <w:divsChild>
        <w:div w:id="1736973906">
          <w:marLeft w:val="0"/>
          <w:marRight w:val="0"/>
          <w:marTop w:val="0"/>
          <w:marBottom w:val="375"/>
          <w:divBdr>
            <w:top w:val="none" w:sz="0" w:space="0" w:color="auto"/>
            <w:left w:val="none" w:sz="0" w:space="0" w:color="auto"/>
            <w:bottom w:val="none" w:sz="0" w:space="0" w:color="auto"/>
            <w:right w:val="none" w:sz="0" w:space="0" w:color="auto"/>
          </w:divBdr>
        </w:div>
        <w:div w:id="2005815909">
          <w:marLeft w:val="0"/>
          <w:marRight w:val="0"/>
          <w:marTop w:val="0"/>
          <w:marBottom w:val="0"/>
          <w:divBdr>
            <w:top w:val="none" w:sz="0" w:space="0" w:color="auto"/>
            <w:left w:val="none" w:sz="0" w:space="0" w:color="auto"/>
            <w:bottom w:val="none" w:sz="0" w:space="0" w:color="auto"/>
            <w:right w:val="none" w:sz="0" w:space="0" w:color="auto"/>
          </w:divBdr>
          <w:divsChild>
            <w:div w:id="2112889561">
              <w:marLeft w:val="0"/>
              <w:marRight w:val="0"/>
              <w:marTop w:val="0"/>
              <w:marBottom w:val="0"/>
              <w:divBdr>
                <w:top w:val="none" w:sz="0" w:space="0" w:color="auto"/>
                <w:left w:val="none" w:sz="0" w:space="0" w:color="auto"/>
                <w:bottom w:val="none" w:sz="0" w:space="0" w:color="auto"/>
                <w:right w:val="none" w:sz="0" w:space="0" w:color="auto"/>
              </w:divBdr>
              <w:divsChild>
                <w:div w:id="10703455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214126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246EE-318F-47AD-91BD-208394C18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12</Pages>
  <Words>3053</Words>
  <Characters>15267</Characters>
  <Application>Microsoft Office Word</Application>
  <DocSecurity>0</DocSecurity>
  <Lines>127</Lines>
  <Paragraphs>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עזרא  Nitzan Ezra</dc:creator>
  <cp:keywords/>
  <dc:description/>
  <cp:lastModifiedBy>ניצן עזרא  Nitzan Ezra</cp:lastModifiedBy>
  <cp:revision>6</cp:revision>
  <dcterms:created xsi:type="dcterms:W3CDTF">2021-07-27T10:46:00Z</dcterms:created>
  <dcterms:modified xsi:type="dcterms:W3CDTF">2021-07-27T12:12:00Z</dcterms:modified>
</cp:coreProperties>
</file>