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EE2" w:rsidRPr="00DC08AF" w:rsidRDefault="00F96EE2" w:rsidP="00F96EE2">
      <w:pPr>
        <w:ind w:left="6766"/>
        <w:jc w:val="left"/>
        <w:rPr>
          <w:rFonts w:cs="David"/>
          <w:sz w:val="24"/>
          <w:szCs w:val="24"/>
        </w:rPr>
      </w:pPr>
    </w:p>
    <w:p w:rsidR="00F96EE2" w:rsidRDefault="00F96EE2" w:rsidP="006E49DF">
      <w:pPr>
        <w:ind w:left="6766"/>
        <w:jc w:val="left"/>
        <w:rPr>
          <w:rFonts w:cs="David"/>
          <w:sz w:val="24"/>
          <w:szCs w:val="24"/>
          <w:rtl/>
        </w:rPr>
      </w:pPr>
      <w:bookmarkStart w:id="0" w:name="Adding02"/>
      <w:bookmarkEnd w:id="0"/>
    </w:p>
    <w:p w:rsidR="00F96EE2" w:rsidRPr="00DC08AF" w:rsidRDefault="00F96EE2" w:rsidP="006E49DF">
      <w:pPr>
        <w:tabs>
          <w:tab w:val="left" w:pos="2278"/>
        </w:tabs>
        <w:jc w:val="left"/>
        <w:rPr>
          <w:rFonts w:cs="David"/>
          <w:sz w:val="24"/>
          <w:szCs w:val="24"/>
          <w:rtl/>
        </w:rPr>
      </w:pPr>
    </w:p>
    <w:p w:rsidR="006E49DF" w:rsidRDefault="006E49DF" w:rsidP="006E49DF">
      <w:pPr>
        <w:ind w:left="651" w:hanging="651"/>
        <w:rPr>
          <w:rFonts w:cs="David"/>
          <w:b/>
          <w:bCs/>
          <w:sz w:val="24"/>
          <w:szCs w:val="24"/>
          <w:rtl/>
        </w:rPr>
      </w:pPr>
      <w:bookmarkStart w:id="1" w:name="About"/>
      <w:bookmarkEnd w:id="1"/>
      <w:r w:rsidRPr="006E49DF">
        <w:rPr>
          <w:rFonts w:cs="David" w:hint="cs"/>
          <w:b/>
          <w:bCs/>
          <w:sz w:val="24"/>
          <w:szCs w:val="24"/>
          <w:rtl/>
        </w:rPr>
        <w:t>מהדורה 3:</w:t>
      </w:r>
      <w:r>
        <w:rPr>
          <w:rFonts w:cs="David" w:hint="cs"/>
          <w:b/>
          <w:bCs/>
          <w:sz w:val="24"/>
          <w:szCs w:val="24"/>
          <w:rtl/>
        </w:rPr>
        <w:t xml:space="preserve"> 19.09.2022 </w:t>
      </w:r>
    </w:p>
    <w:p w:rsidR="006E49DF" w:rsidRDefault="006E49DF" w:rsidP="006E49DF">
      <w:pPr>
        <w:ind w:left="651" w:hanging="651"/>
        <w:rPr>
          <w:rFonts w:cs="David"/>
          <w:b/>
          <w:bCs/>
          <w:sz w:val="24"/>
          <w:szCs w:val="24"/>
          <w:rtl/>
        </w:rPr>
      </w:pPr>
    </w:p>
    <w:p w:rsidR="006E49DF" w:rsidRDefault="006E49DF" w:rsidP="006E49DF">
      <w:pPr>
        <w:ind w:left="651" w:hanging="651"/>
        <w:rPr>
          <w:rFonts w:cs="David"/>
          <w:b/>
          <w:bCs/>
          <w:sz w:val="24"/>
          <w:szCs w:val="24"/>
          <w:rtl/>
        </w:rPr>
      </w:pPr>
      <w:bookmarkStart w:id="2" w:name="_GoBack"/>
      <w:bookmarkEnd w:id="2"/>
      <w:r w:rsidRPr="006E49DF">
        <w:rPr>
          <w:rFonts w:cs="David" w:hint="cs"/>
          <w:b/>
          <w:bCs/>
          <w:sz w:val="24"/>
          <w:szCs w:val="24"/>
          <w:rtl/>
        </w:rPr>
        <w:t>מהדורות קודמות:</w:t>
      </w:r>
    </w:p>
    <w:p w:rsidR="006E49DF" w:rsidRPr="006E49DF" w:rsidRDefault="006E49DF" w:rsidP="006E49DF">
      <w:pPr>
        <w:ind w:left="651" w:hanging="651"/>
        <w:rPr>
          <w:rFonts w:cs="David"/>
          <w:b/>
          <w:bCs/>
          <w:sz w:val="24"/>
          <w:szCs w:val="24"/>
          <w:rtl/>
        </w:rPr>
      </w:pPr>
    </w:p>
    <w:p w:rsidR="006E49DF" w:rsidRPr="006F2932" w:rsidRDefault="008659EB" w:rsidP="006F2932">
      <w:pPr>
        <w:ind w:left="651" w:hanging="651"/>
        <w:rPr>
          <w:rFonts w:cs="David"/>
          <w:b/>
          <w:bCs/>
          <w:sz w:val="24"/>
          <w:szCs w:val="24"/>
          <w:rtl/>
        </w:rPr>
      </w:pPr>
      <w:hyperlink r:id="rId8" w:history="1">
        <w:r w:rsidR="006E49DF" w:rsidRPr="006F2932">
          <w:rPr>
            <w:rStyle w:val="Hyperlink"/>
            <w:rFonts w:cs="David" w:hint="cs"/>
            <w:b/>
            <w:bCs/>
            <w:sz w:val="24"/>
            <w:szCs w:val="24"/>
            <w:rtl/>
          </w:rPr>
          <w:t xml:space="preserve">מהדורה 1: תאריך פרסום </w:t>
        </w:r>
        <w:r w:rsidR="00773C1B" w:rsidRPr="006F2932">
          <w:rPr>
            <w:rStyle w:val="Hyperlink"/>
            <w:rFonts w:cs="David" w:hint="cs"/>
            <w:b/>
            <w:bCs/>
            <w:sz w:val="24"/>
            <w:szCs w:val="24"/>
            <w:rtl/>
          </w:rPr>
          <w:t>26.06.2018</w:t>
        </w:r>
      </w:hyperlink>
    </w:p>
    <w:p w:rsidR="006E49DF" w:rsidRDefault="006E49DF" w:rsidP="006E49DF">
      <w:pPr>
        <w:ind w:left="651" w:hanging="651"/>
        <w:rPr>
          <w:rFonts w:cs="David"/>
          <w:b/>
          <w:bCs/>
          <w:sz w:val="24"/>
          <w:szCs w:val="24"/>
          <w:rtl/>
        </w:rPr>
      </w:pPr>
    </w:p>
    <w:p w:rsidR="006E49DF" w:rsidRDefault="008659EB" w:rsidP="006F2932">
      <w:pPr>
        <w:ind w:left="651" w:hanging="651"/>
        <w:jc w:val="left"/>
        <w:rPr>
          <w:rFonts w:cs="David"/>
          <w:b/>
          <w:bCs/>
          <w:sz w:val="24"/>
          <w:szCs w:val="24"/>
          <w:rtl/>
        </w:rPr>
      </w:pPr>
      <w:hyperlink r:id="rId9" w:history="1">
        <w:r w:rsidR="006E49DF" w:rsidRPr="006F2932">
          <w:rPr>
            <w:rStyle w:val="Hyperlink"/>
            <w:rFonts w:cs="David" w:hint="cs"/>
            <w:b/>
            <w:bCs/>
            <w:sz w:val="24"/>
            <w:szCs w:val="24"/>
            <w:rtl/>
          </w:rPr>
          <w:t xml:space="preserve">מהדורה 2: תאריך פרסום </w:t>
        </w:r>
        <w:r w:rsidR="006F2932" w:rsidRPr="006F2932">
          <w:rPr>
            <w:rStyle w:val="Hyperlink"/>
            <w:rFonts w:cs="David" w:hint="cs"/>
            <w:b/>
            <w:bCs/>
            <w:sz w:val="24"/>
            <w:szCs w:val="24"/>
            <w:rtl/>
          </w:rPr>
          <w:t>13.07.2021</w:t>
        </w:r>
      </w:hyperlink>
    </w:p>
    <w:p w:rsidR="006E49DF" w:rsidRPr="006F2932" w:rsidRDefault="006E49DF" w:rsidP="006E49DF">
      <w:pPr>
        <w:ind w:left="651" w:hanging="651"/>
        <w:rPr>
          <w:rFonts w:cs="David"/>
          <w:b/>
          <w:bCs/>
          <w:sz w:val="24"/>
          <w:szCs w:val="24"/>
          <w:rtl/>
        </w:rPr>
      </w:pPr>
    </w:p>
    <w:p w:rsidR="006E49DF" w:rsidRDefault="006E49DF" w:rsidP="00407E70">
      <w:pPr>
        <w:rPr>
          <w:rFonts w:ascii="David" w:hAnsi="David" w:cs="David"/>
          <w:color w:val="00B0F0"/>
          <w:sz w:val="52"/>
          <w:szCs w:val="52"/>
          <w:rtl/>
        </w:rPr>
      </w:pPr>
    </w:p>
    <w:p w:rsidR="006E49DF" w:rsidRDefault="006E49DF" w:rsidP="006E49DF">
      <w:pPr>
        <w:ind w:left="651" w:hanging="651"/>
        <w:jc w:val="center"/>
        <w:rPr>
          <w:rFonts w:ascii="David" w:hAnsi="David" w:cs="David"/>
          <w:color w:val="00B0F0"/>
          <w:sz w:val="52"/>
          <w:szCs w:val="52"/>
          <w:rtl/>
        </w:rPr>
      </w:pPr>
      <w:r w:rsidRPr="006E49DF">
        <w:rPr>
          <w:rFonts w:ascii="David" w:hAnsi="David" w:cs="David"/>
          <w:color w:val="00B0F0"/>
          <w:sz w:val="52"/>
          <w:szCs w:val="52"/>
          <w:rtl/>
        </w:rPr>
        <w:t>שער 5 ,חלק 1 - ממשל תאגידי וניהול סיכונים</w:t>
      </w:r>
    </w:p>
    <w:p w:rsidR="006E49DF" w:rsidRPr="006E49DF" w:rsidRDefault="006E49DF" w:rsidP="006E49DF">
      <w:pPr>
        <w:ind w:left="651" w:hanging="651"/>
        <w:jc w:val="center"/>
        <w:rPr>
          <w:rFonts w:ascii="David" w:hAnsi="David" w:cs="David"/>
          <w:color w:val="00B0F0"/>
          <w:sz w:val="52"/>
          <w:szCs w:val="52"/>
          <w:rtl/>
        </w:rPr>
      </w:pPr>
    </w:p>
    <w:p w:rsidR="006E49DF" w:rsidRPr="006E49DF" w:rsidRDefault="006E49DF" w:rsidP="006E49DF">
      <w:pPr>
        <w:ind w:left="651" w:hanging="651"/>
        <w:jc w:val="center"/>
        <w:rPr>
          <w:rFonts w:ascii="David" w:hAnsi="David" w:cs="David"/>
          <w:sz w:val="52"/>
          <w:szCs w:val="52"/>
          <w:rtl/>
        </w:rPr>
      </w:pPr>
      <w:r w:rsidRPr="006E49DF">
        <w:rPr>
          <w:rFonts w:ascii="David" w:hAnsi="David" w:cs="David"/>
          <w:color w:val="00B0F0"/>
          <w:sz w:val="52"/>
          <w:szCs w:val="52"/>
          <w:rtl/>
        </w:rPr>
        <w:t>פרק 9 - אקטואר ממונה</w:t>
      </w:r>
      <w:r w:rsidRPr="006E49DF">
        <w:rPr>
          <w:rFonts w:ascii="David" w:hAnsi="David" w:cs="David"/>
          <w:b/>
          <w:bCs/>
          <w:color w:val="00B0F0"/>
          <w:sz w:val="52"/>
          <w:szCs w:val="52"/>
          <w:rtl/>
        </w:rPr>
        <w:t xml:space="preserve"> </w:t>
      </w:r>
      <w:r w:rsidRPr="006E49DF">
        <w:rPr>
          <w:rFonts w:ascii="David" w:hAnsi="David" w:cs="David"/>
          <w:color w:val="00B0F0"/>
          <w:sz w:val="52"/>
          <w:szCs w:val="52"/>
          <w:rtl/>
        </w:rPr>
        <w:t>ואקטואר ראשי</w:t>
      </w:r>
      <w:r w:rsidR="00AC0B58">
        <w:rPr>
          <w:rStyle w:val="FootnoteReference"/>
          <w:rFonts w:ascii="David" w:hAnsi="David" w:cs="David"/>
          <w:sz w:val="52"/>
          <w:szCs w:val="52"/>
          <w:rtl/>
        </w:rPr>
        <w:footnoteReference w:id="1"/>
      </w:r>
    </w:p>
    <w:p w:rsidR="00C7145E" w:rsidRDefault="00C7145E" w:rsidP="00C7145E">
      <w:pPr>
        <w:pStyle w:val="Heading2"/>
        <w:widowControl/>
        <w:numPr>
          <w:ilvl w:val="0"/>
          <w:numId w:val="5"/>
        </w:numPr>
        <w:spacing w:before="0"/>
        <w:rPr>
          <w:rFonts w:ascii="David" w:hAnsi="David" w:cs="David"/>
          <w:smallCaps/>
          <w:sz w:val="24"/>
          <w:szCs w:val="24"/>
        </w:rPr>
      </w:pPr>
      <w:r w:rsidRPr="007145BA">
        <w:rPr>
          <w:rFonts w:ascii="David" w:hAnsi="David" w:cs="David"/>
          <w:sz w:val="24"/>
          <w:szCs w:val="24"/>
          <w:rtl/>
        </w:rPr>
        <w:lastRenderedPageBreak/>
        <w:t>הגדרות</w:t>
      </w:r>
    </w:p>
    <w:p w:rsidR="00C7145E" w:rsidRPr="007145BA" w:rsidRDefault="00C7145E" w:rsidP="00C7145E">
      <w:pPr>
        <w:pStyle w:val="Heading2"/>
        <w:widowControl/>
        <w:spacing w:before="0"/>
        <w:ind w:left="360"/>
        <w:rPr>
          <w:rFonts w:ascii="David" w:hAnsi="David" w:cs="David"/>
          <w:smallCaps/>
          <w:sz w:val="24"/>
          <w:szCs w:val="24"/>
        </w:rPr>
      </w:pPr>
      <w:r>
        <w:rPr>
          <w:rFonts w:ascii="David" w:hAnsi="David" w:cs="David" w:hint="cs"/>
          <w:sz w:val="24"/>
          <w:szCs w:val="24"/>
          <w:rtl/>
        </w:rPr>
        <w:t>בפרק זה -</w:t>
      </w:r>
    </w:p>
    <w:p w:rsidR="00C7145E" w:rsidRPr="00A906BB" w:rsidRDefault="00C7145E" w:rsidP="00C7145E">
      <w:pPr>
        <w:spacing w:after="120" w:line="360" w:lineRule="auto"/>
        <w:ind w:left="360"/>
        <w:rPr>
          <w:rFonts w:ascii="David" w:hAnsi="David" w:cs="David"/>
          <w:sz w:val="24"/>
          <w:szCs w:val="24"/>
          <w:rtl/>
        </w:rPr>
      </w:pPr>
      <w:r w:rsidRPr="00A906BB">
        <w:rPr>
          <w:rFonts w:ascii="David" w:hAnsi="David" w:cs="David"/>
          <w:sz w:val="24"/>
          <w:szCs w:val="24"/>
          <w:rtl/>
        </w:rPr>
        <w:t xml:space="preserve">"אקטואר ראשי" –  האקטואר </w:t>
      </w:r>
      <w:r w:rsidRPr="00A906BB">
        <w:rPr>
          <w:rFonts w:ascii="David" w:hAnsi="David" w:cs="David" w:hint="eastAsia"/>
          <w:sz w:val="24"/>
          <w:szCs w:val="24"/>
          <w:rtl/>
        </w:rPr>
        <w:t>שאחראי</w:t>
      </w:r>
      <w:r w:rsidRPr="00A906BB">
        <w:rPr>
          <w:rFonts w:ascii="David" w:hAnsi="David" w:cs="David"/>
          <w:sz w:val="24"/>
          <w:szCs w:val="24"/>
          <w:rtl/>
        </w:rPr>
        <w:t xml:space="preserve"> </w:t>
      </w:r>
      <w:r w:rsidRPr="00A906BB">
        <w:rPr>
          <w:rFonts w:ascii="David" w:hAnsi="David" w:cs="David" w:hint="eastAsia"/>
          <w:sz w:val="24"/>
          <w:szCs w:val="24"/>
          <w:rtl/>
        </w:rPr>
        <w:t>על</w:t>
      </w:r>
      <w:r w:rsidRPr="00A906BB">
        <w:rPr>
          <w:rFonts w:ascii="David" w:hAnsi="David" w:cs="David"/>
          <w:sz w:val="24"/>
          <w:szCs w:val="24"/>
          <w:rtl/>
        </w:rPr>
        <w:t xml:space="preserve"> </w:t>
      </w:r>
      <w:r w:rsidRPr="00A906BB">
        <w:rPr>
          <w:rFonts w:ascii="David" w:hAnsi="David" w:cs="David" w:hint="eastAsia"/>
          <w:sz w:val="24"/>
          <w:szCs w:val="24"/>
          <w:rtl/>
        </w:rPr>
        <w:t>מערך</w:t>
      </w:r>
      <w:r w:rsidRPr="00A906BB">
        <w:rPr>
          <w:rFonts w:ascii="David" w:hAnsi="David" w:cs="David"/>
          <w:sz w:val="24"/>
          <w:szCs w:val="24"/>
          <w:rtl/>
        </w:rPr>
        <w:t xml:space="preserve"> האקטואריה </w:t>
      </w:r>
      <w:r w:rsidRPr="00A906BB">
        <w:rPr>
          <w:rFonts w:ascii="David" w:hAnsi="David" w:cs="David" w:hint="eastAsia"/>
          <w:sz w:val="24"/>
          <w:szCs w:val="24"/>
          <w:rtl/>
        </w:rPr>
        <w:t>במבטח</w:t>
      </w:r>
      <w:r w:rsidRPr="00A906BB">
        <w:rPr>
          <w:rFonts w:ascii="David" w:hAnsi="David" w:cs="David"/>
          <w:sz w:val="24"/>
          <w:szCs w:val="24"/>
          <w:rtl/>
        </w:rPr>
        <w:t xml:space="preserve">; </w:t>
      </w:r>
      <w:r w:rsidRPr="00A906BB">
        <w:rPr>
          <w:rFonts w:ascii="David" w:hAnsi="David" w:cs="David" w:hint="eastAsia"/>
          <w:sz w:val="24"/>
          <w:szCs w:val="24"/>
          <w:rtl/>
        </w:rPr>
        <w:t>האקטוארים</w:t>
      </w:r>
      <w:r w:rsidRPr="00A906BB">
        <w:rPr>
          <w:rFonts w:ascii="David" w:hAnsi="David" w:cs="David"/>
          <w:sz w:val="24"/>
          <w:szCs w:val="24"/>
          <w:rtl/>
        </w:rPr>
        <w:t xml:space="preserve"> </w:t>
      </w:r>
      <w:r w:rsidRPr="00A906BB">
        <w:rPr>
          <w:rFonts w:ascii="David" w:hAnsi="David" w:cs="David" w:hint="eastAsia"/>
          <w:sz w:val="24"/>
          <w:szCs w:val="24"/>
          <w:rtl/>
        </w:rPr>
        <w:t>הממונים</w:t>
      </w:r>
      <w:r w:rsidRPr="00A906BB">
        <w:rPr>
          <w:rFonts w:ascii="David" w:hAnsi="David" w:cs="David"/>
          <w:sz w:val="24"/>
          <w:szCs w:val="24"/>
          <w:rtl/>
        </w:rPr>
        <w:t xml:space="preserve">  </w:t>
      </w:r>
      <w:r w:rsidRPr="00A906BB">
        <w:rPr>
          <w:rStyle w:val="default"/>
          <w:rFonts w:ascii="David" w:hAnsi="David" w:cs="David" w:hint="eastAsia"/>
          <w:sz w:val="24"/>
          <w:szCs w:val="24"/>
          <w:rtl/>
        </w:rPr>
        <w:t>ועובדים</w:t>
      </w:r>
      <w:r w:rsidRPr="00A906BB">
        <w:rPr>
          <w:rStyle w:val="default"/>
          <w:rFonts w:ascii="David" w:hAnsi="David" w:cs="David"/>
          <w:sz w:val="24"/>
          <w:szCs w:val="24"/>
          <w:rtl/>
        </w:rPr>
        <w:t xml:space="preserve"> אחרים אשר עוסקים </w:t>
      </w:r>
      <w:r w:rsidRPr="00A906BB">
        <w:rPr>
          <w:rStyle w:val="default"/>
          <w:rFonts w:ascii="David" w:hAnsi="David" w:cs="David" w:hint="eastAsia"/>
          <w:sz w:val="24"/>
          <w:szCs w:val="24"/>
          <w:rtl/>
        </w:rPr>
        <w:t>בעבודה</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אקטוארית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מעשית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עיקרית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או</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נלווית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כהגדרתן</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בתקנות</w:t>
      </w:r>
      <w:r w:rsidRPr="00A906BB">
        <w:rPr>
          <w:rStyle w:val="default"/>
          <w:rFonts w:ascii="David" w:hAnsi="David" w:cs="David"/>
          <w:sz w:val="24"/>
          <w:szCs w:val="24"/>
          <w:rtl/>
        </w:rPr>
        <w:t xml:space="preserve">, </w:t>
      </w:r>
      <w:r w:rsidRPr="00A906BB">
        <w:rPr>
          <w:rStyle w:val="default"/>
          <w:rFonts w:ascii="David" w:hAnsi="David" w:cs="David" w:hint="cs"/>
          <w:sz w:val="24"/>
          <w:szCs w:val="24"/>
          <w:rtl/>
        </w:rPr>
        <w:t xml:space="preserve">ידווחו </w:t>
      </w:r>
      <w:r w:rsidRPr="00A906BB">
        <w:rPr>
          <w:rStyle w:val="default"/>
          <w:rFonts w:ascii="David" w:hAnsi="David" w:cs="David" w:hint="eastAsia"/>
          <w:sz w:val="24"/>
          <w:szCs w:val="24"/>
          <w:rtl/>
        </w:rPr>
        <w:t>לאקטואר</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הראשי</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ו</w:t>
      </w:r>
      <w:r w:rsidRPr="00A906BB">
        <w:rPr>
          <w:rStyle w:val="default"/>
          <w:rFonts w:ascii="David" w:hAnsi="David" w:cs="David" w:hint="cs"/>
          <w:sz w:val="24"/>
          <w:szCs w:val="24"/>
          <w:rtl/>
        </w:rPr>
        <w:t xml:space="preserve">יהיו </w:t>
      </w:r>
      <w:r w:rsidRPr="00A906BB">
        <w:rPr>
          <w:rStyle w:val="default"/>
          <w:rFonts w:ascii="David" w:hAnsi="David" w:cs="David" w:hint="eastAsia"/>
          <w:sz w:val="24"/>
          <w:szCs w:val="24"/>
          <w:rtl/>
        </w:rPr>
        <w:t>נתונים</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לפיקוחו</w:t>
      </w:r>
      <w:r w:rsidRPr="00A906BB">
        <w:rPr>
          <w:rStyle w:val="default"/>
          <w:rFonts w:ascii="David" w:hAnsi="David" w:cs="David" w:hint="cs"/>
          <w:sz w:val="24"/>
          <w:szCs w:val="24"/>
          <w:rtl/>
        </w:rPr>
        <w:t xml:space="preserve"> בכל הקשור ליישום תקן </w:t>
      </w:r>
      <w:r w:rsidRPr="00A906BB">
        <w:rPr>
          <w:rStyle w:val="default"/>
          <w:rFonts w:ascii="David" w:hAnsi="David" w:cs="David"/>
          <w:sz w:val="24"/>
          <w:szCs w:val="24"/>
        </w:rPr>
        <w:t>IFRS17</w:t>
      </w:r>
      <w:r w:rsidRPr="00A906BB">
        <w:rPr>
          <w:rStyle w:val="default"/>
          <w:rFonts w:ascii="David" w:hAnsi="David" w:cs="David" w:hint="cs"/>
          <w:sz w:val="24"/>
          <w:szCs w:val="24"/>
          <w:rtl/>
        </w:rPr>
        <w:t xml:space="preserve"> </w:t>
      </w:r>
      <w:proofErr w:type="spellStart"/>
      <w:r w:rsidRPr="00A906BB">
        <w:rPr>
          <w:rStyle w:val="default"/>
          <w:rFonts w:ascii="David" w:hAnsi="David" w:cs="David" w:hint="cs"/>
          <w:sz w:val="24"/>
          <w:szCs w:val="24"/>
          <w:rtl/>
        </w:rPr>
        <w:t>וסולבנסי</w:t>
      </w:r>
      <w:proofErr w:type="spellEnd"/>
      <w:r w:rsidRPr="00A906BB">
        <w:rPr>
          <w:rFonts w:ascii="David" w:hAnsi="David" w:cs="David"/>
          <w:sz w:val="24"/>
          <w:szCs w:val="24"/>
          <w:rtl/>
        </w:rPr>
        <w:t xml:space="preserve">; </w:t>
      </w:r>
    </w:p>
    <w:p w:rsidR="00C7145E" w:rsidRPr="007145BA" w:rsidRDefault="00C7145E" w:rsidP="00C7145E">
      <w:pPr>
        <w:spacing w:after="120" w:line="360" w:lineRule="auto"/>
        <w:ind w:left="360"/>
        <w:rPr>
          <w:rFonts w:ascii="David" w:hAnsi="David" w:cs="David"/>
          <w:sz w:val="24"/>
          <w:szCs w:val="24"/>
          <w:rtl/>
        </w:rPr>
      </w:pPr>
      <w:r w:rsidRPr="007145BA">
        <w:rPr>
          <w:rFonts w:ascii="David" w:hAnsi="David" w:cs="David"/>
          <w:b/>
          <w:sz w:val="24"/>
          <w:szCs w:val="24"/>
          <w:rtl/>
        </w:rPr>
        <w:t xml:space="preserve">"אקטואר ממונה" </w:t>
      </w:r>
      <w:r w:rsidRPr="007145BA">
        <w:rPr>
          <w:rFonts w:ascii="David" w:hAnsi="David" w:cs="David"/>
          <w:sz w:val="24"/>
          <w:szCs w:val="24"/>
          <w:rtl/>
        </w:rPr>
        <w:t>- כ</w:t>
      </w:r>
      <w:r>
        <w:rPr>
          <w:rFonts w:ascii="David" w:hAnsi="David" w:cs="David" w:hint="cs"/>
          <w:sz w:val="24"/>
          <w:szCs w:val="24"/>
          <w:rtl/>
        </w:rPr>
        <w:t>הגדרתו</w:t>
      </w:r>
      <w:r w:rsidRPr="007145BA">
        <w:rPr>
          <w:rFonts w:ascii="David" w:hAnsi="David" w:cs="David"/>
          <w:sz w:val="24"/>
          <w:szCs w:val="24"/>
          <w:rtl/>
        </w:rPr>
        <w:t xml:space="preserve"> בסעיף 41ד לחוק הפיקוח על הביטוח;  </w:t>
      </w:r>
    </w:p>
    <w:p w:rsidR="00C7145E" w:rsidRPr="00A906BB" w:rsidRDefault="00C7145E" w:rsidP="00C7145E">
      <w:pPr>
        <w:spacing w:after="120" w:line="360" w:lineRule="auto"/>
        <w:ind w:left="360"/>
        <w:rPr>
          <w:rFonts w:ascii="David" w:hAnsi="David" w:cs="David"/>
          <w:sz w:val="24"/>
          <w:szCs w:val="24"/>
          <w:rtl/>
        </w:rPr>
      </w:pPr>
      <w:r w:rsidRPr="00A906BB">
        <w:rPr>
          <w:rFonts w:ascii="David" w:hAnsi="David" w:cs="David" w:hint="cs"/>
          <w:sz w:val="24"/>
          <w:szCs w:val="24"/>
          <w:rtl/>
        </w:rPr>
        <w:t>"</w:t>
      </w:r>
      <w:r w:rsidRPr="00A906BB">
        <w:rPr>
          <w:rFonts w:ascii="David" w:hAnsi="David" w:cs="David" w:hint="eastAsia"/>
          <w:sz w:val="24"/>
          <w:szCs w:val="24"/>
          <w:rtl/>
        </w:rPr>
        <w:t>דוח</w:t>
      </w:r>
      <w:r w:rsidRPr="00A906BB">
        <w:rPr>
          <w:rFonts w:ascii="David" w:hAnsi="David" w:cs="David"/>
          <w:sz w:val="24"/>
          <w:szCs w:val="24"/>
          <w:rtl/>
        </w:rPr>
        <w:t xml:space="preserve"> אקטואר ראשי" – הדוח השנתי שמגיש האקטואר הראשי לדירקטוריון ולהנהלת החברה לפי סעיף 8(א) לפרק זה;</w:t>
      </w:r>
    </w:p>
    <w:p w:rsidR="00C7145E" w:rsidRPr="00A906BB" w:rsidRDefault="00C7145E" w:rsidP="00C7145E">
      <w:pPr>
        <w:spacing w:after="120" w:line="360" w:lineRule="auto"/>
        <w:ind w:left="360"/>
        <w:rPr>
          <w:rFonts w:ascii="David" w:hAnsi="David" w:cs="David"/>
          <w:sz w:val="24"/>
          <w:szCs w:val="24"/>
          <w:rtl/>
        </w:rPr>
      </w:pPr>
      <w:r w:rsidRPr="00A906BB">
        <w:rPr>
          <w:rFonts w:ascii="David" w:hAnsi="David" w:cs="David" w:hint="cs"/>
          <w:sz w:val="24"/>
          <w:szCs w:val="24"/>
          <w:rtl/>
        </w:rPr>
        <w:t>"</w:t>
      </w:r>
      <w:r w:rsidRPr="00A906BB">
        <w:rPr>
          <w:rFonts w:ascii="David" w:hAnsi="David" w:cs="David" w:hint="eastAsia"/>
          <w:sz w:val="24"/>
          <w:szCs w:val="24"/>
          <w:rtl/>
        </w:rPr>
        <w:t>דוח</w:t>
      </w:r>
      <w:r w:rsidRPr="00A906BB">
        <w:rPr>
          <w:rFonts w:ascii="David" w:hAnsi="David" w:cs="David"/>
          <w:sz w:val="24"/>
          <w:szCs w:val="24"/>
          <w:rtl/>
        </w:rPr>
        <w:t xml:space="preserve"> אקטואר ממונה" – הדוח השנתי שמגיש האקטואר הממונה לדירקטוריון ולהנהלת החברה לפי סעיף 8(ב) לפרק זה;</w:t>
      </w:r>
    </w:p>
    <w:p w:rsidR="00C7145E" w:rsidRPr="00A906BB" w:rsidRDefault="00C7145E" w:rsidP="00C7145E">
      <w:pPr>
        <w:spacing w:after="120" w:line="360" w:lineRule="auto"/>
        <w:ind w:left="360"/>
        <w:rPr>
          <w:rFonts w:ascii="David" w:hAnsi="David" w:cs="David"/>
          <w:sz w:val="24"/>
          <w:szCs w:val="24"/>
          <w:rtl/>
        </w:rPr>
      </w:pPr>
      <w:r w:rsidRPr="00A906BB">
        <w:rPr>
          <w:rFonts w:ascii="David" w:hAnsi="David" w:cs="David" w:hint="cs"/>
          <w:sz w:val="24"/>
          <w:szCs w:val="24"/>
          <w:rtl/>
        </w:rPr>
        <w:t>"</w:t>
      </w:r>
      <w:r w:rsidRPr="00A906BB">
        <w:rPr>
          <w:rFonts w:ascii="David" w:hAnsi="David" w:cs="David" w:hint="eastAsia"/>
          <w:sz w:val="24"/>
          <w:szCs w:val="24"/>
          <w:rtl/>
        </w:rPr>
        <w:t>הדירקטיבה</w:t>
      </w:r>
      <w:r w:rsidRPr="00A906BB">
        <w:rPr>
          <w:rFonts w:ascii="David" w:hAnsi="David" w:cs="David"/>
          <w:sz w:val="24"/>
          <w:szCs w:val="24"/>
          <w:rtl/>
        </w:rPr>
        <w:t>" – דירקטיבה של הפרלמנט האירופי בדבר הקמת וניהול פעילות ביטוח וביטוח משנה, שפורסמה ביום 25 בנובמבר 2009 וסימונה</w:t>
      </w:r>
      <w:r w:rsidRPr="00A906BB">
        <w:rPr>
          <w:rFonts w:ascii="David" w:hAnsi="David" w:cs="David"/>
          <w:sz w:val="22"/>
          <w:szCs w:val="22"/>
        </w:rPr>
        <w:t>EC</w:t>
      </w:r>
      <w:r w:rsidRPr="00A906BB">
        <w:rPr>
          <w:rFonts w:ascii="David" w:hAnsi="David" w:cs="David"/>
          <w:sz w:val="24"/>
          <w:szCs w:val="24"/>
        </w:rPr>
        <w:t xml:space="preserve">/2009/1381 </w:t>
      </w:r>
      <w:r w:rsidRPr="00A906BB">
        <w:rPr>
          <w:rFonts w:ascii="David" w:hAnsi="David" w:cs="David"/>
          <w:sz w:val="24"/>
          <w:szCs w:val="24"/>
          <w:rtl/>
        </w:rPr>
        <w:t>, המכונה "דירקטיב</w:t>
      </w:r>
      <w:r w:rsidRPr="00A906BB">
        <w:rPr>
          <w:rFonts w:ascii="David" w:hAnsi="David" w:cs="David" w:hint="eastAsia"/>
          <w:sz w:val="24"/>
          <w:szCs w:val="24"/>
          <w:rtl/>
        </w:rPr>
        <w:t>ת</w:t>
      </w:r>
      <w:r w:rsidRPr="00A906BB">
        <w:rPr>
          <w:rFonts w:ascii="David" w:hAnsi="David" w:cs="David"/>
          <w:sz w:val="24"/>
          <w:szCs w:val="24"/>
          <w:rtl/>
        </w:rPr>
        <w:t xml:space="preserve"> </w:t>
      </w:r>
      <w:r w:rsidRPr="00A906BB">
        <w:rPr>
          <w:rFonts w:ascii="David" w:hAnsi="David" w:cs="David"/>
          <w:sz w:val="24"/>
          <w:szCs w:val="24"/>
        </w:rPr>
        <w:t>Solvency II</w:t>
      </w:r>
      <w:r w:rsidRPr="00A906BB">
        <w:rPr>
          <w:rFonts w:ascii="David" w:hAnsi="David" w:cs="David"/>
          <w:sz w:val="24"/>
          <w:szCs w:val="24"/>
          <w:rtl/>
        </w:rPr>
        <w:t>",</w:t>
      </w:r>
      <w:r w:rsidRPr="00A906BB">
        <w:rPr>
          <w:rFonts w:ascii="David" w:hAnsi="David" w:cs="David"/>
          <w:sz w:val="24"/>
          <w:szCs w:val="24"/>
        </w:rPr>
        <w:t xml:space="preserve"> </w:t>
      </w:r>
      <w:r w:rsidRPr="00A906BB">
        <w:rPr>
          <w:rFonts w:ascii="David" w:hAnsi="David" w:cs="David"/>
          <w:sz w:val="24"/>
          <w:szCs w:val="24"/>
          <w:rtl/>
        </w:rPr>
        <w:t>וכל ההוראות הנלוות לה;</w:t>
      </w:r>
    </w:p>
    <w:p w:rsidR="00C7145E" w:rsidRPr="007145BA" w:rsidRDefault="00C7145E" w:rsidP="00C7145E">
      <w:pPr>
        <w:spacing w:after="120" w:line="360" w:lineRule="auto"/>
        <w:ind w:left="397"/>
        <w:rPr>
          <w:rFonts w:ascii="David" w:hAnsi="David" w:cs="David"/>
          <w:sz w:val="24"/>
          <w:szCs w:val="24"/>
          <w:rtl/>
        </w:rPr>
      </w:pPr>
      <w:r w:rsidRPr="007145BA">
        <w:rPr>
          <w:rFonts w:ascii="David" w:hAnsi="David" w:cs="David"/>
          <w:b/>
          <w:sz w:val="24"/>
          <w:szCs w:val="24"/>
          <w:rtl/>
        </w:rPr>
        <w:t>"ענפי ביטוח"</w:t>
      </w:r>
      <w:r w:rsidRPr="007145BA">
        <w:rPr>
          <w:rFonts w:ascii="David" w:hAnsi="David" w:cs="David"/>
          <w:sz w:val="24"/>
          <w:szCs w:val="24"/>
          <w:rtl/>
        </w:rPr>
        <w:t xml:space="preserve"> - כהגדרתם בהודעת ענפי ביטוח</w:t>
      </w:r>
      <w:r>
        <w:rPr>
          <w:rFonts w:ascii="David" w:hAnsi="David" w:cs="David" w:hint="cs"/>
          <w:sz w:val="24"/>
          <w:szCs w:val="24"/>
          <w:rtl/>
        </w:rPr>
        <w:t>;</w:t>
      </w:r>
      <w:r w:rsidRPr="007145BA">
        <w:rPr>
          <w:rFonts w:ascii="David" w:hAnsi="David" w:cs="David"/>
          <w:sz w:val="24"/>
          <w:szCs w:val="24"/>
          <w:rtl/>
        </w:rPr>
        <w:t xml:space="preserve"> לצורך פרק זה ניתן יהיה להגדיר כענף ביטוח גם ענפי משנה, כהגדרתם להלן; </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w:t>
      </w:r>
      <w:r w:rsidRPr="00A906BB">
        <w:rPr>
          <w:rFonts w:ascii="David" w:hAnsi="David" w:cs="David" w:hint="eastAsia"/>
          <w:sz w:val="24"/>
          <w:szCs w:val="24"/>
          <w:rtl/>
        </w:rPr>
        <w:t>הוראות</w:t>
      </w:r>
      <w:r w:rsidRPr="00A906BB">
        <w:rPr>
          <w:rFonts w:ascii="David" w:hAnsi="David" w:cs="David"/>
          <w:sz w:val="24"/>
          <w:szCs w:val="24"/>
          <w:rtl/>
        </w:rPr>
        <w:t xml:space="preserve">  </w:t>
      </w:r>
      <w:proofErr w:type="spellStart"/>
      <w:r w:rsidRPr="00A906BB">
        <w:rPr>
          <w:rFonts w:ascii="David" w:hAnsi="David" w:cs="David" w:hint="cs"/>
          <w:sz w:val="24"/>
          <w:szCs w:val="24"/>
          <w:rtl/>
        </w:rPr>
        <w:t>סולבנסי</w:t>
      </w:r>
      <w:proofErr w:type="spellEnd"/>
      <w:r w:rsidRPr="00A906BB">
        <w:rPr>
          <w:rFonts w:ascii="David" w:hAnsi="David" w:cs="David"/>
          <w:sz w:val="24"/>
          <w:szCs w:val="24"/>
          <w:rtl/>
        </w:rPr>
        <w:t xml:space="preserve">" –  </w:t>
      </w:r>
      <w:r w:rsidRPr="00A906BB">
        <w:rPr>
          <w:rFonts w:ascii="David" w:hAnsi="David" w:cs="David" w:hint="eastAsia"/>
          <w:sz w:val="24"/>
          <w:szCs w:val="24"/>
          <w:rtl/>
        </w:rPr>
        <w:t>סימן</w:t>
      </w:r>
      <w:r w:rsidRPr="00A906BB">
        <w:rPr>
          <w:rFonts w:ascii="David" w:hAnsi="David" w:cs="David"/>
          <w:sz w:val="24"/>
          <w:szCs w:val="24"/>
          <w:rtl/>
        </w:rPr>
        <w:t xml:space="preserve"> </w:t>
      </w:r>
      <w:r w:rsidRPr="00A906BB">
        <w:rPr>
          <w:rFonts w:ascii="David" w:hAnsi="David" w:cs="David" w:hint="eastAsia"/>
          <w:sz w:val="24"/>
          <w:szCs w:val="24"/>
          <w:rtl/>
        </w:rPr>
        <w:t>ב</w:t>
      </w:r>
      <w:r w:rsidRPr="00A906BB">
        <w:rPr>
          <w:rFonts w:ascii="David" w:hAnsi="David" w:cs="David"/>
          <w:sz w:val="24"/>
          <w:szCs w:val="24"/>
          <w:rtl/>
        </w:rPr>
        <w:t xml:space="preserve">' </w:t>
      </w:r>
      <w:r w:rsidRPr="00A906BB">
        <w:rPr>
          <w:rFonts w:ascii="David" w:hAnsi="David" w:cs="David" w:hint="eastAsia"/>
          <w:sz w:val="24"/>
          <w:szCs w:val="24"/>
          <w:rtl/>
        </w:rPr>
        <w:t>בפרק</w:t>
      </w:r>
      <w:r w:rsidRPr="00A906BB">
        <w:rPr>
          <w:rFonts w:ascii="David" w:hAnsi="David" w:cs="David"/>
          <w:sz w:val="24"/>
          <w:szCs w:val="24"/>
          <w:rtl/>
        </w:rPr>
        <w:t xml:space="preserve"> 2 </w:t>
      </w:r>
      <w:r w:rsidRPr="00A906BB">
        <w:rPr>
          <w:rFonts w:ascii="David" w:hAnsi="David" w:cs="David" w:hint="eastAsia"/>
          <w:sz w:val="24"/>
          <w:szCs w:val="24"/>
          <w:rtl/>
        </w:rPr>
        <w:t>בחלק</w:t>
      </w:r>
      <w:r w:rsidRPr="00A906BB">
        <w:rPr>
          <w:rFonts w:ascii="David" w:hAnsi="David" w:cs="David"/>
          <w:sz w:val="24"/>
          <w:szCs w:val="24"/>
          <w:rtl/>
        </w:rPr>
        <w:t xml:space="preserve"> 2 </w:t>
      </w:r>
      <w:r w:rsidRPr="00A906BB">
        <w:rPr>
          <w:rFonts w:ascii="David" w:hAnsi="David" w:cs="David" w:hint="eastAsia"/>
          <w:sz w:val="24"/>
          <w:szCs w:val="24"/>
          <w:rtl/>
        </w:rPr>
        <w:t>לשער</w:t>
      </w:r>
      <w:r w:rsidRPr="00A906BB">
        <w:rPr>
          <w:rFonts w:ascii="David" w:hAnsi="David" w:cs="David"/>
          <w:sz w:val="24"/>
          <w:szCs w:val="24"/>
          <w:rtl/>
        </w:rPr>
        <w:t xml:space="preserve"> 5  </w:t>
      </w:r>
      <w:r w:rsidRPr="00A906BB">
        <w:rPr>
          <w:rFonts w:ascii="David" w:hAnsi="David" w:cs="David" w:hint="eastAsia"/>
          <w:sz w:val="24"/>
          <w:szCs w:val="24"/>
          <w:rtl/>
        </w:rPr>
        <w:t>של</w:t>
      </w:r>
      <w:r w:rsidRPr="00A906BB">
        <w:rPr>
          <w:rFonts w:ascii="David" w:hAnsi="David" w:cs="David"/>
          <w:sz w:val="24"/>
          <w:szCs w:val="24"/>
          <w:rtl/>
        </w:rPr>
        <w:t xml:space="preserve"> </w:t>
      </w:r>
      <w:r w:rsidRPr="00A906BB">
        <w:rPr>
          <w:rFonts w:ascii="David" w:hAnsi="David" w:cs="David" w:hint="eastAsia"/>
          <w:sz w:val="24"/>
          <w:szCs w:val="24"/>
          <w:rtl/>
        </w:rPr>
        <w:t>החוזר</w:t>
      </w:r>
      <w:r w:rsidRPr="00A906BB">
        <w:rPr>
          <w:rFonts w:ascii="David" w:hAnsi="David" w:cs="David"/>
          <w:sz w:val="24"/>
          <w:szCs w:val="24"/>
          <w:rtl/>
        </w:rPr>
        <w:t xml:space="preserve"> </w:t>
      </w:r>
      <w:r w:rsidRPr="00A906BB">
        <w:rPr>
          <w:rFonts w:ascii="David" w:hAnsi="David" w:cs="David" w:hint="eastAsia"/>
          <w:sz w:val="24"/>
          <w:szCs w:val="24"/>
          <w:rtl/>
        </w:rPr>
        <w:t>המאוחד</w:t>
      </w:r>
      <w:r w:rsidRPr="00A906BB">
        <w:rPr>
          <w:rFonts w:ascii="David" w:hAnsi="David" w:cs="David"/>
          <w:sz w:val="24"/>
          <w:szCs w:val="24"/>
          <w:rtl/>
        </w:rPr>
        <w:t xml:space="preserve">, </w:t>
      </w:r>
      <w:r w:rsidRPr="00A906BB">
        <w:rPr>
          <w:rFonts w:ascii="David" w:hAnsi="David" w:cs="David" w:hint="eastAsia"/>
          <w:sz w:val="24"/>
          <w:szCs w:val="24"/>
          <w:rtl/>
        </w:rPr>
        <w:t>שכותרתו</w:t>
      </w:r>
      <w:r w:rsidRPr="00A906BB">
        <w:rPr>
          <w:rFonts w:ascii="David" w:hAnsi="David" w:cs="David"/>
          <w:sz w:val="24"/>
          <w:szCs w:val="24"/>
          <w:rtl/>
        </w:rPr>
        <w:t xml:space="preserve"> "הון עצמי של חברת ביטוח - משטר כושר פירעון כלכלי";</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w:t>
      </w:r>
      <w:r w:rsidRPr="00A906BB">
        <w:rPr>
          <w:rFonts w:ascii="David" w:hAnsi="David" w:cs="David" w:hint="eastAsia"/>
          <w:sz w:val="24"/>
          <w:szCs w:val="24"/>
          <w:rtl/>
        </w:rPr>
        <w:t>תקן</w:t>
      </w:r>
      <w:r w:rsidRPr="00A906BB">
        <w:rPr>
          <w:rFonts w:ascii="David" w:hAnsi="David" w:cs="David"/>
          <w:sz w:val="24"/>
          <w:szCs w:val="24"/>
          <w:rtl/>
        </w:rPr>
        <w:t xml:space="preserve"> </w:t>
      </w:r>
      <w:r w:rsidRPr="00A906BB">
        <w:rPr>
          <w:rFonts w:ascii="David" w:hAnsi="David" w:cs="David"/>
          <w:sz w:val="22"/>
          <w:szCs w:val="22"/>
        </w:rPr>
        <w:t>IFRS17</w:t>
      </w:r>
      <w:r w:rsidRPr="00A906BB">
        <w:rPr>
          <w:rFonts w:ascii="David" w:hAnsi="David" w:cs="David"/>
          <w:sz w:val="24"/>
          <w:szCs w:val="24"/>
          <w:rtl/>
        </w:rPr>
        <w:t xml:space="preserve">" – </w:t>
      </w:r>
      <w:r w:rsidRPr="00A906BB">
        <w:rPr>
          <w:rFonts w:ascii="David" w:eastAsia="Arial" w:hAnsi="David" w:cs="David" w:hint="eastAsia"/>
          <w:color w:val="000000"/>
          <w:sz w:val="24"/>
          <w:szCs w:val="24"/>
          <w:rtl/>
        </w:rPr>
        <w:t>תקן</w:t>
      </w:r>
      <w:r w:rsidRPr="00A906BB">
        <w:rPr>
          <w:rFonts w:ascii="David" w:eastAsia="Arial" w:hAnsi="David" w:cs="David"/>
          <w:color w:val="000000"/>
          <w:sz w:val="24"/>
          <w:szCs w:val="24"/>
          <w:rtl/>
        </w:rPr>
        <w:t xml:space="preserve"> דיווח כספי בינלאומי מספר 17 (</w:t>
      </w:r>
      <w:r w:rsidRPr="00A906BB">
        <w:rPr>
          <w:rFonts w:ascii="David" w:eastAsia="Arial" w:hAnsi="David" w:cs="David"/>
          <w:color w:val="000000"/>
          <w:sz w:val="22"/>
          <w:szCs w:val="22"/>
        </w:rPr>
        <w:t>IFRS</w:t>
      </w:r>
      <w:r w:rsidRPr="00A906BB">
        <w:rPr>
          <w:rFonts w:ascii="David" w:eastAsia="Arial" w:hAnsi="David" w:cs="David"/>
          <w:color w:val="000000"/>
          <w:sz w:val="24"/>
          <w:szCs w:val="24"/>
          <w:rtl/>
        </w:rPr>
        <w:t xml:space="preserve">) </w:t>
      </w:r>
      <w:r w:rsidRPr="00A906BB">
        <w:rPr>
          <w:rFonts w:ascii="David" w:eastAsia="Arial" w:hAnsi="David" w:cs="David" w:hint="eastAsia"/>
          <w:color w:val="000000"/>
          <w:sz w:val="24"/>
          <w:szCs w:val="24"/>
          <w:rtl/>
        </w:rPr>
        <w:t>בדבר</w:t>
      </w:r>
      <w:r w:rsidRPr="00A906BB">
        <w:rPr>
          <w:rFonts w:ascii="David" w:eastAsia="Arial" w:hAnsi="David" w:cs="David"/>
          <w:color w:val="000000"/>
          <w:sz w:val="24"/>
          <w:szCs w:val="24"/>
          <w:rtl/>
        </w:rPr>
        <w:t xml:space="preserve"> </w:t>
      </w:r>
      <w:r w:rsidRPr="00A906BB">
        <w:rPr>
          <w:rFonts w:ascii="David" w:eastAsia="Arial" w:hAnsi="David" w:cs="David" w:hint="eastAsia"/>
          <w:color w:val="000000"/>
          <w:sz w:val="24"/>
          <w:szCs w:val="24"/>
          <w:rtl/>
        </w:rPr>
        <w:t>חוזי</w:t>
      </w:r>
      <w:r w:rsidRPr="00A906BB">
        <w:rPr>
          <w:rFonts w:ascii="David" w:eastAsia="Arial" w:hAnsi="David" w:cs="David"/>
          <w:color w:val="000000"/>
          <w:sz w:val="24"/>
          <w:szCs w:val="24"/>
          <w:rtl/>
        </w:rPr>
        <w:t xml:space="preserve"> </w:t>
      </w:r>
      <w:r w:rsidRPr="00A906BB">
        <w:rPr>
          <w:rFonts w:ascii="David" w:eastAsia="Arial" w:hAnsi="David" w:cs="David" w:hint="eastAsia"/>
          <w:color w:val="000000"/>
          <w:sz w:val="24"/>
          <w:szCs w:val="24"/>
          <w:rtl/>
        </w:rPr>
        <w:t>ביטוח</w:t>
      </w:r>
      <w:r w:rsidRPr="00A906BB">
        <w:rPr>
          <w:rFonts w:ascii="David" w:hAnsi="David" w:cs="David"/>
          <w:sz w:val="24"/>
          <w:szCs w:val="24"/>
          <w:rtl/>
        </w:rPr>
        <w:t>;</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w:t>
      </w:r>
      <w:r w:rsidRPr="00A906BB">
        <w:rPr>
          <w:rFonts w:ascii="David" w:hAnsi="David" w:cs="David" w:hint="eastAsia"/>
          <w:sz w:val="24"/>
          <w:szCs w:val="24"/>
          <w:rtl/>
        </w:rPr>
        <w:t>ערכי</w:t>
      </w:r>
      <w:r w:rsidRPr="00A906BB">
        <w:rPr>
          <w:rFonts w:ascii="David" w:hAnsi="David" w:cs="David"/>
          <w:sz w:val="24"/>
          <w:szCs w:val="24"/>
          <w:rtl/>
        </w:rPr>
        <w:t xml:space="preserve"> ה-</w:t>
      </w:r>
      <w:r w:rsidRPr="00A906BB">
        <w:rPr>
          <w:rFonts w:ascii="David" w:hAnsi="David" w:cs="David"/>
          <w:sz w:val="22"/>
          <w:szCs w:val="22"/>
        </w:rPr>
        <w:t>BE</w:t>
      </w:r>
      <w:r w:rsidRPr="00A906BB">
        <w:rPr>
          <w:rFonts w:ascii="David" w:hAnsi="David" w:cs="David"/>
          <w:sz w:val="24"/>
          <w:szCs w:val="24"/>
          <w:rtl/>
        </w:rPr>
        <w:t xml:space="preserve">"  – </w:t>
      </w:r>
      <w:r w:rsidRPr="00A906BB">
        <w:rPr>
          <w:rFonts w:ascii="David" w:hAnsi="David" w:cs="David" w:hint="eastAsia"/>
          <w:sz w:val="24"/>
          <w:szCs w:val="24"/>
          <w:rtl/>
        </w:rPr>
        <w:t>ה</w:t>
      </w:r>
      <w:r w:rsidRPr="00A906BB">
        <w:rPr>
          <w:rFonts w:ascii="David" w:hAnsi="David" w:cs="David"/>
          <w:sz w:val="24"/>
          <w:szCs w:val="24"/>
          <w:rtl/>
        </w:rPr>
        <w:t>אומדן המיטבי של התחייבויות הביטוח, כ</w:t>
      </w:r>
      <w:r w:rsidRPr="00A906BB">
        <w:rPr>
          <w:rFonts w:ascii="David" w:hAnsi="David" w:cs="David" w:hint="eastAsia"/>
          <w:sz w:val="24"/>
          <w:szCs w:val="24"/>
          <w:rtl/>
        </w:rPr>
        <w:t>פי</w:t>
      </w:r>
      <w:r w:rsidRPr="00A906BB">
        <w:rPr>
          <w:rFonts w:ascii="David" w:hAnsi="David" w:cs="David"/>
          <w:sz w:val="24"/>
          <w:szCs w:val="24"/>
          <w:rtl/>
        </w:rPr>
        <w:t xml:space="preserve"> שהוגדר </w:t>
      </w:r>
      <w:r w:rsidRPr="00A906BB">
        <w:rPr>
          <w:rFonts w:ascii="David" w:hAnsi="David" w:cs="David" w:hint="eastAsia"/>
          <w:sz w:val="24"/>
          <w:szCs w:val="24"/>
          <w:rtl/>
        </w:rPr>
        <w:t>בהוראות</w:t>
      </w:r>
      <w:r w:rsidRPr="00A906BB">
        <w:rPr>
          <w:rFonts w:ascii="David" w:hAnsi="David" w:cs="David"/>
          <w:sz w:val="24"/>
          <w:szCs w:val="24"/>
          <w:rtl/>
        </w:rPr>
        <w:t xml:space="preserve"> </w:t>
      </w:r>
      <w:proofErr w:type="spellStart"/>
      <w:r w:rsidRPr="00A906BB">
        <w:rPr>
          <w:rFonts w:ascii="David" w:hAnsi="David" w:cs="David" w:hint="eastAsia"/>
          <w:sz w:val="24"/>
          <w:szCs w:val="24"/>
          <w:rtl/>
        </w:rPr>
        <w:t>סולבנסי</w:t>
      </w:r>
      <w:proofErr w:type="spellEnd"/>
      <w:r w:rsidRPr="00A906BB">
        <w:rPr>
          <w:rFonts w:ascii="David" w:hAnsi="David" w:cs="David"/>
          <w:sz w:val="24"/>
          <w:szCs w:val="24"/>
          <w:rtl/>
        </w:rPr>
        <w:t xml:space="preserve">, או האומדן של הערך הנוכחי של תזרימי המזומנים העתידיים </w:t>
      </w:r>
      <w:r w:rsidRPr="00A906BB">
        <w:rPr>
          <w:rFonts w:ascii="David" w:hAnsi="David" w:cs="David" w:hint="eastAsia"/>
          <w:sz w:val="24"/>
          <w:szCs w:val="24"/>
          <w:rtl/>
        </w:rPr>
        <w:t>כפי</w:t>
      </w:r>
      <w:r w:rsidRPr="00A906BB">
        <w:rPr>
          <w:rFonts w:ascii="David" w:hAnsi="David" w:cs="David"/>
          <w:sz w:val="24"/>
          <w:szCs w:val="24"/>
          <w:rtl/>
        </w:rPr>
        <w:t xml:space="preserve"> שהוגדר </w:t>
      </w:r>
      <w:r w:rsidRPr="00A906BB">
        <w:rPr>
          <w:rFonts w:ascii="David" w:hAnsi="David" w:cs="David" w:hint="eastAsia"/>
          <w:sz w:val="24"/>
          <w:szCs w:val="24"/>
          <w:rtl/>
        </w:rPr>
        <w:t>בהוראות</w:t>
      </w:r>
      <w:r w:rsidRPr="00A906BB">
        <w:rPr>
          <w:rFonts w:ascii="David" w:hAnsi="David" w:cs="David"/>
          <w:sz w:val="24"/>
          <w:szCs w:val="24"/>
          <w:rtl/>
        </w:rPr>
        <w:t xml:space="preserve"> תקן </w:t>
      </w:r>
      <w:r w:rsidRPr="00A906BB">
        <w:rPr>
          <w:rFonts w:ascii="David" w:hAnsi="David" w:cs="David"/>
          <w:sz w:val="22"/>
          <w:szCs w:val="22"/>
        </w:rPr>
        <w:t>IFRS</w:t>
      </w:r>
      <w:r w:rsidRPr="00A906BB">
        <w:rPr>
          <w:rFonts w:ascii="David" w:hAnsi="David" w:cs="David"/>
          <w:sz w:val="24"/>
          <w:szCs w:val="24"/>
        </w:rPr>
        <w:t>17</w:t>
      </w:r>
      <w:r w:rsidRPr="00A906BB">
        <w:rPr>
          <w:rFonts w:ascii="David" w:hAnsi="David" w:cs="David"/>
          <w:sz w:val="24"/>
          <w:szCs w:val="24"/>
          <w:rtl/>
        </w:rPr>
        <w:t xml:space="preserve">, </w:t>
      </w:r>
      <w:r w:rsidRPr="00A906BB">
        <w:rPr>
          <w:rFonts w:ascii="David" w:hAnsi="David" w:cs="David" w:hint="eastAsia"/>
          <w:sz w:val="24"/>
          <w:szCs w:val="24"/>
          <w:rtl/>
        </w:rPr>
        <w:t>לפי</w:t>
      </w:r>
      <w:r w:rsidRPr="00A906BB">
        <w:rPr>
          <w:rFonts w:ascii="David" w:hAnsi="David" w:cs="David"/>
          <w:sz w:val="24"/>
          <w:szCs w:val="24"/>
          <w:rtl/>
        </w:rPr>
        <w:t xml:space="preserve"> </w:t>
      </w:r>
      <w:r w:rsidRPr="00A906BB">
        <w:rPr>
          <w:rFonts w:ascii="David" w:hAnsi="David" w:cs="David" w:hint="eastAsia"/>
          <w:sz w:val="24"/>
          <w:szCs w:val="24"/>
          <w:rtl/>
        </w:rPr>
        <w:t>העניין</w:t>
      </w:r>
      <w:r w:rsidRPr="00A906BB">
        <w:rPr>
          <w:rFonts w:ascii="David" w:hAnsi="David" w:cs="David"/>
          <w:sz w:val="24"/>
          <w:szCs w:val="24"/>
          <w:rtl/>
        </w:rPr>
        <w:t>;</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 xml:space="preserve">"תקנות" - תקנות הפיקוח על שירותים פיננסיים (ביטוח) (תנאי כשירות </w:t>
      </w:r>
      <w:r w:rsidRPr="00A906BB">
        <w:rPr>
          <w:rFonts w:ascii="David" w:hAnsi="David" w:cs="David" w:hint="eastAsia"/>
          <w:sz w:val="24"/>
          <w:szCs w:val="24"/>
          <w:rtl/>
        </w:rPr>
        <w:t>לאקטואר</w:t>
      </w:r>
      <w:r w:rsidRPr="00A906BB">
        <w:rPr>
          <w:rFonts w:ascii="David" w:hAnsi="David" w:cs="David"/>
          <w:sz w:val="24"/>
          <w:szCs w:val="24"/>
          <w:rtl/>
        </w:rPr>
        <w:t xml:space="preserve"> ממונה), </w:t>
      </w:r>
      <w:r w:rsidRPr="00A906BB">
        <w:rPr>
          <w:rFonts w:ascii="David" w:hAnsi="David" w:cs="David" w:hint="eastAsia"/>
          <w:sz w:val="24"/>
          <w:szCs w:val="24"/>
          <w:rtl/>
        </w:rPr>
        <w:t>תשע</w:t>
      </w:r>
      <w:r w:rsidRPr="00A906BB">
        <w:rPr>
          <w:rFonts w:ascii="David" w:hAnsi="David" w:cs="David"/>
          <w:sz w:val="24"/>
          <w:szCs w:val="24"/>
          <w:rtl/>
        </w:rPr>
        <w:t>"ט-2019;</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hint="cs"/>
          <w:sz w:val="24"/>
          <w:szCs w:val="24"/>
          <w:rtl/>
        </w:rPr>
        <w:t>"</w:t>
      </w:r>
      <w:r w:rsidRPr="00A906BB">
        <w:rPr>
          <w:rFonts w:ascii="David" w:hAnsi="David" w:cs="David" w:hint="eastAsia"/>
          <w:sz w:val="24"/>
          <w:szCs w:val="24"/>
          <w:rtl/>
        </w:rPr>
        <w:t>מדיניות</w:t>
      </w:r>
      <w:r w:rsidRPr="00A906BB">
        <w:rPr>
          <w:rFonts w:ascii="David" w:hAnsi="David" w:cs="David"/>
          <w:sz w:val="24"/>
          <w:szCs w:val="24"/>
          <w:rtl/>
        </w:rPr>
        <w:t xml:space="preserve"> </w:t>
      </w:r>
      <w:r w:rsidRPr="00A906BB">
        <w:rPr>
          <w:rFonts w:ascii="David" w:hAnsi="David" w:cs="David" w:hint="eastAsia"/>
          <w:sz w:val="24"/>
          <w:szCs w:val="24"/>
          <w:rtl/>
        </w:rPr>
        <w:t>חיתום</w:t>
      </w:r>
      <w:r w:rsidRPr="00A906BB">
        <w:rPr>
          <w:rFonts w:ascii="David" w:hAnsi="David" w:cs="David"/>
          <w:sz w:val="24"/>
          <w:szCs w:val="24"/>
          <w:rtl/>
        </w:rPr>
        <w:t xml:space="preserve">" – </w:t>
      </w:r>
      <w:r w:rsidRPr="00A906BB">
        <w:rPr>
          <w:rFonts w:ascii="David" w:hAnsi="David" w:cs="David" w:hint="cs"/>
          <w:sz w:val="24"/>
          <w:szCs w:val="24"/>
          <w:rtl/>
        </w:rPr>
        <w:t xml:space="preserve">האופן שבו בוחן המבטח האם </w:t>
      </w:r>
      <w:r w:rsidRPr="00A906BB">
        <w:rPr>
          <w:rFonts w:ascii="David" w:hAnsi="David" w:cs="David" w:hint="eastAsia"/>
          <w:sz w:val="24"/>
          <w:szCs w:val="24"/>
          <w:rtl/>
        </w:rPr>
        <w:t>הפרמיות</w:t>
      </w:r>
      <w:r w:rsidRPr="00A906BB">
        <w:rPr>
          <w:rFonts w:ascii="David" w:hAnsi="David" w:cs="David"/>
          <w:sz w:val="24"/>
          <w:szCs w:val="24"/>
          <w:rtl/>
        </w:rPr>
        <w:t xml:space="preserve"> </w:t>
      </w:r>
      <w:r w:rsidRPr="00A906BB">
        <w:rPr>
          <w:rFonts w:ascii="David" w:hAnsi="David" w:cs="David" w:hint="eastAsia"/>
          <w:sz w:val="24"/>
          <w:szCs w:val="24"/>
          <w:rtl/>
        </w:rPr>
        <w:t>שיתקבלו</w:t>
      </w:r>
      <w:r w:rsidRPr="00A906BB">
        <w:rPr>
          <w:rFonts w:ascii="David" w:hAnsi="David" w:cs="David"/>
          <w:sz w:val="24"/>
          <w:szCs w:val="24"/>
          <w:rtl/>
        </w:rPr>
        <w:t xml:space="preserve"> </w:t>
      </w:r>
      <w:r w:rsidRPr="00A906BB">
        <w:rPr>
          <w:rFonts w:ascii="David" w:hAnsi="David" w:cs="David" w:hint="eastAsia"/>
          <w:sz w:val="24"/>
          <w:szCs w:val="24"/>
          <w:rtl/>
        </w:rPr>
        <w:t>מספיקות</w:t>
      </w:r>
      <w:r w:rsidRPr="00A906BB">
        <w:rPr>
          <w:rFonts w:ascii="David" w:hAnsi="David" w:cs="David"/>
          <w:sz w:val="24"/>
          <w:szCs w:val="24"/>
          <w:rtl/>
        </w:rPr>
        <w:t xml:space="preserve"> </w:t>
      </w:r>
      <w:r w:rsidRPr="00A906BB">
        <w:rPr>
          <w:rFonts w:ascii="David" w:hAnsi="David" w:cs="David" w:hint="eastAsia"/>
          <w:sz w:val="24"/>
          <w:szCs w:val="24"/>
          <w:rtl/>
        </w:rPr>
        <w:t>כדי</w:t>
      </w:r>
      <w:r w:rsidRPr="00A906BB">
        <w:rPr>
          <w:rFonts w:ascii="David" w:hAnsi="David" w:cs="David"/>
          <w:sz w:val="24"/>
          <w:szCs w:val="24"/>
          <w:rtl/>
        </w:rPr>
        <w:t xml:space="preserve"> </w:t>
      </w:r>
      <w:r w:rsidRPr="00A906BB">
        <w:rPr>
          <w:rFonts w:ascii="David" w:hAnsi="David" w:cs="David" w:hint="eastAsia"/>
          <w:sz w:val="24"/>
          <w:szCs w:val="24"/>
          <w:rtl/>
        </w:rPr>
        <w:t>לכסות</w:t>
      </w:r>
      <w:r w:rsidRPr="00A906BB">
        <w:rPr>
          <w:rFonts w:ascii="David" w:hAnsi="David" w:cs="David"/>
          <w:sz w:val="24"/>
          <w:szCs w:val="24"/>
          <w:rtl/>
        </w:rPr>
        <w:t xml:space="preserve"> את </w:t>
      </w:r>
      <w:r w:rsidRPr="00A906BB">
        <w:rPr>
          <w:rFonts w:ascii="David" w:hAnsi="David" w:cs="David" w:hint="eastAsia"/>
          <w:sz w:val="24"/>
          <w:szCs w:val="24"/>
          <w:rtl/>
        </w:rPr>
        <w:t>זרם</w:t>
      </w:r>
      <w:r w:rsidRPr="00A906BB">
        <w:rPr>
          <w:rFonts w:ascii="David" w:hAnsi="David" w:cs="David"/>
          <w:sz w:val="24"/>
          <w:szCs w:val="24"/>
          <w:rtl/>
        </w:rPr>
        <w:t xml:space="preserve"> </w:t>
      </w:r>
      <w:r w:rsidRPr="00A906BB">
        <w:rPr>
          <w:rFonts w:ascii="David" w:hAnsi="David" w:cs="David" w:hint="eastAsia"/>
          <w:sz w:val="24"/>
          <w:szCs w:val="24"/>
          <w:rtl/>
        </w:rPr>
        <w:t>התביעות</w:t>
      </w:r>
      <w:r w:rsidRPr="00A906BB">
        <w:rPr>
          <w:rFonts w:ascii="David" w:hAnsi="David" w:cs="David"/>
          <w:sz w:val="24"/>
          <w:szCs w:val="24"/>
          <w:rtl/>
        </w:rPr>
        <w:t xml:space="preserve"> </w:t>
      </w:r>
      <w:r w:rsidRPr="00A906BB">
        <w:rPr>
          <w:rFonts w:ascii="David" w:hAnsi="David" w:cs="David" w:hint="eastAsia"/>
          <w:sz w:val="24"/>
          <w:szCs w:val="24"/>
          <w:rtl/>
        </w:rPr>
        <w:t>וההוצאות</w:t>
      </w:r>
      <w:r w:rsidRPr="00A906BB">
        <w:rPr>
          <w:rFonts w:ascii="David" w:hAnsi="David" w:cs="David"/>
          <w:sz w:val="24"/>
          <w:szCs w:val="24"/>
          <w:rtl/>
        </w:rPr>
        <w:t xml:space="preserve"> </w:t>
      </w:r>
      <w:r w:rsidRPr="00A906BB">
        <w:rPr>
          <w:rFonts w:ascii="David" w:hAnsi="David" w:cs="David" w:hint="eastAsia"/>
          <w:sz w:val="24"/>
          <w:szCs w:val="24"/>
          <w:rtl/>
        </w:rPr>
        <w:t>העתידיים</w:t>
      </w:r>
      <w:r w:rsidRPr="00A906BB">
        <w:rPr>
          <w:rFonts w:ascii="David" w:hAnsi="David" w:cs="David" w:hint="cs"/>
          <w:sz w:val="24"/>
          <w:szCs w:val="24"/>
          <w:rtl/>
        </w:rPr>
        <w:t xml:space="preserve">. זאת, </w:t>
      </w:r>
      <w:r w:rsidRPr="00A906BB">
        <w:rPr>
          <w:rFonts w:ascii="David" w:hAnsi="David" w:cs="David" w:hint="eastAsia"/>
          <w:sz w:val="24"/>
          <w:szCs w:val="24"/>
          <w:rtl/>
        </w:rPr>
        <w:t>בהתחשב</w:t>
      </w:r>
      <w:r w:rsidRPr="00A906BB">
        <w:rPr>
          <w:rFonts w:ascii="David" w:hAnsi="David" w:cs="David"/>
          <w:sz w:val="24"/>
          <w:szCs w:val="24"/>
          <w:rtl/>
        </w:rPr>
        <w:t xml:space="preserve"> </w:t>
      </w:r>
      <w:r w:rsidRPr="00A906BB">
        <w:rPr>
          <w:rFonts w:ascii="David" w:hAnsi="David" w:cs="David" w:hint="eastAsia"/>
          <w:sz w:val="24"/>
          <w:szCs w:val="24"/>
          <w:rtl/>
        </w:rPr>
        <w:t>בסיכונים</w:t>
      </w:r>
      <w:r w:rsidRPr="00A906BB">
        <w:rPr>
          <w:rFonts w:ascii="David" w:hAnsi="David" w:cs="David"/>
          <w:sz w:val="24"/>
          <w:szCs w:val="24"/>
          <w:rtl/>
        </w:rPr>
        <w:t xml:space="preserve"> </w:t>
      </w:r>
      <w:r w:rsidRPr="00A906BB">
        <w:rPr>
          <w:rFonts w:ascii="David" w:hAnsi="David" w:cs="David" w:hint="eastAsia"/>
          <w:sz w:val="24"/>
          <w:szCs w:val="24"/>
          <w:rtl/>
        </w:rPr>
        <w:t>אשר</w:t>
      </w:r>
      <w:r w:rsidRPr="00A906BB">
        <w:rPr>
          <w:rFonts w:ascii="David" w:hAnsi="David" w:cs="David"/>
          <w:sz w:val="24"/>
          <w:szCs w:val="24"/>
          <w:rtl/>
        </w:rPr>
        <w:t xml:space="preserve"> </w:t>
      </w:r>
      <w:r w:rsidRPr="00A906BB">
        <w:rPr>
          <w:rFonts w:ascii="David" w:hAnsi="David" w:cs="David" w:hint="eastAsia"/>
          <w:sz w:val="24"/>
          <w:szCs w:val="24"/>
          <w:rtl/>
        </w:rPr>
        <w:t>עלולים</w:t>
      </w:r>
      <w:r w:rsidRPr="00A906BB">
        <w:rPr>
          <w:rFonts w:ascii="David" w:hAnsi="David" w:cs="David"/>
          <w:sz w:val="24"/>
          <w:szCs w:val="24"/>
          <w:rtl/>
        </w:rPr>
        <w:t xml:space="preserve"> </w:t>
      </w:r>
      <w:r w:rsidRPr="00A906BB">
        <w:rPr>
          <w:rFonts w:ascii="David" w:hAnsi="David" w:cs="David" w:hint="eastAsia"/>
          <w:sz w:val="24"/>
          <w:szCs w:val="24"/>
          <w:rtl/>
        </w:rPr>
        <w:t>להשפיע</w:t>
      </w:r>
      <w:r w:rsidRPr="00A906BB">
        <w:rPr>
          <w:rFonts w:ascii="David" w:hAnsi="David" w:cs="David"/>
          <w:sz w:val="24"/>
          <w:szCs w:val="24"/>
          <w:rtl/>
        </w:rPr>
        <w:t xml:space="preserve"> </w:t>
      </w:r>
      <w:r w:rsidRPr="00A906BB">
        <w:rPr>
          <w:rFonts w:ascii="David" w:hAnsi="David" w:cs="David" w:hint="eastAsia"/>
          <w:sz w:val="24"/>
          <w:szCs w:val="24"/>
          <w:rtl/>
        </w:rPr>
        <w:t>על</w:t>
      </w:r>
      <w:r w:rsidRPr="00A906BB">
        <w:rPr>
          <w:rFonts w:ascii="David" w:hAnsi="David" w:cs="David"/>
          <w:sz w:val="24"/>
          <w:szCs w:val="24"/>
          <w:rtl/>
        </w:rPr>
        <w:t xml:space="preserve"> </w:t>
      </w:r>
      <w:r w:rsidRPr="00A906BB">
        <w:rPr>
          <w:rFonts w:ascii="David" w:hAnsi="David" w:cs="David" w:hint="eastAsia"/>
          <w:sz w:val="24"/>
          <w:szCs w:val="24"/>
          <w:rtl/>
        </w:rPr>
        <w:t>תיק</w:t>
      </w:r>
      <w:r w:rsidRPr="00A906BB">
        <w:rPr>
          <w:rFonts w:ascii="David" w:hAnsi="David" w:cs="David"/>
          <w:sz w:val="24"/>
          <w:szCs w:val="24"/>
          <w:rtl/>
        </w:rPr>
        <w:t xml:space="preserve"> </w:t>
      </w:r>
      <w:r w:rsidRPr="00A906BB">
        <w:rPr>
          <w:rFonts w:ascii="David" w:hAnsi="David" w:cs="David" w:hint="eastAsia"/>
          <w:sz w:val="24"/>
          <w:szCs w:val="24"/>
          <w:rtl/>
        </w:rPr>
        <w:t>הביטוח</w:t>
      </w:r>
      <w:r w:rsidRPr="00A906BB">
        <w:rPr>
          <w:rFonts w:ascii="David" w:hAnsi="David" w:cs="David" w:hint="cs"/>
          <w:sz w:val="24"/>
          <w:szCs w:val="24"/>
          <w:rtl/>
        </w:rPr>
        <w:t>;</w:t>
      </w:r>
      <w:r w:rsidRPr="00A906BB">
        <w:rPr>
          <w:rFonts w:ascii="David" w:hAnsi="David" w:cs="David"/>
          <w:sz w:val="24"/>
          <w:szCs w:val="24"/>
          <w:rtl/>
        </w:rPr>
        <w:t xml:space="preserve"> </w:t>
      </w:r>
      <w:r w:rsidRPr="00A906BB">
        <w:rPr>
          <w:rFonts w:ascii="David" w:hAnsi="David" w:cs="David" w:hint="cs"/>
          <w:sz w:val="24"/>
          <w:szCs w:val="24"/>
          <w:rtl/>
        </w:rPr>
        <w:t>ב</w:t>
      </w:r>
      <w:r w:rsidRPr="00A906BB">
        <w:rPr>
          <w:rFonts w:ascii="David" w:hAnsi="David" w:cs="David" w:hint="eastAsia"/>
          <w:sz w:val="24"/>
          <w:szCs w:val="24"/>
          <w:rtl/>
        </w:rPr>
        <w:t>מודלים</w:t>
      </w:r>
      <w:r w:rsidRPr="00A906BB">
        <w:rPr>
          <w:rFonts w:ascii="David" w:hAnsi="David" w:cs="David"/>
          <w:sz w:val="24"/>
          <w:szCs w:val="24"/>
          <w:rtl/>
        </w:rPr>
        <w:t xml:space="preserve"> ו</w:t>
      </w:r>
      <w:r w:rsidRPr="00A906BB">
        <w:rPr>
          <w:rFonts w:ascii="David" w:hAnsi="David" w:cs="David" w:hint="cs"/>
          <w:sz w:val="24"/>
          <w:szCs w:val="24"/>
          <w:rtl/>
        </w:rPr>
        <w:t>בה</w:t>
      </w:r>
      <w:r w:rsidRPr="00A906BB">
        <w:rPr>
          <w:rFonts w:ascii="David" w:hAnsi="David" w:cs="David" w:hint="eastAsia"/>
          <w:sz w:val="24"/>
          <w:szCs w:val="24"/>
          <w:rtl/>
        </w:rPr>
        <w:t>נחות</w:t>
      </w:r>
      <w:r w:rsidRPr="00A906BB">
        <w:rPr>
          <w:rFonts w:ascii="David" w:hAnsi="David" w:cs="David"/>
          <w:sz w:val="24"/>
          <w:szCs w:val="24"/>
          <w:rtl/>
        </w:rPr>
        <w:t xml:space="preserve"> </w:t>
      </w:r>
      <w:r w:rsidRPr="00A906BB">
        <w:rPr>
          <w:rFonts w:ascii="David" w:hAnsi="David" w:cs="David" w:hint="eastAsia"/>
          <w:sz w:val="24"/>
          <w:szCs w:val="24"/>
          <w:rtl/>
        </w:rPr>
        <w:t>האקטואריים</w:t>
      </w:r>
      <w:r w:rsidRPr="00A906BB">
        <w:rPr>
          <w:rFonts w:ascii="David" w:hAnsi="David" w:cs="David"/>
          <w:sz w:val="24"/>
          <w:szCs w:val="24"/>
          <w:rtl/>
        </w:rPr>
        <w:t xml:space="preserve"> </w:t>
      </w:r>
      <w:r w:rsidRPr="00A906BB">
        <w:rPr>
          <w:rFonts w:ascii="David" w:hAnsi="David" w:cs="David" w:hint="eastAsia"/>
          <w:sz w:val="24"/>
          <w:szCs w:val="24"/>
          <w:rtl/>
        </w:rPr>
        <w:t>ו</w:t>
      </w:r>
      <w:r w:rsidRPr="00A906BB">
        <w:rPr>
          <w:rFonts w:ascii="David" w:hAnsi="David" w:cs="David" w:hint="cs"/>
          <w:sz w:val="24"/>
          <w:szCs w:val="24"/>
          <w:rtl/>
        </w:rPr>
        <w:t>ב</w:t>
      </w:r>
      <w:r w:rsidRPr="00A906BB">
        <w:rPr>
          <w:rFonts w:ascii="David" w:hAnsi="David" w:cs="David" w:hint="eastAsia"/>
          <w:sz w:val="24"/>
          <w:szCs w:val="24"/>
          <w:rtl/>
        </w:rPr>
        <w:t>תוצאות</w:t>
      </w:r>
      <w:r w:rsidRPr="00A906BB">
        <w:rPr>
          <w:rFonts w:ascii="David" w:hAnsi="David" w:cs="David"/>
          <w:sz w:val="24"/>
          <w:szCs w:val="24"/>
          <w:rtl/>
        </w:rPr>
        <w:t xml:space="preserve"> </w:t>
      </w:r>
      <w:r w:rsidRPr="00A906BB">
        <w:rPr>
          <w:rFonts w:ascii="David" w:hAnsi="David" w:cs="David" w:hint="eastAsia"/>
          <w:sz w:val="24"/>
          <w:szCs w:val="24"/>
          <w:rtl/>
        </w:rPr>
        <w:t>החישובים</w:t>
      </w:r>
      <w:r w:rsidRPr="00A906BB">
        <w:rPr>
          <w:rFonts w:ascii="David" w:hAnsi="David" w:cs="David"/>
          <w:sz w:val="24"/>
          <w:szCs w:val="24"/>
          <w:rtl/>
        </w:rPr>
        <w:t xml:space="preserve"> </w:t>
      </w:r>
      <w:r w:rsidRPr="00A906BB">
        <w:rPr>
          <w:rFonts w:ascii="David" w:hAnsi="David" w:cs="David" w:hint="eastAsia"/>
          <w:sz w:val="24"/>
          <w:szCs w:val="24"/>
          <w:rtl/>
        </w:rPr>
        <w:t>השונים</w:t>
      </w:r>
      <w:r w:rsidRPr="00A906BB">
        <w:rPr>
          <w:rFonts w:ascii="David" w:hAnsi="David" w:cs="David"/>
          <w:sz w:val="24"/>
          <w:szCs w:val="24"/>
          <w:rtl/>
        </w:rPr>
        <w:t xml:space="preserve"> </w:t>
      </w:r>
      <w:r w:rsidRPr="00A906BB">
        <w:rPr>
          <w:rFonts w:ascii="David" w:hAnsi="David" w:cs="David" w:hint="eastAsia"/>
          <w:sz w:val="24"/>
          <w:szCs w:val="24"/>
          <w:rtl/>
        </w:rPr>
        <w:t>הנגזרים</w:t>
      </w:r>
      <w:r w:rsidRPr="00A906BB">
        <w:rPr>
          <w:rFonts w:ascii="David" w:hAnsi="David" w:cs="David"/>
          <w:sz w:val="24"/>
          <w:szCs w:val="24"/>
          <w:rtl/>
        </w:rPr>
        <w:t xml:space="preserve"> </w:t>
      </w:r>
      <w:r w:rsidRPr="00A906BB">
        <w:rPr>
          <w:rFonts w:ascii="David" w:hAnsi="David" w:cs="David" w:hint="eastAsia"/>
          <w:sz w:val="24"/>
          <w:szCs w:val="24"/>
          <w:rtl/>
        </w:rPr>
        <w:t>מהם</w:t>
      </w:r>
      <w:r w:rsidRPr="00A906BB">
        <w:rPr>
          <w:rFonts w:ascii="David" w:hAnsi="David" w:cs="David"/>
          <w:sz w:val="24"/>
          <w:szCs w:val="24"/>
          <w:rtl/>
        </w:rPr>
        <w:t xml:space="preserve">, </w:t>
      </w:r>
      <w:r w:rsidRPr="00A906BB">
        <w:rPr>
          <w:rFonts w:ascii="David" w:hAnsi="David" w:cs="David" w:hint="cs"/>
          <w:sz w:val="24"/>
          <w:szCs w:val="24"/>
          <w:rtl/>
        </w:rPr>
        <w:t>ובכללם</w:t>
      </w:r>
      <w:r w:rsidRPr="00A906BB">
        <w:rPr>
          <w:rFonts w:ascii="David" w:hAnsi="David" w:cs="David"/>
          <w:sz w:val="24"/>
          <w:szCs w:val="24"/>
          <w:rtl/>
        </w:rPr>
        <w:t xml:space="preserve"> </w:t>
      </w:r>
      <w:r w:rsidRPr="00A906BB">
        <w:rPr>
          <w:rFonts w:ascii="David" w:hAnsi="David" w:cs="David" w:hint="cs"/>
          <w:sz w:val="24"/>
          <w:szCs w:val="24"/>
          <w:rtl/>
        </w:rPr>
        <w:t>ב</w:t>
      </w:r>
      <w:r w:rsidRPr="00A906BB">
        <w:rPr>
          <w:rFonts w:ascii="David" w:hAnsi="David" w:cs="David"/>
          <w:sz w:val="24"/>
          <w:szCs w:val="24"/>
          <w:rtl/>
        </w:rPr>
        <w:t xml:space="preserve">סיכונים </w:t>
      </w:r>
      <w:r w:rsidRPr="00A906BB">
        <w:rPr>
          <w:rFonts w:ascii="David" w:hAnsi="David" w:cs="David" w:hint="eastAsia"/>
          <w:sz w:val="24"/>
          <w:szCs w:val="24"/>
          <w:rtl/>
        </w:rPr>
        <w:t>הגלומים</w:t>
      </w:r>
      <w:r w:rsidRPr="00A906BB">
        <w:rPr>
          <w:rFonts w:ascii="David" w:hAnsi="David" w:cs="David"/>
          <w:sz w:val="24"/>
          <w:szCs w:val="24"/>
          <w:rtl/>
        </w:rPr>
        <w:t xml:space="preserve"> בפוליסות, </w:t>
      </w:r>
      <w:r w:rsidRPr="00A906BB">
        <w:rPr>
          <w:rFonts w:ascii="David" w:hAnsi="David" w:cs="David" w:hint="eastAsia"/>
          <w:sz w:val="24"/>
          <w:szCs w:val="24"/>
          <w:rtl/>
        </w:rPr>
        <w:t>לרבות</w:t>
      </w:r>
      <w:r w:rsidRPr="00A906BB">
        <w:rPr>
          <w:rFonts w:ascii="David" w:hAnsi="David" w:cs="David"/>
          <w:sz w:val="24"/>
          <w:szCs w:val="24"/>
          <w:rtl/>
        </w:rPr>
        <w:t xml:space="preserve"> </w:t>
      </w:r>
      <w:r w:rsidRPr="00A906BB">
        <w:rPr>
          <w:rFonts w:ascii="David" w:hAnsi="David" w:cs="David" w:hint="eastAsia"/>
          <w:sz w:val="24"/>
          <w:szCs w:val="24"/>
          <w:rtl/>
        </w:rPr>
        <w:t>סיכונים</w:t>
      </w:r>
      <w:r w:rsidRPr="00A906BB">
        <w:rPr>
          <w:rFonts w:ascii="David" w:hAnsi="David" w:cs="David"/>
          <w:sz w:val="24"/>
          <w:szCs w:val="24"/>
          <w:rtl/>
        </w:rPr>
        <w:t xml:space="preserve"> </w:t>
      </w:r>
      <w:r w:rsidRPr="00A906BB">
        <w:rPr>
          <w:rFonts w:ascii="David" w:hAnsi="David" w:cs="David" w:hint="eastAsia"/>
          <w:sz w:val="24"/>
          <w:szCs w:val="24"/>
          <w:rtl/>
        </w:rPr>
        <w:t>הנובעים</w:t>
      </w:r>
      <w:r w:rsidRPr="00A906BB">
        <w:rPr>
          <w:rFonts w:ascii="David" w:hAnsi="David" w:cs="David"/>
          <w:sz w:val="24"/>
          <w:szCs w:val="24"/>
          <w:rtl/>
        </w:rPr>
        <w:t xml:space="preserve"> </w:t>
      </w:r>
      <w:r w:rsidRPr="00A906BB">
        <w:rPr>
          <w:rFonts w:ascii="David" w:hAnsi="David" w:cs="David" w:hint="eastAsia"/>
          <w:sz w:val="24"/>
          <w:szCs w:val="24"/>
          <w:rtl/>
        </w:rPr>
        <w:t>מהאופציות</w:t>
      </w:r>
      <w:r w:rsidRPr="00A906BB">
        <w:rPr>
          <w:rFonts w:ascii="David" w:hAnsi="David" w:cs="David"/>
          <w:sz w:val="24"/>
          <w:szCs w:val="24"/>
          <w:rtl/>
        </w:rPr>
        <w:t xml:space="preserve"> </w:t>
      </w:r>
      <w:r w:rsidRPr="00A906BB">
        <w:rPr>
          <w:rFonts w:ascii="David" w:hAnsi="David" w:cs="David" w:hint="cs"/>
          <w:sz w:val="24"/>
          <w:szCs w:val="24"/>
          <w:rtl/>
        </w:rPr>
        <w:t>וההבטחות</w:t>
      </w:r>
      <w:r w:rsidRPr="00A906BB">
        <w:rPr>
          <w:rFonts w:ascii="David" w:hAnsi="David" w:cs="David"/>
          <w:sz w:val="24"/>
          <w:szCs w:val="24"/>
          <w:rtl/>
        </w:rPr>
        <w:t xml:space="preserve"> ה</w:t>
      </w:r>
      <w:r w:rsidRPr="00A906BB">
        <w:rPr>
          <w:rFonts w:ascii="David" w:hAnsi="David" w:cs="David" w:hint="cs"/>
          <w:sz w:val="24"/>
          <w:szCs w:val="24"/>
          <w:rtl/>
        </w:rPr>
        <w:t>מעוגנות</w:t>
      </w:r>
      <w:r w:rsidRPr="00A906BB">
        <w:rPr>
          <w:rFonts w:ascii="David" w:hAnsi="David" w:cs="David"/>
          <w:sz w:val="24"/>
          <w:szCs w:val="24"/>
          <w:rtl/>
        </w:rPr>
        <w:t xml:space="preserve"> </w:t>
      </w:r>
      <w:r w:rsidRPr="00A906BB">
        <w:rPr>
          <w:rFonts w:ascii="David" w:hAnsi="David" w:cs="David" w:hint="eastAsia"/>
          <w:sz w:val="24"/>
          <w:szCs w:val="24"/>
          <w:rtl/>
        </w:rPr>
        <w:t>בתנאי</w:t>
      </w:r>
      <w:r w:rsidRPr="00A906BB">
        <w:rPr>
          <w:rFonts w:ascii="David" w:hAnsi="David" w:cs="David"/>
          <w:sz w:val="24"/>
          <w:szCs w:val="24"/>
          <w:rtl/>
        </w:rPr>
        <w:t xml:space="preserve"> </w:t>
      </w:r>
      <w:r w:rsidRPr="00A906BB">
        <w:rPr>
          <w:rFonts w:ascii="David" w:hAnsi="David" w:cs="David" w:hint="eastAsia"/>
          <w:sz w:val="24"/>
          <w:szCs w:val="24"/>
          <w:rtl/>
        </w:rPr>
        <w:t>הפוליסות</w:t>
      </w:r>
      <w:r w:rsidRPr="00A906BB">
        <w:rPr>
          <w:rFonts w:ascii="David" w:hAnsi="David" w:cs="David"/>
          <w:sz w:val="24"/>
          <w:szCs w:val="24"/>
          <w:rtl/>
        </w:rPr>
        <w:t xml:space="preserve">; </w:t>
      </w:r>
      <w:r w:rsidRPr="00A906BB">
        <w:rPr>
          <w:rFonts w:ascii="David" w:hAnsi="David" w:cs="David" w:hint="eastAsia"/>
          <w:sz w:val="24"/>
          <w:szCs w:val="24"/>
          <w:rtl/>
        </w:rPr>
        <w:t>בהסכמי</w:t>
      </w:r>
      <w:r w:rsidRPr="00A906BB">
        <w:rPr>
          <w:rFonts w:ascii="David" w:hAnsi="David" w:cs="David"/>
          <w:sz w:val="24"/>
          <w:szCs w:val="24"/>
          <w:rtl/>
        </w:rPr>
        <w:t xml:space="preserve"> </w:t>
      </w:r>
      <w:r w:rsidRPr="00A906BB">
        <w:rPr>
          <w:rFonts w:ascii="David" w:hAnsi="David" w:cs="David" w:hint="eastAsia"/>
          <w:sz w:val="24"/>
          <w:szCs w:val="24"/>
          <w:rtl/>
        </w:rPr>
        <w:t>ביטוחי</w:t>
      </w:r>
      <w:r w:rsidRPr="00A906BB">
        <w:rPr>
          <w:rFonts w:ascii="David" w:hAnsi="David" w:cs="David"/>
          <w:sz w:val="24"/>
          <w:szCs w:val="24"/>
          <w:rtl/>
        </w:rPr>
        <w:t xml:space="preserve"> המשנה; </w:t>
      </w:r>
      <w:r w:rsidRPr="00A906BB">
        <w:rPr>
          <w:rFonts w:ascii="David" w:hAnsi="David" w:cs="David" w:hint="eastAsia"/>
          <w:sz w:val="24"/>
          <w:szCs w:val="24"/>
          <w:rtl/>
        </w:rPr>
        <w:t>בשינויים</w:t>
      </w:r>
      <w:r w:rsidRPr="00A906BB">
        <w:rPr>
          <w:rFonts w:ascii="David" w:hAnsi="David" w:cs="David"/>
          <w:sz w:val="24"/>
          <w:szCs w:val="24"/>
          <w:rtl/>
        </w:rPr>
        <w:t xml:space="preserve"> </w:t>
      </w:r>
      <w:r w:rsidRPr="00A906BB">
        <w:rPr>
          <w:rFonts w:ascii="David" w:hAnsi="David" w:cs="David" w:hint="eastAsia"/>
          <w:sz w:val="24"/>
          <w:szCs w:val="24"/>
          <w:rtl/>
        </w:rPr>
        <w:t>בתמהיל</w:t>
      </w:r>
      <w:r w:rsidRPr="00A906BB">
        <w:rPr>
          <w:rFonts w:ascii="David" w:hAnsi="David" w:cs="David"/>
          <w:sz w:val="24"/>
          <w:szCs w:val="24"/>
          <w:rtl/>
        </w:rPr>
        <w:t xml:space="preserve"> </w:t>
      </w:r>
      <w:r w:rsidRPr="00A906BB">
        <w:rPr>
          <w:rFonts w:ascii="David" w:hAnsi="David" w:cs="David" w:hint="eastAsia"/>
          <w:sz w:val="24"/>
          <w:szCs w:val="24"/>
          <w:rtl/>
        </w:rPr>
        <w:t>הסיכונים</w:t>
      </w:r>
      <w:r w:rsidRPr="00A906BB">
        <w:rPr>
          <w:rFonts w:ascii="David" w:hAnsi="David" w:cs="David"/>
          <w:sz w:val="24"/>
          <w:szCs w:val="24"/>
          <w:rtl/>
        </w:rPr>
        <w:t xml:space="preserve"> </w:t>
      </w:r>
      <w:r w:rsidRPr="00A906BB">
        <w:rPr>
          <w:rFonts w:ascii="David" w:hAnsi="David" w:cs="David" w:hint="eastAsia"/>
          <w:sz w:val="24"/>
          <w:szCs w:val="24"/>
          <w:rtl/>
        </w:rPr>
        <w:t>של</w:t>
      </w:r>
      <w:r w:rsidRPr="00A906BB">
        <w:rPr>
          <w:rFonts w:ascii="David" w:hAnsi="David" w:cs="David"/>
          <w:sz w:val="24"/>
          <w:szCs w:val="24"/>
          <w:rtl/>
        </w:rPr>
        <w:t xml:space="preserve"> </w:t>
      </w:r>
      <w:r w:rsidRPr="00A906BB">
        <w:rPr>
          <w:rFonts w:ascii="David" w:hAnsi="David" w:cs="David" w:hint="eastAsia"/>
          <w:sz w:val="24"/>
          <w:szCs w:val="24"/>
          <w:rtl/>
        </w:rPr>
        <w:t>התיק</w:t>
      </w:r>
      <w:r w:rsidRPr="00A906BB">
        <w:rPr>
          <w:rFonts w:ascii="David" w:hAnsi="David" w:cs="David"/>
          <w:sz w:val="24"/>
          <w:szCs w:val="24"/>
          <w:rtl/>
        </w:rPr>
        <w:t xml:space="preserve">; </w:t>
      </w:r>
      <w:r w:rsidRPr="00A906BB">
        <w:rPr>
          <w:rFonts w:ascii="David" w:hAnsi="David" w:cs="David" w:hint="eastAsia"/>
          <w:sz w:val="24"/>
          <w:szCs w:val="24"/>
          <w:rtl/>
        </w:rPr>
        <w:t>בסיכונים</w:t>
      </w:r>
      <w:r w:rsidRPr="00A906BB">
        <w:rPr>
          <w:rFonts w:ascii="David" w:hAnsi="David" w:cs="David"/>
          <w:sz w:val="24"/>
          <w:szCs w:val="24"/>
          <w:rtl/>
        </w:rPr>
        <w:t xml:space="preserve"> </w:t>
      </w:r>
      <w:r w:rsidRPr="00A906BB">
        <w:rPr>
          <w:rFonts w:ascii="David" w:hAnsi="David" w:cs="David" w:hint="eastAsia"/>
          <w:sz w:val="24"/>
          <w:szCs w:val="24"/>
          <w:rtl/>
        </w:rPr>
        <w:t>חיצוניים</w:t>
      </w:r>
      <w:r w:rsidRPr="00A906BB">
        <w:rPr>
          <w:rFonts w:ascii="David" w:hAnsi="David" w:cs="David"/>
          <w:sz w:val="24"/>
          <w:szCs w:val="24"/>
          <w:rtl/>
        </w:rPr>
        <w:t xml:space="preserve">, </w:t>
      </w:r>
      <w:r w:rsidRPr="00A906BB">
        <w:rPr>
          <w:rFonts w:ascii="David" w:hAnsi="David" w:cs="David" w:hint="eastAsia"/>
          <w:sz w:val="24"/>
          <w:szCs w:val="24"/>
          <w:rtl/>
        </w:rPr>
        <w:t>לרבות</w:t>
      </w:r>
      <w:r w:rsidRPr="00A906BB">
        <w:rPr>
          <w:rFonts w:ascii="David" w:hAnsi="David" w:cs="David"/>
          <w:sz w:val="24"/>
          <w:szCs w:val="24"/>
          <w:rtl/>
        </w:rPr>
        <w:t xml:space="preserve"> </w:t>
      </w:r>
      <w:r w:rsidRPr="00A906BB">
        <w:rPr>
          <w:rFonts w:ascii="David" w:hAnsi="David" w:cs="David" w:hint="eastAsia"/>
          <w:sz w:val="24"/>
          <w:szCs w:val="24"/>
          <w:rtl/>
        </w:rPr>
        <w:t>סיכונים</w:t>
      </w:r>
      <w:r w:rsidRPr="00A906BB">
        <w:rPr>
          <w:rFonts w:ascii="David" w:hAnsi="David" w:cs="David"/>
          <w:sz w:val="24"/>
          <w:szCs w:val="24"/>
          <w:rtl/>
        </w:rPr>
        <w:t xml:space="preserve"> </w:t>
      </w:r>
      <w:r w:rsidRPr="00A906BB">
        <w:rPr>
          <w:rFonts w:ascii="David" w:hAnsi="David" w:cs="David" w:hint="eastAsia"/>
          <w:sz w:val="24"/>
          <w:szCs w:val="24"/>
          <w:rtl/>
        </w:rPr>
        <w:t>הנובעים</w:t>
      </w:r>
      <w:r w:rsidRPr="00A906BB">
        <w:rPr>
          <w:rFonts w:ascii="David" w:hAnsi="David" w:cs="David"/>
          <w:sz w:val="24"/>
          <w:szCs w:val="24"/>
          <w:rtl/>
        </w:rPr>
        <w:t xml:space="preserve"> </w:t>
      </w:r>
      <w:r w:rsidRPr="00A906BB">
        <w:rPr>
          <w:rFonts w:ascii="David" w:hAnsi="David" w:cs="David" w:hint="eastAsia"/>
          <w:sz w:val="24"/>
          <w:szCs w:val="24"/>
          <w:rtl/>
        </w:rPr>
        <w:t>מהשפעת</w:t>
      </w:r>
      <w:r w:rsidRPr="00A906BB">
        <w:rPr>
          <w:rFonts w:ascii="David" w:hAnsi="David" w:cs="David"/>
          <w:sz w:val="24"/>
          <w:szCs w:val="24"/>
          <w:rtl/>
        </w:rPr>
        <w:t xml:space="preserve"> </w:t>
      </w:r>
      <w:r w:rsidRPr="00A906BB">
        <w:rPr>
          <w:rFonts w:ascii="David" w:hAnsi="David" w:cs="David" w:hint="eastAsia"/>
          <w:sz w:val="24"/>
          <w:szCs w:val="24"/>
          <w:rtl/>
        </w:rPr>
        <w:t>האינפלציה</w:t>
      </w:r>
      <w:r w:rsidRPr="00A906BB">
        <w:rPr>
          <w:rFonts w:ascii="David" w:hAnsi="David" w:cs="David"/>
          <w:sz w:val="24"/>
          <w:szCs w:val="24"/>
          <w:rtl/>
        </w:rPr>
        <w:t xml:space="preserve"> על התיק; </w:t>
      </w:r>
      <w:r w:rsidRPr="00A906BB">
        <w:rPr>
          <w:rFonts w:ascii="David" w:hAnsi="David" w:cs="David" w:hint="eastAsia"/>
          <w:sz w:val="24"/>
          <w:szCs w:val="24"/>
          <w:rtl/>
        </w:rPr>
        <w:t>בתופעות</w:t>
      </w:r>
      <w:r w:rsidRPr="00A906BB">
        <w:rPr>
          <w:rFonts w:ascii="David" w:hAnsi="David" w:cs="David"/>
          <w:sz w:val="24"/>
          <w:szCs w:val="24"/>
          <w:rtl/>
        </w:rPr>
        <w:t xml:space="preserve"> </w:t>
      </w:r>
      <w:r w:rsidRPr="00A906BB">
        <w:rPr>
          <w:rFonts w:ascii="David" w:hAnsi="David" w:cs="David" w:hint="eastAsia"/>
          <w:sz w:val="24"/>
          <w:szCs w:val="24"/>
          <w:rtl/>
        </w:rPr>
        <w:t>אנטי</w:t>
      </w:r>
      <w:r w:rsidRPr="00A906BB">
        <w:rPr>
          <w:rFonts w:ascii="David" w:hAnsi="David" w:cs="David"/>
          <w:sz w:val="24"/>
          <w:szCs w:val="24"/>
          <w:rtl/>
        </w:rPr>
        <w:t>-סלקציה</w:t>
      </w:r>
      <w:r w:rsidRPr="00A906BB">
        <w:rPr>
          <w:rFonts w:ascii="David" w:hAnsi="David" w:cs="David" w:hint="cs"/>
          <w:sz w:val="24"/>
          <w:szCs w:val="24"/>
          <w:rtl/>
        </w:rPr>
        <w:t xml:space="preserve"> ובכל יתר הגורמים שעלולים להשפיע על תיק הביטוח, המודלים וההנחות האקטואריים, ותוצאות החישובים האקטואריים השונים הנגזרים מהם.</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w:t>
      </w:r>
      <w:r w:rsidRPr="00A906BB">
        <w:rPr>
          <w:rFonts w:ascii="David" w:hAnsi="David" w:cs="David" w:hint="eastAsia"/>
          <w:sz w:val="24"/>
          <w:szCs w:val="24"/>
          <w:rtl/>
        </w:rPr>
        <w:t>מבטח</w:t>
      </w:r>
      <w:r w:rsidRPr="00A906BB">
        <w:rPr>
          <w:rFonts w:ascii="David" w:hAnsi="David" w:cs="David"/>
          <w:sz w:val="24"/>
          <w:szCs w:val="24"/>
          <w:rtl/>
        </w:rPr>
        <w:t xml:space="preserve">" – </w:t>
      </w:r>
      <w:r w:rsidRPr="00A906BB">
        <w:rPr>
          <w:rFonts w:ascii="David" w:hAnsi="David" w:cs="David" w:hint="eastAsia"/>
          <w:sz w:val="24"/>
          <w:szCs w:val="24"/>
          <w:rtl/>
        </w:rPr>
        <w:t>כהגדרתו</w:t>
      </w:r>
      <w:r w:rsidRPr="00A906BB">
        <w:rPr>
          <w:rFonts w:ascii="David" w:hAnsi="David" w:cs="David"/>
          <w:sz w:val="24"/>
          <w:szCs w:val="24"/>
          <w:rtl/>
        </w:rPr>
        <w:t xml:space="preserve"> בחוק הפיקוח על הביטוח, למעט </w:t>
      </w:r>
      <w:r w:rsidRPr="00A906BB">
        <w:rPr>
          <w:rFonts w:ascii="David" w:hAnsi="David" w:cs="David" w:hint="eastAsia"/>
          <w:sz w:val="24"/>
          <w:szCs w:val="24"/>
          <w:rtl/>
        </w:rPr>
        <w:t>מבטח</w:t>
      </w:r>
      <w:r w:rsidRPr="00A906BB">
        <w:rPr>
          <w:rFonts w:ascii="David" w:hAnsi="David" w:cs="David"/>
          <w:sz w:val="24"/>
          <w:szCs w:val="24"/>
          <w:rtl/>
        </w:rPr>
        <w:t xml:space="preserve"> </w:t>
      </w:r>
      <w:r w:rsidRPr="00A906BB">
        <w:rPr>
          <w:rFonts w:ascii="David" w:hAnsi="David" w:cs="David" w:hint="eastAsia"/>
          <w:sz w:val="24"/>
          <w:szCs w:val="24"/>
          <w:rtl/>
        </w:rPr>
        <w:t>פנסיוני</w:t>
      </w:r>
      <w:r w:rsidRPr="00A906BB">
        <w:rPr>
          <w:rFonts w:ascii="David" w:hAnsi="David" w:cs="David"/>
          <w:sz w:val="24"/>
          <w:szCs w:val="24"/>
          <w:rtl/>
        </w:rPr>
        <w:t>;</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w:t>
      </w:r>
      <w:r w:rsidRPr="00A906BB">
        <w:rPr>
          <w:rFonts w:ascii="David" w:hAnsi="David" w:cs="David" w:hint="eastAsia"/>
          <w:sz w:val="24"/>
          <w:szCs w:val="24"/>
          <w:rtl/>
        </w:rPr>
        <w:t>מבטח</w:t>
      </w:r>
      <w:r w:rsidRPr="00A906BB">
        <w:rPr>
          <w:rFonts w:ascii="David" w:hAnsi="David" w:cs="David"/>
          <w:sz w:val="24"/>
          <w:szCs w:val="24"/>
          <w:rtl/>
        </w:rPr>
        <w:t xml:space="preserve"> </w:t>
      </w:r>
      <w:r w:rsidRPr="00A906BB">
        <w:rPr>
          <w:rFonts w:ascii="David" w:hAnsi="David" w:cs="David" w:hint="eastAsia"/>
          <w:sz w:val="24"/>
          <w:szCs w:val="24"/>
          <w:rtl/>
        </w:rPr>
        <w:t>פנסיוני</w:t>
      </w:r>
      <w:r w:rsidRPr="00A906BB">
        <w:rPr>
          <w:rFonts w:ascii="David" w:hAnsi="David" w:cs="David"/>
          <w:sz w:val="24"/>
          <w:szCs w:val="24"/>
          <w:rtl/>
        </w:rPr>
        <w:t>" – מי שקיבל רישיון לנהל קרן פנסיה או קופת גמל מרכזית לקצבה, בהתאם להוראות סעיף 7 לחוק קופות גמל ולהוראות סעיף 15(א1) לחוק הפיקוח על הביטוח;</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lastRenderedPageBreak/>
        <w:t>"</w:t>
      </w:r>
      <w:r w:rsidRPr="00A906BB">
        <w:rPr>
          <w:rFonts w:ascii="David" w:hAnsi="David" w:cs="David" w:hint="eastAsia"/>
          <w:sz w:val="24"/>
          <w:szCs w:val="24"/>
          <w:rtl/>
        </w:rPr>
        <w:t>קופת</w:t>
      </w:r>
      <w:r w:rsidRPr="00A906BB">
        <w:rPr>
          <w:rFonts w:ascii="David" w:hAnsi="David" w:cs="David"/>
          <w:sz w:val="24"/>
          <w:szCs w:val="24"/>
          <w:rtl/>
        </w:rPr>
        <w:t xml:space="preserve"> </w:t>
      </w:r>
      <w:r w:rsidRPr="00A906BB">
        <w:rPr>
          <w:rFonts w:ascii="David" w:hAnsi="David" w:cs="David" w:hint="eastAsia"/>
          <w:sz w:val="24"/>
          <w:szCs w:val="24"/>
          <w:rtl/>
        </w:rPr>
        <w:t>גמל</w:t>
      </w:r>
      <w:r w:rsidRPr="00A906BB">
        <w:rPr>
          <w:rFonts w:ascii="David" w:hAnsi="David" w:cs="David"/>
          <w:sz w:val="24"/>
          <w:szCs w:val="24"/>
          <w:rtl/>
        </w:rPr>
        <w:t xml:space="preserve"> </w:t>
      </w:r>
      <w:r w:rsidRPr="00A906BB">
        <w:rPr>
          <w:rFonts w:ascii="David" w:hAnsi="David" w:cs="David" w:hint="eastAsia"/>
          <w:sz w:val="24"/>
          <w:szCs w:val="24"/>
          <w:rtl/>
        </w:rPr>
        <w:t>לקצבה</w:t>
      </w:r>
      <w:r w:rsidRPr="00A906BB">
        <w:rPr>
          <w:rFonts w:ascii="David" w:hAnsi="David" w:cs="David"/>
          <w:sz w:val="24"/>
          <w:szCs w:val="24"/>
          <w:rtl/>
        </w:rPr>
        <w:t xml:space="preserve">" - </w:t>
      </w:r>
      <w:r w:rsidRPr="00A906BB">
        <w:rPr>
          <w:rFonts w:ascii="David" w:hAnsi="David" w:cs="David" w:hint="eastAsia"/>
          <w:sz w:val="24"/>
          <w:szCs w:val="24"/>
          <w:rtl/>
        </w:rPr>
        <w:t>כהגדרתה</w:t>
      </w:r>
      <w:r w:rsidRPr="00A906BB">
        <w:rPr>
          <w:rFonts w:ascii="David" w:hAnsi="David" w:cs="David"/>
          <w:sz w:val="24"/>
          <w:szCs w:val="24"/>
          <w:rtl/>
        </w:rPr>
        <w:t xml:space="preserve"> </w:t>
      </w:r>
      <w:r w:rsidRPr="00A906BB">
        <w:rPr>
          <w:rFonts w:ascii="David" w:hAnsi="David" w:cs="David" w:hint="eastAsia"/>
          <w:sz w:val="24"/>
          <w:szCs w:val="24"/>
          <w:rtl/>
        </w:rPr>
        <w:t>בחוק</w:t>
      </w:r>
      <w:r w:rsidRPr="00A906BB">
        <w:rPr>
          <w:rFonts w:ascii="David" w:hAnsi="David" w:cs="David"/>
          <w:sz w:val="24"/>
          <w:szCs w:val="24"/>
          <w:rtl/>
        </w:rPr>
        <w:t xml:space="preserve"> </w:t>
      </w:r>
      <w:r w:rsidRPr="00A906BB">
        <w:rPr>
          <w:rFonts w:ascii="David" w:hAnsi="David" w:cs="David" w:hint="eastAsia"/>
          <w:sz w:val="24"/>
          <w:szCs w:val="24"/>
          <w:rtl/>
        </w:rPr>
        <w:t>קופות</w:t>
      </w:r>
      <w:r w:rsidRPr="00A906BB">
        <w:rPr>
          <w:rFonts w:ascii="David" w:hAnsi="David" w:cs="David"/>
          <w:sz w:val="24"/>
          <w:szCs w:val="24"/>
          <w:rtl/>
        </w:rPr>
        <w:t xml:space="preserve"> </w:t>
      </w:r>
      <w:r w:rsidRPr="00A906BB">
        <w:rPr>
          <w:rFonts w:ascii="David" w:hAnsi="David" w:cs="David" w:hint="eastAsia"/>
          <w:sz w:val="24"/>
          <w:szCs w:val="24"/>
          <w:rtl/>
        </w:rPr>
        <w:t>הגמל</w:t>
      </w:r>
      <w:r w:rsidRPr="00A906BB">
        <w:rPr>
          <w:rFonts w:ascii="David" w:hAnsi="David" w:cs="David"/>
          <w:sz w:val="24"/>
          <w:szCs w:val="24"/>
          <w:rtl/>
        </w:rPr>
        <w:t xml:space="preserve">, למעט קופת ביטוח וקופת גמל לחיסכון; </w:t>
      </w:r>
    </w:p>
    <w:p w:rsidR="00C7145E" w:rsidRPr="00A906BB" w:rsidRDefault="00C7145E" w:rsidP="00C7145E">
      <w:pPr>
        <w:spacing w:after="120" w:line="360" w:lineRule="auto"/>
        <w:ind w:left="397"/>
        <w:rPr>
          <w:rFonts w:ascii="David" w:hAnsi="David" w:cs="David"/>
          <w:sz w:val="24"/>
          <w:szCs w:val="24"/>
          <w:rtl/>
        </w:rPr>
      </w:pPr>
      <w:r w:rsidRPr="00A906BB">
        <w:rPr>
          <w:rFonts w:ascii="David" w:hAnsi="David" w:cs="David"/>
          <w:sz w:val="24"/>
          <w:szCs w:val="24"/>
          <w:rtl/>
        </w:rPr>
        <w:t>"קרן השתלמות לעובדי הוראה" - קרן השתלמות המנויה בהגדר</w:t>
      </w:r>
      <w:r w:rsidRPr="00A906BB">
        <w:rPr>
          <w:rFonts w:ascii="David" w:hAnsi="David" w:cs="David" w:hint="eastAsia"/>
          <w:sz w:val="24"/>
          <w:szCs w:val="24"/>
          <w:rtl/>
        </w:rPr>
        <w:t>ת</w:t>
      </w:r>
      <w:r w:rsidRPr="00A906BB">
        <w:rPr>
          <w:rFonts w:ascii="David" w:hAnsi="David" w:cs="David"/>
          <w:sz w:val="24"/>
          <w:szCs w:val="24"/>
          <w:rtl/>
        </w:rPr>
        <w:t xml:space="preserve"> "עובד הוראה" שבסעיף 3(ה) לפקודת מס הכנסה [נוסח חדש];</w:t>
      </w:r>
    </w:p>
    <w:p w:rsidR="00C7145E" w:rsidRPr="007145BA" w:rsidRDefault="00C7145E" w:rsidP="00C7145E">
      <w:pPr>
        <w:spacing w:line="360" w:lineRule="auto"/>
        <w:ind w:firstLine="397"/>
        <w:rPr>
          <w:rFonts w:ascii="David" w:hAnsi="David" w:cs="David"/>
          <w:sz w:val="24"/>
          <w:szCs w:val="24"/>
        </w:rPr>
      </w:pPr>
      <w:r w:rsidRPr="007145BA">
        <w:rPr>
          <w:rFonts w:ascii="David" w:hAnsi="David" w:cs="David"/>
          <w:b/>
          <w:sz w:val="24"/>
          <w:szCs w:val="24"/>
          <w:rtl/>
        </w:rPr>
        <w:t xml:space="preserve">"ענפי משנה" </w:t>
      </w:r>
      <w:r w:rsidRPr="007145BA">
        <w:rPr>
          <w:rFonts w:ascii="David" w:hAnsi="David" w:cs="David"/>
          <w:sz w:val="24"/>
          <w:szCs w:val="24"/>
        </w:rPr>
        <w:t xml:space="preserve">- </w:t>
      </w:r>
    </w:p>
    <w:p w:rsidR="00C7145E" w:rsidRPr="00C6242F" w:rsidRDefault="00C7145E" w:rsidP="00C7145E">
      <w:pPr>
        <w:numPr>
          <w:ilvl w:val="2"/>
          <w:numId w:val="3"/>
        </w:numPr>
        <w:spacing w:line="360" w:lineRule="auto"/>
        <w:rPr>
          <w:rFonts w:ascii="David" w:hAnsi="David" w:cs="David"/>
          <w:sz w:val="24"/>
          <w:szCs w:val="24"/>
        </w:rPr>
      </w:pPr>
      <w:r w:rsidRPr="00C6242F">
        <w:rPr>
          <w:rFonts w:ascii="David" w:hAnsi="David" w:cs="David"/>
          <w:sz w:val="24"/>
          <w:szCs w:val="24"/>
          <w:rtl/>
        </w:rPr>
        <w:t xml:space="preserve">לגבי ביטוח כללי: ביטוח מקיף דירות, ביטוח מקיף בתי עסק, ביטוח דירות באמצעות סוכנויות בבעלות בנקים למשכנתאות וביטוח אחריות מקצועית;  </w:t>
      </w:r>
    </w:p>
    <w:p w:rsidR="00C7145E" w:rsidRPr="00C6242F" w:rsidRDefault="00C7145E" w:rsidP="00C7145E">
      <w:pPr>
        <w:numPr>
          <w:ilvl w:val="2"/>
          <w:numId w:val="3"/>
        </w:numPr>
        <w:spacing w:line="360" w:lineRule="auto"/>
        <w:rPr>
          <w:rFonts w:ascii="David" w:hAnsi="David" w:cs="David"/>
          <w:sz w:val="24"/>
          <w:szCs w:val="24"/>
        </w:rPr>
      </w:pPr>
      <w:r w:rsidRPr="00C6242F">
        <w:rPr>
          <w:rFonts w:ascii="David" w:hAnsi="David" w:cs="David"/>
          <w:sz w:val="24"/>
          <w:szCs w:val="24"/>
          <w:rtl/>
        </w:rPr>
        <w:t xml:space="preserve">לגבי ביטוח בריאות:  </w:t>
      </w:r>
    </w:p>
    <w:p w:rsidR="00C7145E" w:rsidRPr="00C6242F" w:rsidRDefault="00C7145E" w:rsidP="00C7145E">
      <w:pPr>
        <w:numPr>
          <w:ilvl w:val="3"/>
          <w:numId w:val="3"/>
        </w:numPr>
        <w:spacing w:line="360" w:lineRule="auto"/>
        <w:rPr>
          <w:rFonts w:ascii="David" w:hAnsi="David" w:cs="David"/>
          <w:sz w:val="24"/>
          <w:szCs w:val="24"/>
        </w:rPr>
      </w:pPr>
      <w:r w:rsidRPr="00C6242F">
        <w:rPr>
          <w:rFonts w:ascii="David" w:hAnsi="David" w:cs="David"/>
          <w:sz w:val="24"/>
          <w:szCs w:val="24"/>
          <w:rtl/>
        </w:rPr>
        <w:t xml:space="preserve">לגבי ביטוח פרט - הוצאות רפואיות, עובדים זרים, מחלות קשות, נסיעות לחו"ל, שיניים, </w:t>
      </w:r>
      <w:r w:rsidRPr="00A906BB">
        <w:rPr>
          <w:rFonts w:ascii="David" w:hAnsi="David" w:cs="David"/>
          <w:sz w:val="24"/>
          <w:szCs w:val="24"/>
          <w:rtl/>
        </w:rPr>
        <w:t>סיעודי פרט</w:t>
      </w:r>
      <w:r w:rsidRPr="00C6242F">
        <w:rPr>
          <w:rFonts w:ascii="David" w:hAnsi="David" w:cs="David"/>
          <w:sz w:val="24"/>
          <w:szCs w:val="24"/>
          <w:rtl/>
        </w:rPr>
        <w:t xml:space="preserve"> וכיסויים אחרים שאינם נכללים בסעיף 1(א)(6) של הודעת</w:t>
      </w:r>
      <w:r w:rsidRPr="00C6242F">
        <w:rPr>
          <w:rFonts w:ascii="David" w:hAnsi="David" w:cs="David"/>
          <w:strike/>
          <w:sz w:val="24"/>
          <w:szCs w:val="24"/>
        </w:rPr>
        <w:t xml:space="preserve"> </w:t>
      </w:r>
      <w:r w:rsidRPr="00C6242F">
        <w:rPr>
          <w:rFonts w:ascii="David" w:hAnsi="David" w:cs="David"/>
          <w:sz w:val="24"/>
          <w:szCs w:val="24"/>
          <w:rtl/>
        </w:rPr>
        <w:t>ענפי ביטוח;</w:t>
      </w:r>
    </w:p>
    <w:p w:rsidR="00C7145E" w:rsidRPr="00C6242F" w:rsidRDefault="00C7145E" w:rsidP="00C7145E">
      <w:pPr>
        <w:numPr>
          <w:ilvl w:val="3"/>
          <w:numId w:val="3"/>
        </w:numPr>
        <w:spacing w:line="360" w:lineRule="auto"/>
        <w:rPr>
          <w:rFonts w:ascii="David" w:hAnsi="David" w:cs="David"/>
          <w:sz w:val="24"/>
          <w:szCs w:val="24"/>
        </w:rPr>
      </w:pPr>
      <w:r w:rsidRPr="00C6242F">
        <w:rPr>
          <w:rFonts w:ascii="David" w:hAnsi="David" w:cs="David"/>
          <w:sz w:val="24"/>
          <w:szCs w:val="24"/>
          <w:rtl/>
        </w:rPr>
        <w:t xml:space="preserve">לגבי ביטוח קבוצתי - הוצאות רפואיות, עובדים זרים, מחלות קשות, נסיעות לחו"ל, שיניים, </w:t>
      </w:r>
      <w:r w:rsidRPr="00A906BB">
        <w:rPr>
          <w:rFonts w:ascii="David" w:hAnsi="David" w:cs="David"/>
          <w:sz w:val="24"/>
          <w:szCs w:val="24"/>
          <w:rtl/>
        </w:rPr>
        <w:t>סיעודי קבוצתי</w:t>
      </w:r>
      <w:r w:rsidRPr="00C6242F">
        <w:rPr>
          <w:rFonts w:ascii="David" w:hAnsi="David" w:cs="David"/>
          <w:sz w:val="24"/>
          <w:szCs w:val="24"/>
          <w:rtl/>
        </w:rPr>
        <w:t xml:space="preserve"> וכיסויים אחרים שאינם נכללים בסעיף 1(א)(6) של הודעת ענפי ביטוח; </w:t>
      </w:r>
    </w:p>
    <w:p w:rsidR="00C7145E" w:rsidRPr="00C6242F" w:rsidRDefault="00C7145E" w:rsidP="00C7145E">
      <w:pPr>
        <w:numPr>
          <w:ilvl w:val="2"/>
          <w:numId w:val="3"/>
        </w:numPr>
        <w:spacing w:after="120" w:line="360" w:lineRule="auto"/>
        <w:rPr>
          <w:rFonts w:ascii="David" w:hAnsi="David" w:cs="David"/>
          <w:sz w:val="24"/>
          <w:szCs w:val="24"/>
        </w:rPr>
      </w:pPr>
      <w:r w:rsidRPr="00C6242F">
        <w:rPr>
          <w:rFonts w:ascii="David" w:hAnsi="David" w:cs="David"/>
          <w:sz w:val="24"/>
          <w:szCs w:val="24"/>
          <w:rtl/>
        </w:rPr>
        <w:t>לגבי ביטוח חיים: אובדן כושר עבודה וכיסויים אחרים שאינם נכללים בסעיפים 1(א)(1), 1(א)(2) ו-1(א)(4) של הודעת ענפי ביטוח</w:t>
      </w:r>
      <w:r>
        <w:rPr>
          <w:rFonts w:ascii="David" w:hAnsi="David" w:cs="David" w:hint="cs"/>
          <w:sz w:val="24"/>
          <w:szCs w:val="24"/>
          <w:rtl/>
        </w:rPr>
        <w:t>, למעט ביטוח סיעודי</w:t>
      </w:r>
      <w:r w:rsidRPr="00C6242F">
        <w:rPr>
          <w:rFonts w:ascii="David" w:hAnsi="David" w:cs="David"/>
          <w:sz w:val="24"/>
          <w:szCs w:val="24"/>
          <w:rtl/>
        </w:rPr>
        <w:t>;</w:t>
      </w:r>
    </w:p>
    <w:p w:rsidR="00C7145E" w:rsidRPr="00A906BB" w:rsidRDefault="00C7145E" w:rsidP="00C7145E">
      <w:pPr>
        <w:pStyle w:val="ListParagraph"/>
        <w:numPr>
          <w:ilvl w:val="0"/>
          <w:numId w:val="5"/>
        </w:numPr>
        <w:spacing w:before="240" w:after="0"/>
        <w:ind w:left="357" w:hanging="357"/>
        <w:contextualSpacing w:val="0"/>
        <w:rPr>
          <w:rFonts w:ascii="David" w:hAnsi="David" w:cs="David"/>
          <w:szCs w:val="24"/>
        </w:rPr>
      </w:pPr>
      <w:r w:rsidRPr="00A906BB">
        <w:rPr>
          <w:rFonts w:ascii="David" w:hAnsi="David" w:cs="David" w:hint="eastAsia"/>
          <w:szCs w:val="24"/>
          <w:rtl/>
        </w:rPr>
        <w:t>מונחים</w:t>
      </w:r>
      <w:r w:rsidRPr="00A906BB">
        <w:rPr>
          <w:rFonts w:ascii="David" w:hAnsi="David" w:cs="David"/>
          <w:szCs w:val="24"/>
          <w:rtl/>
        </w:rPr>
        <w:t xml:space="preserve"> </w:t>
      </w:r>
      <w:r w:rsidRPr="00A906BB">
        <w:rPr>
          <w:rFonts w:ascii="David" w:hAnsi="David" w:cs="David" w:hint="eastAsia"/>
          <w:szCs w:val="24"/>
          <w:rtl/>
        </w:rPr>
        <w:t>מקצועיים</w:t>
      </w:r>
    </w:p>
    <w:p w:rsidR="00C7145E" w:rsidRPr="008D596E" w:rsidRDefault="00C7145E" w:rsidP="00C7145E">
      <w:pPr>
        <w:pStyle w:val="ListParagraph"/>
        <w:ind w:left="360"/>
        <w:rPr>
          <w:rFonts w:ascii="David" w:hAnsi="David" w:cs="David"/>
          <w:szCs w:val="24"/>
          <w:u w:val="single"/>
          <w:rtl/>
        </w:rPr>
      </w:pPr>
      <w:r w:rsidRPr="00A906BB">
        <w:rPr>
          <w:rFonts w:ascii="David" w:hAnsi="David" w:cs="David" w:hint="eastAsia"/>
          <w:szCs w:val="24"/>
          <w:rtl/>
        </w:rPr>
        <w:t>למונחים</w:t>
      </w:r>
      <w:r w:rsidRPr="00A906BB">
        <w:rPr>
          <w:rFonts w:ascii="David" w:hAnsi="David" w:cs="David"/>
          <w:szCs w:val="24"/>
          <w:rtl/>
        </w:rPr>
        <w:t xml:space="preserve"> </w:t>
      </w:r>
      <w:r w:rsidRPr="00A906BB">
        <w:rPr>
          <w:rFonts w:ascii="David" w:hAnsi="David" w:cs="David" w:hint="eastAsia"/>
          <w:szCs w:val="24"/>
          <w:rtl/>
        </w:rPr>
        <w:t>המקצועיים</w:t>
      </w:r>
      <w:r w:rsidRPr="00A906BB">
        <w:rPr>
          <w:rFonts w:ascii="David" w:hAnsi="David" w:cs="David"/>
          <w:szCs w:val="24"/>
          <w:rtl/>
        </w:rPr>
        <w:t xml:space="preserve"> </w:t>
      </w:r>
      <w:r w:rsidRPr="00A906BB">
        <w:rPr>
          <w:rFonts w:ascii="David" w:hAnsi="David" w:cs="David" w:hint="eastAsia"/>
          <w:szCs w:val="24"/>
          <w:rtl/>
        </w:rPr>
        <w:t>בפרק</w:t>
      </w:r>
      <w:r w:rsidRPr="00A906BB">
        <w:rPr>
          <w:rFonts w:ascii="David" w:hAnsi="David" w:cs="David"/>
          <w:szCs w:val="24"/>
          <w:rtl/>
        </w:rPr>
        <w:t xml:space="preserve"> </w:t>
      </w:r>
      <w:r w:rsidRPr="00A906BB">
        <w:rPr>
          <w:rFonts w:ascii="David" w:hAnsi="David" w:cs="David" w:hint="eastAsia"/>
          <w:szCs w:val="24"/>
          <w:rtl/>
        </w:rPr>
        <w:t>זה</w:t>
      </w:r>
      <w:r w:rsidRPr="00A906BB">
        <w:rPr>
          <w:rFonts w:ascii="David" w:hAnsi="David" w:cs="David"/>
          <w:szCs w:val="24"/>
          <w:rtl/>
        </w:rPr>
        <w:t xml:space="preserve"> </w:t>
      </w:r>
      <w:r w:rsidRPr="00A906BB">
        <w:rPr>
          <w:rFonts w:ascii="David" w:hAnsi="David" w:cs="David" w:hint="eastAsia"/>
          <w:szCs w:val="24"/>
          <w:rtl/>
        </w:rPr>
        <w:t>תהיה</w:t>
      </w:r>
      <w:r w:rsidRPr="00A906BB">
        <w:rPr>
          <w:rFonts w:ascii="David" w:hAnsi="David" w:cs="David"/>
          <w:szCs w:val="24"/>
          <w:rtl/>
        </w:rPr>
        <w:t xml:space="preserve"> </w:t>
      </w:r>
      <w:r w:rsidRPr="00A906BB">
        <w:rPr>
          <w:rFonts w:ascii="David" w:hAnsi="David" w:cs="David" w:hint="eastAsia"/>
          <w:szCs w:val="24"/>
          <w:rtl/>
        </w:rPr>
        <w:t>המשמעות</w:t>
      </w:r>
      <w:r w:rsidRPr="00A906BB">
        <w:rPr>
          <w:rFonts w:ascii="David" w:hAnsi="David" w:cs="David"/>
          <w:szCs w:val="24"/>
          <w:rtl/>
        </w:rPr>
        <w:t xml:space="preserve"> </w:t>
      </w:r>
      <w:r w:rsidRPr="00A906BB">
        <w:rPr>
          <w:rFonts w:ascii="David" w:hAnsi="David" w:cs="David" w:hint="eastAsia"/>
          <w:szCs w:val="24"/>
          <w:rtl/>
        </w:rPr>
        <w:t>הנודעת</w:t>
      </w:r>
      <w:r w:rsidRPr="00A906BB">
        <w:rPr>
          <w:rFonts w:ascii="David" w:hAnsi="David" w:cs="David"/>
          <w:szCs w:val="24"/>
          <w:rtl/>
        </w:rPr>
        <w:t xml:space="preserve"> </w:t>
      </w:r>
      <w:r w:rsidRPr="00A906BB">
        <w:rPr>
          <w:rFonts w:ascii="David" w:hAnsi="David" w:cs="David" w:hint="eastAsia"/>
          <w:szCs w:val="24"/>
          <w:rtl/>
        </w:rPr>
        <w:t>להם</w:t>
      </w:r>
      <w:r w:rsidRPr="00A906BB">
        <w:rPr>
          <w:rFonts w:ascii="David" w:hAnsi="David" w:cs="David"/>
          <w:szCs w:val="24"/>
          <w:rtl/>
        </w:rPr>
        <w:t xml:space="preserve"> </w:t>
      </w:r>
      <w:r w:rsidRPr="00A906BB">
        <w:rPr>
          <w:rFonts w:ascii="David" w:hAnsi="David" w:cs="David" w:hint="eastAsia"/>
          <w:szCs w:val="24"/>
          <w:rtl/>
        </w:rPr>
        <w:t>בדירקטיבה</w:t>
      </w:r>
      <w:r w:rsidRPr="00A906BB">
        <w:rPr>
          <w:rFonts w:ascii="David" w:hAnsi="David" w:cs="David"/>
          <w:szCs w:val="24"/>
          <w:rtl/>
        </w:rPr>
        <w:t xml:space="preserve">, </w:t>
      </w:r>
      <w:r w:rsidRPr="00A906BB">
        <w:rPr>
          <w:rFonts w:ascii="David" w:hAnsi="David" w:cs="David" w:hint="eastAsia"/>
          <w:szCs w:val="24"/>
          <w:rtl/>
        </w:rPr>
        <w:t>בהוראות</w:t>
      </w:r>
      <w:r w:rsidRPr="00A906BB">
        <w:rPr>
          <w:rFonts w:ascii="David" w:hAnsi="David" w:cs="David"/>
          <w:szCs w:val="24"/>
          <w:rtl/>
        </w:rPr>
        <w:t xml:space="preserve"> </w:t>
      </w:r>
      <w:proofErr w:type="spellStart"/>
      <w:r w:rsidRPr="00A906BB">
        <w:rPr>
          <w:rFonts w:ascii="David" w:hAnsi="David" w:cs="David" w:hint="eastAsia"/>
          <w:szCs w:val="24"/>
          <w:rtl/>
        </w:rPr>
        <w:t>הסולבנסי</w:t>
      </w:r>
      <w:proofErr w:type="spellEnd"/>
      <w:r w:rsidRPr="00A906BB">
        <w:rPr>
          <w:rFonts w:ascii="David" w:hAnsi="David" w:cs="David"/>
          <w:szCs w:val="24"/>
          <w:rtl/>
        </w:rPr>
        <w:t xml:space="preserve"> ובתקן </w:t>
      </w:r>
      <w:r w:rsidRPr="00A906BB">
        <w:rPr>
          <w:rFonts w:ascii="David" w:hAnsi="David" w:cs="David"/>
          <w:szCs w:val="24"/>
        </w:rPr>
        <w:t>IFRS17</w:t>
      </w:r>
      <w:r w:rsidRPr="00A906BB">
        <w:rPr>
          <w:rFonts w:ascii="David" w:hAnsi="David" w:cs="David"/>
          <w:szCs w:val="24"/>
          <w:rtl/>
        </w:rPr>
        <w:t xml:space="preserve">, כפי </w:t>
      </w:r>
      <w:r w:rsidRPr="00A906BB">
        <w:rPr>
          <w:rFonts w:ascii="David" w:hAnsi="David" w:cs="David" w:hint="eastAsia"/>
          <w:szCs w:val="24"/>
          <w:rtl/>
        </w:rPr>
        <w:t>שיעודכנו</w:t>
      </w:r>
      <w:r w:rsidRPr="00A906BB">
        <w:rPr>
          <w:rFonts w:ascii="David" w:hAnsi="David" w:cs="David"/>
          <w:szCs w:val="24"/>
          <w:rtl/>
        </w:rPr>
        <w:t xml:space="preserve"> </w:t>
      </w:r>
      <w:r w:rsidRPr="00A906BB">
        <w:rPr>
          <w:rFonts w:ascii="David" w:hAnsi="David" w:cs="David" w:hint="eastAsia"/>
          <w:szCs w:val="24"/>
          <w:rtl/>
        </w:rPr>
        <w:t>מעת</w:t>
      </w:r>
      <w:r w:rsidRPr="00A906BB">
        <w:rPr>
          <w:rFonts w:ascii="David" w:hAnsi="David" w:cs="David"/>
          <w:szCs w:val="24"/>
          <w:rtl/>
        </w:rPr>
        <w:t xml:space="preserve"> </w:t>
      </w:r>
      <w:r w:rsidRPr="00A906BB">
        <w:rPr>
          <w:rFonts w:ascii="David" w:hAnsi="David" w:cs="David" w:hint="eastAsia"/>
          <w:szCs w:val="24"/>
          <w:rtl/>
        </w:rPr>
        <w:t>לעת</w:t>
      </w:r>
      <w:r w:rsidRPr="00A906BB">
        <w:rPr>
          <w:rFonts w:ascii="David" w:hAnsi="David" w:cs="David"/>
          <w:szCs w:val="24"/>
          <w:rtl/>
        </w:rPr>
        <w:t xml:space="preserve">. </w:t>
      </w:r>
    </w:p>
    <w:p w:rsidR="00C7145E" w:rsidRPr="007145BA" w:rsidRDefault="00C7145E" w:rsidP="00C7145E">
      <w:pPr>
        <w:pStyle w:val="Heading2"/>
        <w:widowControl/>
        <w:numPr>
          <w:ilvl w:val="0"/>
          <w:numId w:val="5"/>
        </w:numPr>
        <w:spacing w:before="240"/>
        <w:ind w:left="357" w:hanging="357"/>
        <w:rPr>
          <w:rFonts w:ascii="David" w:hAnsi="David" w:cs="David"/>
          <w:smallCaps/>
          <w:sz w:val="24"/>
          <w:szCs w:val="24"/>
        </w:rPr>
      </w:pPr>
      <w:r w:rsidRPr="007145BA">
        <w:rPr>
          <w:rFonts w:ascii="David" w:hAnsi="David" w:cs="David"/>
          <w:sz w:val="24"/>
          <w:szCs w:val="24"/>
          <w:rtl/>
        </w:rPr>
        <w:t>הוראות כלליות</w:t>
      </w:r>
    </w:p>
    <w:p w:rsidR="00C7145E" w:rsidRPr="00A906BB" w:rsidRDefault="00C7145E" w:rsidP="00C7145E">
      <w:pPr>
        <w:pStyle w:val="ListParagraph"/>
        <w:numPr>
          <w:ilvl w:val="2"/>
          <w:numId w:val="6"/>
        </w:numPr>
        <w:spacing w:before="0" w:after="0"/>
        <w:ind w:left="707" w:hanging="197"/>
        <w:rPr>
          <w:rFonts w:ascii="David" w:hAnsi="David" w:cs="David"/>
          <w:szCs w:val="24"/>
          <w:rtl/>
        </w:rPr>
      </w:pPr>
      <w:r w:rsidRPr="00A906BB">
        <w:rPr>
          <w:rFonts w:ascii="David" w:hAnsi="David" w:cs="David" w:hint="eastAsia"/>
          <w:szCs w:val="24"/>
          <w:rtl/>
        </w:rPr>
        <w:t>מבטח</w:t>
      </w:r>
      <w:r w:rsidRPr="00A906BB">
        <w:rPr>
          <w:rFonts w:ascii="David" w:hAnsi="David" w:cs="David"/>
          <w:szCs w:val="24"/>
          <w:rtl/>
        </w:rPr>
        <w:t xml:space="preserve"> </w:t>
      </w:r>
      <w:r w:rsidRPr="00A906BB">
        <w:rPr>
          <w:rFonts w:ascii="David" w:hAnsi="David" w:cs="David" w:hint="eastAsia"/>
          <w:szCs w:val="24"/>
          <w:rtl/>
        </w:rPr>
        <w:t>ימנה</w:t>
      </w:r>
      <w:r w:rsidRPr="00A906BB">
        <w:rPr>
          <w:rFonts w:ascii="David" w:hAnsi="David" w:cs="David"/>
          <w:szCs w:val="24"/>
          <w:rtl/>
        </w:rPr>
        <w:t xml:space="preserve"> </w:t>
      </w:r>
      <w:r w:rsidRPr="00A906BB">
        <w:rPr>
          <w:rFonts w:ascii="David" w:hAnsi="David" w:cs="David" w:hint="eastAsia"/>
          <w:szCs w:val="24"/>
          <w:rtl/>
        </w:rPr>
        <w:t>אקטואר</w:t>
      </w:r>
      <w:r w:rsidRPr="00A906BB">
        <w:rPr>
          <w:rFonts w:ascii="David" w:hAnsi="David" w:cs="David"/>
          <w:szCs w:val="24"/>
          <w:rtl/>
        </w:rPr>
        <w:t xml:space="preserve"> </w:t>
      </w:r>
      <w:r w:rsidRPr="00A906BB">
        <w:rPr>
          <w:rFonts w:ascii="David" w:hAnsi="David" w:cs="David" w:hint="eastAsia"/>
          <w:szCs w:val="24"/>
          <w:rtl/>
        </w:rPr>
        <w:t>ראשי</w:t>
      </w:r>
      <w:r w:rsidRPr="00A906BB">
        <w:rPr>
          <w:rFonts w:ascii="David" w:hAnsi="David" w:cs="David"/>
          <w:szCs w:val="24"/>
          <w:rtl/>
        </w:rPr>
        <w:t xml:space="preserve"> </w:t>
      </w:r>
      <w:r w:rsidRPr="00A906BB">
        <w:rPr>
          <w:rFonts w:ascii="David" w:hAnsi="David" w:cs="David" w:hint="eastAsia"/>
          <w:szCs w:val="24"/>
          <w:rtl/>
        </w:rPr>
        <w:t>אחד</w:t>
      </w:r>
      <w:r w:rsidRPr="00A906BB">
        <w:rPr>
          <w:rFonts w:ascii="David" w:hAnsi="David" w:cs="David"/>
          <w:szCs w:val="24"/>
          <w:rtl/>
        </w:rPr>
        <w:t xml:space="preserve"> </w:t>
      </w:r>
      <w:r w:rsidRPr="00A906BB">
        <w:rPr>
          <w:rFonts w:ascii="David" w:hAnsi="David" w:cs="David" w:hint="eastAsia"/>
          <w:szCs w:val="24"/>
          <w:rtl/>
        </w:rPr>
        <w:t>בלבד</w:t>
      </w:r>
      <w:r w:rsidRPr="00A906BB">
        <w:rPr>
          <w:rFonts w:ascii="David" w:hAnsi="David" w:cs="David"/>
          <w:szCs w:val="24"/>
          <w:rtl/>
        </w:rPr>
        <w:t xml:space="preserve">; </w:t>
      </w:r>
      <w:r w:rsidRPr="00A906BB">
        <w:rPr>
          <w:rFonts w:ascii="David" w:hAnsi="David" w:cs="David" w:hint="eastAsia"/>
          <w:szCs w:val="24"/>
          <w:rtl/>
        </w:rPr>
        <w:t>במבטח</w:t>
      </w:r>
      <w:r w:rsidRPr="00A906BB">
        <w:rPr>
          <w:rFonts w:ascii="David" w:hAnsi="David" w:cs="David"/>
          <w:szCs w:val="24"/>
          <w:rtl/>
        </w:rPr>
        <w:t xml:space="preserve"> בו מכהן </w:t>
      </w:r>
      <w:r w:rsidRPr="00A906BB">
        <w:rPr>
          <w:rFonts w:ascii="David" w:hAnsi="David" w:cs="David" w:hint="eastAsia"/>
          <w:szCs w:val="24"/>
          <w:rtl/>
        </w:rPr>
        <w:t>אקטואר</w:t>
      </w:r>
      <w:r w:rsidRPr="00A906BB">
        <w:rPr>
          <w:rFonts w:ascii="David" w:hAnsi="David" w:cs="David"/>
          <w:szCs w:val="24"/>
          <w:rtl/>
        </w:rPr>
        <w:t xml:space="preserve"> </w:t>
      </w:r>
      <w:r w:rsidRPr="00A906BB">
        <w:rPr>
          <w:rFonts w:ascii="David" w:hAnsi="David" w:cs="David" w:hint="eastAsia"/>
          <w:szCs w:val="24"/>
          <w:rtl/>
        </w:rPr>
        <w:t>ממונה</w:t>
      </w:r>
      <w:r w:rsidRPr="00A906BB">
        <w:rPr>
          <w:rFonts w:ascii="David" w:hAnsi="David" w:cs="David"/>
          <w:szCs w:val="24"/>
          <w:rtl/>
        </w:rPr>
        <w:t xml:space="preserve"> יחיד </w:t>
      </w:r>
      <w:r w:rsidRPr="00A906BB">
        <w:rPr>
          <w:rFonts w:ascii="David" w:hAnsi="David" w:cs="David" w:hint="eastAsia"/>
          <w:szCs w:val="24"/>
          <w:rtl/>
        </w:rPr>
        <w:t>ניתן</w:t>
      </w:r>
      <w:r w:rsidRPr="00A906BB">
        <w:rPr>
          <w:rFonts w:ascii="David" w:hAnsi="David" w:cs="David"/>
          <w:szCs w:val="24"/>
          <w:rtl/>
        </w:rPr>
        <w:t xml:space="preserve"> </w:t>
      </w:r>
      <w:r w:rsidRPr="00A906BB">
        <w:rPr>
          <w:rFonts w:ascii="David" w:hAnsi="David" w:cs="David" w:hint="eastAsia"/>
          <w:szCs w:val="24"/>
          <w:rtl/>
        </w:rPr>
        <w:t>למנות</w:t>
      </w:r>
      <w:r w:rsidRPr="00A906BB">
        <w:rPr>
          <w:rFonts w:ascii="David" w:hAnsi="David" w:cs="David"/>
          <w:szCs w:val="24"/>
          <w:rtl/>
        </w:rPr>
        <w:t xml:space="preserve"> </w:t>
      </w:r>
      <w:r w:rsidRPr="00A906BB">
        <w:rPr>
          <w:rFonts w:ascii="David" w:hAnsi="David" w:cs="David" w:hint="eastAsia"/>
          <w:szCs w:val="24"/>
          <w:rtl/>
        </w:rPr>
        <w:t>את</w:t>
      </w:r>
      <w:r w:rsidRPr="00A906BB">
        <w:rPr>
          <w:rFonts w:ascii="David" w:hAnsi="David" w:cs="David"/>
          <w:szCs w:val="24"/>
          <w:rtl/>
        </w:rPr>
        <w:t xml:space="preserve">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הממונה</w:t>
      </w:r>
      <w:r w:rsidRPr="00A906BB">
        <w:rPr>
          <w:rFonts w:ascii="David" w:hAnsi="David" w:cs="David"/>
          <w:szCs w:val="24"/>
          <w:rtl/>
        </w:rPr>
        <w:t xml:space="preserve"> </w:t>
      </w:r>
      <w:r w:rsidRPr="00A906BB">
        <w:rPr>
          <w:rFonts w:ascii="David" w:hAnsi="David" w:cs="David" w:hint="eastAsia"/>
          <w:szCs w:val="24"/>
          <w:rtl/>
        </w:rPr>
        <w:t>כאקטואר</w:t>
      </w:r>
      <w:r w:rsidRPr="00A906BB">
        <w:rPr>
          <w:rFonts w:ascii="David" w:hAnsi="David" w:cs="David"/>
          <w:szCs w:val="24"/>
          <w:rtl/>
        </w:rPr>
        <w:t xml:space="preserve"> הראשי, </w:t>
      </w:r>
      <w:r w:rsidRPr="00A906BB">
        <w:rPr>
          <w:rFonts w:ascii="David" w:hAnsi="David" w:cs="David" w:hint="eastAsia"/>
          <w:szCs w:val="24"/>
          <w:rtl/>
        </w:rPr>
        <w:t>ואילו</w:t>
      </w:r>
      <w:r w:rsidRPr="00A906BB">
        <w:rPr>
          <w:rFonts w:ascii="David" w:hAnsi="David" w:cs="David"/>
          <w:szCs w:val="24"/>
          <w:rtl/>
        </w:rPr>
        <w:t xml:space="preserve"> </w:t>
      </w:r>
      <w:r w:rsidRPr="00A906BB">
        <w:rPr>
          <w:rFonts w:ascii="David" w:hAnsi="David" w:cs="David" w:hint="eastAsia"/>
          <w:szCs w:val="24"/>
          <w:rtl/>
        </w:rPr>
        <w:t>במבטח</w:t>
      </w:r>
      <w:r w:rsidRPr="00A906BB">
        <w:rPr>
          <w:rFonts w:ascii="David" w:hAnsi="David" w:cs="David"/>
          <w:szCs w:val="24"/>
          <w:rtl/>
        </w:rPr>
        <w:t xml:space="preserve"> </w:t>
      </w:r>
      <w:r w:rsidRPr="00A906BB">
        <w:rPr>
          <w:rFonts w:ascii="David" w:hAnsi="David" w:cs="David" w:hint="eastAsia"/>
          <w:szCs w:val="24"/>
          <w:rtl/>
        </w:rPr>
        <w:t>בו</w:t>
      </w:r>
      <w:r w:rsidRPr="00A906BB">
        <w:rPr>
          <w:rFonts w:ascii="David" w:hAnsi="David" w:cs="David"/>
          <w:szCs w:val="24"/>
          <w:rtl/>
        </w:rPr>
        <w:t xml:space="preserve"> </w:t>
      </w:r>
      <w:r w:rsidRPr="00A906BB">
        <w:rPr>
          <w:rFonts w:ascii="David" w:hAnsi="David" w:cs="David" w:hint="eastAsia"/>
          <w:szCs w:val="24"/>
          <w:rtl/>
        </w:rPr>
        <w:t>מכהן</w:t>
      </w:r>
      <w:r w:rsidRPr="00A906BB">
        <w:rPr>
          <w:rFonts w:ascii="David" w:hAnsi="David" w:cs="David"/>
          <w:szCs w:val="24"/>
          <w:rtl/>
        </w:rPr>
        <w:t xml:space="preserve"> </w:t>
      </w:r>
      <w:r w:rsidRPr="00A906BB">
        <w:rPr>
          <w:rFonts w:ascii="David" w:hAnsi="David" w:cs="David" w:hint="eastAsia"/>
          <w:szCs w:val="24"/>
          <w:rtl/>
        </w:rPr>
        <w:t>יותר</w:t>
      </w:r>
      <w:r w:rsidRPr="00A906BB">
        <w:rPr>
          <w:rFonts w:ascii="David" w:hAnsi="David" w:cs="David"/>
          <w:szCs w:val="24"/>
          <w:rtl/>
        </w:rPr>
        <w:t xml:space="preserve"> </w:t>
      </w:r>
      <w:r w:rsidRPr="00A906BB">
        <w:rPr>
          <w:rFonts w:ascii="David" w:hAnsi="David" w:cs="David" w:hint="eastAsia"/>
          <w:szCs w:val="24"/>
          <w:rtl/>
        </w:rPr>
        <w:t>מאקטואר</w:t>
      </w:r>
      <w:r w:rsidRPr="00A906BB">
        <w:rPr>
          <w:rFonts w:ascii="David" w:hAnsi="David" w:cs="David"/>
          <w:szCs w:val="24"/>
          <w:rtl/>
        </w:rPr>
        <w:t xml:space="preserve"> </w:t>
      </w:r>
      <w:r w:rsidRPr="00A906BB">
        <w:rPr>
          <w:rFonts w:ascii="David" w:hAnsi="David" w:cs="David" w:hint="eastAsia"/>
          <w:szCs w:val="24"/>
          <w:rtl/>
        </w:rPr>
        <w:t>ממונה</w:t>
      </w:r>
      <w:r w:rsidRPr="00A906BB">
        <w:rPr>
          <w:rFonts w:ascii="David" w:hAnsi="David" w:cs="David"/>
          <w:szCs w:val="24"/>
          <w:rtl/>
        </w:rPr>
        <w:t xml:space="preserve"> </w:t>
      </w:r>
      <w:r w:rsidRPr="00A906BB">
        <w:rPr>
          <w:rFonts w:ascii="David" w:hAnsi="David" w:cs="David" w:hint="eastAsia"/>
          <w:szCs w:val="24"/>
          <w:rtl/>
        </w:rPr>
        <w:t>אחד</w:t>
      </w:r>
      <w:r w:rsidRPr="00A906BB">
        <w:rPr>
          <w:rFonts w:ascii="David" w:hAnsi="David" w:cs="David"/>
          <w:szCs w:val="24"/>
          <w:rtl/>
        </w:rPr>
        <w:t xml:space="preserve"> </w:t>
      </w:r>
      <w:r w:rsidRPr="00A906BB">
        <w:rPr>
          <w:rFonts w:ascii="David" w:hAnsi="David" w:cs="David" w:hint="eastAsia"/>
          <w:szCs w:val="24"/>
          <w:rtl/>
        </w:rPr>
        <w:t>ניתן</w:t>
      </w:r>
      <w:r w:rsidRPr="00A906BB">
        <w:rPr>
          <w:rFonts w:ascii="David" w:hAnsi="David" w:cs="David"/>
          <w:szCs w:val="24"/>
          <w:rtl/>
        </w:rPr>
        <w:t xml:space="preserve"> </w:t>
      </w:r>
      <w:r w:rsidRPr="00A906BB">
        <w:rPr>
          <w:rFonts w:ascii="David" w:hAnsi="David" w:cs="David" w:hint="eastAsia"/>
          <w:szCs w:val="24"/>
          <w:rtl/>
        </w:rPr>
        <w:t>למנות</w:t>
      </w:r>
      <w:r w:rsidRPr="00A906BB">
        <w:rPr>
          <w:rFonts w:ascii="David" w:hAnsi="David" w:cs="David"/>
          <w:szCs w:val="24"/>
          <w:rtl/>
        </w:rPr>
        <w:t xml:space="preserve"> </w:t>
      </w:r>
      <w:r w:rsidRPr="00A906BB">
        <w:rPr>
          <w:rFonts w:ascii="David" w:hAnsi="David" w:cs="David" w:hint="eastAsia"/>
          <w:szCs w:val="24"/>
          <w:rtl/>
        </w:rPr>
        <w:t>את</w:t>
      </w:r>
      <w:r w:rsidRPr="00A906BB">
        <w:rPr>
          <w:rFonts w:ascii="David" w:hAnsi="David" w:cs="David"/>
          <w:szCs w:val="24"/>
          <w:rtl/>
        </w:rPr>
        <w:t xml:space="preserve"> </w:t>
      </w:r>
      <w:r w:rsidRPr="00A906BB">
        <w:rPr>
          <w:rFonts w:ascii="David" w:hAnsi="David" w:cs="David" w:hint="eastAsia"/>
          <w:szCs w:val="24"/>
          <w:rtl/>
        </w:rPr>
        <w:t>אחד</w:t>
      </w:r>
      <w:r w:rsidRPr="00A906BB">
        <w:rPr>
          <w:rFonts w:ascii="David" w:hAnsi="David" w:cs="David"/>
          <w:szCs w:val="24"/>
          <w:rtl/>
        </w:rPr>
        <w:t xml:space="preserve"> </w:t>
      </w:r>
      <w:r w:rsidRPr="00A906BB">
        <w:rPr>
          <w:rFonts w:ascii="David" w:hAnsi="David" w:cs="David" w:hint="eastAsia"/>
          <w:szCs w:val="24"/>
          <w:rtl/>
        </w:rPr>
        <w:t>האקטוארים</w:t>
      </w:r>
      <w:r w:rsidRPr="00A906BB">
        <w:rPr>
          <w:rFonts w:ascii="David" w:hAnsi="David" w:cs="David"/>
          <w:szCs w:val="24"/>
          <w:rtl/>
        </w:rPr>
        <w:t xml:space="preserve"> </w:t>
      </w:r>
      <w:r w:rsidRPr="00A906BB">
        <w:rPr>
          <w:rFonts w:ascii="David" w:hAnsi="David" w:cs="David" w:hint="eastAsia"/>
          <w:szCs w:val="24"/>
          <w:rtl/>
        </w:rPr>
        <w:t>הממונים</w:t>
      </w:r>
      <w:r w:rsidRPr="00A906BB">
        <w:rPr>
          <w:rFonts w:ascii="David" w:hAnsi="David" w:cs="David"/>
          <w:szCs w:val="24"/>
          <w:rtl/>
        </w:rPr>
        <w:t xml:space="preserve"> </w:t>
      </w:r>
      <w:r w:rsidRPr="00A906BB">
        <w:rPr>
          <w:rFonts w:ascii="David" w:hAnsi="David" w:cs="David" w:hint="eastAsia"/>
          <w:szCs w:val="24"/>
          <w:rtl/>
        </w:rPr>
        <w:t>לכהן</w:t>
      </w:r>
      <w:r w:rsidRPr="00A906BB">
        <w:rPr>
          <w:rFonts w:ascii="David" w:hAnsi="David" w:cs="David"/>
          <w:szCs w:val="24"/>
          <w:rtl/>
        </w:rPr>
        <w:t xml:space="preserve"> </w:t>
      </w:r>
      <w:r w:rsidRPr="00A906BB">
        <w:rPr>
          <w:rFonts w:ascii="David" w:hAnsi="David" w:cs="David" w:hint="eastAsia"/>
          <w:szCs w:val="24"/>
          <w:rtl/>
        </w:rPr>
        <w:t>גם</w:t>
      </w:r>
      <w:r w:rsidRPr="00A906BB">
        <w:rPr>
          <w:rFonts w:ascii="David" w:hAnsi="David" w:cs="David"/>
          <w:szCs w:val="24"/>
          <w:rtl/>
        </w:rPr>
        <w:t xml:space="preserve"> </w:t>
      </w:r>
      <w:r w:rsidRPr="00A906BB">
        <w:rPr>
          <w:rFonts w:ascii="David" w:hAnsi="David" w:cs="David" w:hint="eastAsia"/>
          <w:szCs w:val="24"/>
          <w:rtl/>
        </w:rPr>
        <w:t>כאקטואר</w:t>
      </w:r>
      <w:r w:rsidRPr="00A906BB">
        <w:rPr>
          <w:rFonts w:ascii="David" w:hAnsi="David" w:cs="David"/>
          <w:szCs w:val="24"/>
          <w:rtl/>
        </w:rPr>
        <w:t xml:space="preserve"> </w:t>
      </w:r>
      <w:r w:rsidRPr="00A906BB">
        <w:rPr>
          <w:rFonts w:ascii="David" w:hAnsi="David" w:cs="David" w:hint="eastAsia"/>
          <w:szCs w:val="24"/>
          <w:rtl/>
        </w:rPr>
        <w:t>ראשי</w:t>
      </w:r>
      <w:r w:rsidRPr="00A906BB">
        <w:rPr>
          <w:rFonts w:ascii="David" w:hAnsi="David" w:cs="David"/>
          <w:szCs w:val="24"/>
          <w:rtl/>
        </w:rPr>
        <w:t>.</w:t>
      </w:r>
    </w:p>
    <w:p w:rsidR="00C7145E" w:rsidRPr="00A906BB" w:rsidRDefault="00C7145E" w:rsidP="00C7145E">
      <w:pPr>
        <w:pStyle w:val="ListParagraph"/>
        <w:numPr>
          <w:ilvl w:val="2"/>
          <w:numId w:val="6"/>
        </w:numPr>
        <w:spacing w:before="0" w:after="0"/>
        <w:ind w:left="707" w:hanging="197"/>
        <w:rPr>
          <w:rFonts w:ascii="David" w:hAnsi="David" w:cs="David"/>
          <w:szCs w:val="24"/>
          <w:rtl/>
        </w:rPr>
      </w:pP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הראשי</w:t>
      </w:r>
      <w:r w:rsidRPr="00A906BB">
        <w:rPr>
          <w:rFonts w:ascii="David" w:hAnsi="David" w:cs="David"/>
          <w:szCs w:val="24"/>
          <w:rtl/>
        </w:rPr>
        <w:t xml:space="preserve"> </w:t>
      </w:r>
      <w:r w:rsidRPr="00A906BB">
        <w:rPr>
          <w:rFonts w:ascii="David" w:hAnsi="David" w:cs="David" w:hint="eastAsia"/>
          <w:szCs w:val="24"/>
          <w:rtl/>
        </w:rPr>
        <w:t>יהיה</w:t>
      </w:r>
      <w:r w:rsidRPr="00A906BB">
        <w:rPr>
          <w:rFonts w:ascii="David" w:hAnsi="David" w:cs="David"/>
          <w:szCs w:val="24"/>
          <w:rtl/>
        </w:rPr>
        <w:t xml:space="preserve"> </w:t>
      </w:r>
      <w:r w:rsidRPr="00A906BB">
        <w:rPr>
          <w:rFonts w:ascii="David" w:hAnsi="David" w:cs="David" w:hint="eastAsia"/>
          <w:szCs w:val="24"/>
          <w:rtl/>
        </w:rPr>
        <w:t>כפוף</w:t>
      </w:r>
      <w:r w:rsidRPr="00A906BB">
        <w:rPr>
          <w:rFonts w:ascii="David" w:hAnsi="David" w:cs="David"/>
          <w:szCs w:val="24"/>
          <w:rtl/>
        </w:rPr>
        <w:t xml:space="preserve"> </w:t>
      </w:r>
      <w:r w:rsidRPr="00A906BB">
        <w:rPr>
          <w:rFonts w:ascii="David" w:hAnsi="David" w:cs="David" w:hint="eastAsia"/>
          <w:szCs w:val="24"/>
          <w:rtl/>
        </w:rPr>
        <w:t>במישרין</w:t>
      </w:r>
      <w:r w:rsidRPr="00A906BB">
        <w:rPr>
          <w:rFonts w:ascii="David" w:hAnsi="David" w:cs="David"/>
          <w:szCs w:val="24"/>
          <w:rtl/>
        </w:rPr>
        <w:t xml:space="preserve"> </w:t>
      </w:r>
      <w:r w:rsidRPr="00A906BB">
        <w:rPr>
          <w:rFonts w:ascii="David" w:hAnsi="David" w:cs="David" w:hint="eastAsia"/>
          <w:szCs w:val="24"/>
          <w:rtl/>
        </w:rPr>
        <w:t>למנהל</w:t>
      </w:r>
      <w:r w:rsidRPr="00A906BB">
        <w:rPr>
          <w:rFonts w:ascii="David" w:hAnsi="David" w:cs="David"/>
          <w:szCs w:val="24"/>
          <w:rtl/>
        </w:rPr>
        <w:t xml:space="preserve"> </w:t>
      </w:r>
      <w:r w:rsidRPr="00A906BB">
        <w:rPr>
          <w:rFonts w:ascii="David" w:hAnsi="David" w:cs="David" w:hint="eastAsia"/>
          <w:szCs w:val="24"/>
          <w:rtl/>
        </w:rPr>
        <w:t>הכללי</w:t>
      </w:r>
      <w:r w:rsidRPr="00A906BB">
        <w:rPr>
          <w:rFonts w:ascii="David" w:hAnsi="David" w:cs="David"/>
          <w:szCs w:val="24"/>
          <w:rtl/>
        </w:rPr>
        <w:t xml:space="preserve"> </w:t>
      </w:r>
      <w:r w:rsidRPr="00A906BB">
        <w:rPr>
          <w:rFonts w:ascii="David" w:hAnsi="David" w:cs="David" w:hint="eastAsia"/>
          <w:szCs w:val="24"/>
          <w:rtl/>
        </w:rPr>
        <w:t>של</w:t>
      </w:r>
      <w:r w:rsidRPr="00A906BB">
        <w:rPr>
          <w:rFonts w:ascii="David" w:hAnsi="David" w:cs="David"/>
          <w:szCs w:val="24"/>
          <w:rtl/>
        </w:rPr>
        <w:t xml:space="preserve"> </w:t>
      </w:r>
      <w:r w:rsidRPr="00A906BB">
        <w:rPr>
          <w:rFonts w:ascii="David" w:hAnsi="David" w:cs="David" w:hint="eastAsia"/>
          <w:szCs w:val="24"/>
          <w:rtl/>
        </w:rPr>
        <w:t>המבטח</w:t>
      </w:r>
      <w:r w:rsidRPr="00A906BB">
        <w:rPr>
          <w:rFonts w:ascii="David" w:hAnsi="David" w:cs="David" w:hint="cs"/>
          <w:szCs w:val="24"/>
          <w:rtl/>
        </w:rPr>
        <w:t>, ו</w:t>
      </w:r>
      <w:r w:rsidRPr="00A906BB">
        <w:rPr>
          <w:rFonts w:ascii="David" w:hAnsi="David" w:cs="David" w:hint="eastAsia"/>
          <w:szCs w:val="24"/>
          <w:rtl/>
        </w:rPr>
        <w:t>יכהן</w:t>
      </w:r>
      <w:r w:rsidRPr="00A906BB">
        <w:rPr>
          <w:rFonts w:ascii="David" w:hAnsi="David" w:cs="David"/>
          <w:szCs w:val="24"/>
          <w:rtl/>
        </w:rPr>
        <w:t xml:space="preserve"> </w:t>
      </w:r>
      <w:r w:rsidRPr="00A906BB">
        <w:rPr>
          <w:rFonts w:ascii="David" w:hAnsi="David" w:cs="David" w:hint="eastAsia"/>
          <w:szCs w:val="24"/>
          <w:rtl/>
        </w:rPr>
        <w:t>גם</w:t>
      </w:r>
      <w:r w:rsidRPr="00A906BB">
        <w:rPr>
          <w:rFonts w:ascii="David" w:hAnsi="David" w:cs="David"/>
          <w:szCs w:val="24"/>
          <w:rtl/>
        </w:rPr>
        <w:t xml:space="preserve"> </w:t>
      </w:r>
      <w:r w:rsidRPr="00A906BB">
        <w:rPr>
          <w:rFonts w:ascii="David" w:hAnsi="David" w:cs="David" w:hint="eastAsia"/>
          <w:szCs w:val="24"/>
          <w:rtl/>
        </w:rPr>
        <w:t>כחבר</w:t>
      </w:r>
      <w:r w:rsidRPr="00A906BB">
        <w:rPr>
          <w:rFonts w:ascii="David" w:hAnsi="David" w:cs="David"/>
          <w:szCs w:val="24"/>
          <w:rtl/>
        </w:rPr>
        <w:t xml:space="preserve"> </w:t>
      </w:r>
      <w:r w:rsidRPr="00A906BB">
        <w:rPr>
          <w:rFonts w:ascii="David" w:hAnsi="David" w:cs="David" w:hint="eastAsia"/>
          <w:szCs w:val="24"/>
          <w:rtl/>
        </w:rPr>
        <w:t>הנהלה</w:t>
      </w:r>
      <w:r w:rsidRPr="00A906BB">
        <w:rPr>
          <w:rFonts w:ascii="David" w:hAnsi="David" w:cs="David"/>
          <w:szCs w:val="24"/>
          <w:rtl/>
        </w:rPr>
        <w:t xml:space="preserve">. </w:t>
      </w:r>
    </w:p>
    <w:p w:rsidR="00C7145E" w:rsidRDefault="00C7145E" w:rsidP="00C7145E">
      <w:pPr>
        <w:pStyle w:val="ListParagraph"/>
        <w:numPr>
          <w:ilvl w:val="2"/>
          <w:numId w:val="6"/>
        </w:numPr>
        <w:spacing w:before="0" w:after="0"/>
        <w:ind w:left="707" w:hanging="197"/>
        <w:rPr>
          <w:rFonts w:ascii="David" w:hAnsi="David" w:cs="David"/>
          <w:szCs w:val="24"/>
        </w:rPr>
      </w:pPr>
      <w:r w:rsidRPr="00226AB2">
        <w:rPr>
          <w:rFonts w:ascii="David" w:hAnsi="David" w:cs="David"/>
          <w:szCs w:val="24"/>
          <w:rtl/>
        </w:rPr>
        <w:t>רק אקטואר</w:t>
      </w:r>
      <w:r w:rsidRPr="007145BA">
        <w:rPr>
          <w:rFonts w:ascii="David" w:hAnsi="David" w:cs="David"/>
          <w:szCs w:val="24"/>
          <w:rtl/>
        </w:rPr>
        <w:t xml:space="preserve"> אחד ימונה לתפקיד אקטואר ממונה </w:t>
      </w:r>
      <w:r w:rsidRPr="007145BA">
        <w:rPr>
          <w:rFonts w:ascii="David" w:hAnsi="David" w:cs="David" w:hint="cs"/>
          <w:szCs w:val="24"/>
          <w:rtl/>
        </w:rPr>
        <w:t>בכל קופת גמל לקצבה</w:t>
      </w:r>
      <w:r w:rsidRPr="007145BA">
        <w:rPr>
          <w:rFonts w:ascii="David" w:hAnsi="David" w:cs="David"/>
          <w:szCs w:val="24"/>
          <w:rtl/>
        </w:rPr>
        <w:t xml:space="preserve"> ובכל ענף ביטוח.</w:t>
      </w:r>
      <w:r>
        <w:rPr>
          <w:rFonts w:ascii="David" w:hAnsi="David" w:cs="David" w:hint="cs"/>
          <w:szCs w:val="24"/>
          <w:rtl/>
        </w:rPr>
        <w:t xml:space="preserve"> </w:t>
      </w:r>
    </w:p>
    <w:p w:rsidR="00C7145E" w:rsidRPr="00A906BB" w:rsidRDefault="00C7145E" w:rsidP="00C7145E">
      <w:pPr>
        <w:pStyle w:val="ListParagraph"/>
        <w:numPr>
          <w:ilvl w:val="2"/>
          <w:numId w:val="6"/>
        </w:numPr>
        <w:spacing w:before="0" w:after="0"/>
        <w:ind w:left="707" w:hanging="197"/>
        <w:rPr>
          <w:rFonts w:ascii="David" w:hAnsi="David" w:cs="David"/>
          <w:szCs w:val="24"/>
        </w:rPr>
      </w:pPr>
      <w:r w:rsidRPr="00A906BB">
        <w:rPr>
          <w:rFonts w:ascii="David" w:hAnsi="David" w:cs="David" w:hint="eastAsia"/>
          <w:szCs w:val="24"/>
          <w:rtl/>
        </w:rPr>
        <w:t>חברה</w:t>
      </w:r>
      <w:r w:rsidRPr="00A906BB">
        <w:rPr>
          <w:rFonts w:ascii="David" w:hAnsi="David" w:cs="David"/>
          <w:szCs w:val="24"/>
          <w:rtl/>
        </w:rPr>
        <w:t xml:space="preserve"> מנהלת של קרן השתלמות לעובדי הוראה תמנה אקטואר ממונה </w:t>
      </w:r>
      <w:r w:rsidRPr="00A906BB">
        <w:rPr>
          <w:rFonts w:ascii="David" w:hAnsi="David" w:cs="David" w:hint="eastAsia"/>
          <w:szCs w:val="24"/>
          <w:rtl/>
        </w:rPr>
        <w:t>אחד</w:t>
      </w:r>
      <w:r w:rsidRPr="00A906BB">
        <w:rPr>
          <w:rFonts w:ascii="David" w:hAnsi="David" w:cs="David"/>
          <w:szCs w:val="24"/>
          <w:rtl/>
        </w:rPr>
        <w:t xml:space="preserve"> </w:t>
      </w:r>
      <w:r w:rsidRPr="00A906BB">
        <w:rPr>
          <w:rFonts w:ascii="David" w:hAnsi="David" w:cs="David" w:hint="eastAsia"/>
          <w:szCs w:val="24"/>
          <w:rtl/>
        </w:rPr>
        <w:t>לכל</w:t>
      </w:r>
      <w:r w:rsidRPr="00A906BB">
        <w:rPr>
          <w:rFonts w:ascii="David" w:hAnsi="David" w:cs="David"/>
          <w:szCs w:val="24"/>
          <w:rtl/>
        </w:rPr>
        <w:t xml:space="preserve"> </w:t>
      </w:r>
      <w:r w:rsidRPr="00A906BB">
        <w:rPr>
          <w:rFonts w:ascii="David" w:hAnsi="David" w:cs="David" w:hint="eastAsia"/>
          <w:szCs w:val="24"/>
          <w:rtl/>
        </w:rPr>
        <w:t>קרן</w:t>
      </w:r>
      <w:r w:rsidRPr="00A906BB">
        <w:rPr>
          <w:rFonts w:ascii="David" w:hAnsi="David" w:cs="David"/>
          <w:szCs w:val="24"/>
          <w:rtl/>
        </w:rPr>
        <w:t xml:space="preserve"> </w:t>
      </w:r>
      <w:r w:rsidRPr="00A906BB">
        <w:rPr>
          <w:rFonts w:ascii="David" w:hAnsi="David" w:cs="David" w:hint="eastAsia"/>
          <w:szCs w:val="24"/>
          <w:rtl/>
        </w:rPr>
        <w:t>השתלמות</w:t>
      </w:r>
      <w:r w:rsidRPr="00A906BB">
        <w:rPr>
          <w:rFonts w:ascii="David" w:hAnsi="David" w:cs="David"/>
          <w:szCs w:val="24"/>
          <w:rtl/>
        </w:rPr>
        <w:t xml:space="preserve"> </w:t>
      </w:r>
      <w:r w:rsidRPr="00A906BB">
        <w:rPr>
          <w:rFonts w:ascii="David" w:hAnsi="David" w:cs="David" w:hint="eastAsia"/>
          <w:szCs w:val="24"/>
          <w:rtl/>
        </w:rPr>
        <w:t>לעובדי</w:t>
      </w:r>
      <w:r w:rsidRPr="00A906BB">
        <w:rPr>
          <w:rFonts w:ascii="David" w:hAnsi="David" w:cs="David"/>
          <w:szCs w:val="24"/>
          <w:rtl/>
        </w:rPr>
        <w:t xml:space="preserve"> </w:t>
      </w:r>
      <w:r w:rsidRPr="00A906BB">
        <w:rPr>
          <w:rFonts w:ascii="David" w:hAnsi="David" w:cs="David" w:hint="eastAsia"/>
          <w:szCs w:val="24"/>
          <w:rtl/>
        </w:rPr>
        <w:t>הוראה</w:t>
      </w:r>
      <w:r w:rsidRPr="00A906BB">
        <w:rPr>
          <w:rFonts w:ascii="David" w:hAnsi="David" w:cs="David"/>
          <w:szCs w:val="24"/>
          <w:rtl/>
        </w:rPr>
        <w:t>.</w:t>
      </w:r>
    </w:p>
    <w:p w:rsidR="00C7145E" w:rsidRPr="007145BA" w:rsidRDefault="00C7145E" w:rsidP="00C7145E">
      <w:pPr>
        <w:pStyle w:val="ListParagraph"/>
        <w:numPr>
          <w:ilvl w:val="2"/>
          <w:numId w:val="6"/>
        </w:numPr>
        <w:spacing w:before="0" w:after="0"/>
        <w:ind w:left="707" w:hanging="197"/>
        <w:rPr>
          <w:rFonts w:ascii="David" w:hAnsi="David" w:cs="David"/>
          <w:szCs w:val="24"/>
        </w:rPr>
      </w:pPr>
      <w:r w:rsidRPr="007145BA">
        <w:rPr>
          <w:rFonts w:ascii="David" w:hAnsi="David" w:cs="David"/>
          <w:szCs w:val="24"/>
          <w:rtl/>
        </w:rPr>
        <w:t xml:space="preserve">מבטח רשאי שלא למנות אקטואר ממונה בענפים המפורטים להלן: </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ביטוח מטענים בהובלה;</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 xml:space="preserve">ביטוח השקעות של </w:t>
      </w:r>
      <w:proofErr w:type="spellStart"/>
      <w:r w:rsidRPr="007145BA">
        <w:rPr>
          <w:rFonts w:ascii="David" w:hAnsi="David" w:cs="David"/>
          <w:sz w:val="24"/>
          <w:szCs w:val="24"/>
          <w:rtl/>
        </w:rPr>
        <w:t>רוכשי</w:t>
      </w:r>
      <w:proofErr w:type="spellEnd"/>
      <w:r w:rsidRPr="007145BA">
        <w:rPr>
          <w:rFonts w:ascii="David" w:hAnsi="David" w:cs="David"/>
          <w:sz w:val="24"/>
          <w:szCs w:val="24"/>
          <w:rtl/>
        </w:rPr>
        <w:t xml:space="preserve"> דירות, לפי דרישות חוק המכר (דירות) (הבטחת השקעות של </w:t>
      </w:r>
      <w:proofErr w:type="spellStart"/>
      <w:r w:rsidRPr="007145BA">
        <w:rPr>
          <w:rFonts w:ascii="David" w:hAnsi="David" w:cs="David"/>
          <w:sz w:val="24"/>
          <w:szCs w:val="24"/>
          <w:rtl/>
        </w:rPr>
        <w:t>רוכשי</w:t>
      </w:r>
      <w:proofErr w:type="spellEnd"/>
      <w:r w:rsidRPr="007145BA">
        <w:rPr>
          <w:rFonts w:ascii="David" w:hAnsi="David" w:cs="David"/>
          <w:sz w:val="24"/>
          <w:szCs w:val="24"/>
          <w:rtl/>
        </w:rPr>
        <w:t xml:space="preserve"> דירות), התשל"ה-1974; </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מתן ערבויות;</w:t>
      </w:r>
    </w:p>
    <w:p w:rsidR="00C7145E"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ביטוח מפני נזקי טבע בחקלאות;</w:t>
      </w:r>
    </w:p>
    <w:p w:rsidR="00C7145E" w:rsidRPr="007145BA" w:rsidRDefault="00C7145E" w:rsidP="00C7145E">
      <w:pPr>
        <w:numPr>
          <w:ilvl w:val="3"/>
          <w:numId w:val="7"/>
        </w:numPr>
        <w:spacing w:line="360" w:lineRule="auto"/>
        <w:ind w:left="1416"/>
        <w:rPr>
          <w:rFonts w:ascii="David" w:hAnsi="David" w:cs="David"/>
          <w:sz w:val="24"/>
          <w:szCs w:val="24"/>
        </w:rPr>
      </w:pPr>
      <w:r w:rsidRPr="009869EE">
        <w:rPr>
          <w:rFonts w:ascii="David" w:hAnsi="David" w:cs="David"/>
          <w:sz w:val="24"/>
          <w:szCs w:val="24"/>
          <w:rtl/>
        </w:rPr>
        <w:t>ביטוח אשראי;</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ביטוח סיכוני סחר חוץ;</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 xml:space="preserve">ביטוח אשראי למגורים המובטח במשכנתא (בענף בודד – </w:t>
      </w:r>
      <w:r w:rsidRPr="007145BA">
        <w:rPr>
          <w:rFonts w:ascii="David" w:hAnsi="David" w:cs="David"/>
          <w:sz w:val="24"/>
          <w:szCs w:val="24"/>
        </w:rPr>
        <w:t>MONOLINE</w:t>
      </w:r>
      <w:r w:rsidRPr="007145BA">
        <w:rPr>
          <w:rFonts w:ascii="David" w:hAnsi="David" w:cs="David" w:hint="cs"/>
          <w:sz w:val="24"/>
          <w:szCs w:val="24"/>
          <w:rtl/>
        </w:rPr>
        <w:t>);</w:t>
      </w:r>
    </w:p>
    <w:p w:rsidR="00C7145E" w:rsidRPr="007145BA"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 xml:space="preserve">ביטוח כלי טיס, לרבות אחריות כלפי צד שלישי; </w:t>
      </w:r>
    </w:p>
    <w:p w:rsidR="00C7145E" w:rsidRDefault="00C7145E" w:rsidP="00C7145E">
      <w:pPr>
        <w:numPr>
          <w:ilvl w:val="3"/>
          <w:numId w:val="7"/>
        </w:numPr>
        <w:spacing w:line="360" w:lineRule="auto"/>
        <w:ind w:left="1416"/>
        <w:rPr>
          <w:rFonts w:ascii="David" w:hAnsi="David" w:cs="David"/>
          <w:sz w:val="24"/>
          <w:szCs w:val="24"/>
        </w:rPr>
      </w:pPr>
      <w:r w:rsidRPr="007145BA">
        <w:rPr>
          <w:rFonts w:ascii="David" w:hAnsi="David" w:cs="David"/>
          <w:sz w:val="24"/>
          <w:szCs w:val="24"/>
          <w:rtl/>
        </w:rPr>
        <w:t>ביטוח כלי שיט, לרבות אחריות כלפי צד שלישי.</w:t>
      </w:r>
    </w:p>
    <w:p w:rsidR="00C7145E" w:rsidRPr="002F7D2F" w:rsidRDefault="00C7145E" w:rsidP="00C7145E">
      <w:pPr>
        <w:pStyle w:val="Heading2"/>
        <w:widowControl/>
        <w:numPr>
          <w:ilvl w:val="0"/>
          <w:numId w:val="5"/>
        </w:numPr>
        <w:spacing w:before="240"/>
        <w:rPr>
          <w:rFonts w:ascii="David" w:hAnsi="David" w:cs="David"/>
          <w:b w:val="0"/>
          <w:bCs w:val="0"/>
          <w:smallCaps/>
          <w:sz w:val="24"/>
          <w:szCs w:val="24"/>
        </w:rPr>
      </w:pPr>
      <w:r w:rsidRPr="00FF4EA0">
        <w:rPr>
          <w:rFonts w:ascii="David" w:hAnsi="David" w:cs="David"/>
          <w:b w:val="0"/>
          <w:bCs w:val="0"/>
          <w:caps w:val="0"/>
          <w:spacing w:val="0"/>
          <w:sz w:val="24"/>
          <w:szCs w:val="24"/>
          <w:rtl/>
        </w:rPr>
        <w:t>סיום כהונ</w:t>
      </w:r>
      <w:r w:rsidRPr="00FF4EA0">
        <w:rPr>
          <w:rFonts w:ascii="David" w:hAnsi="David" w:cs="David" w:hint="eastAsia"/>
          <w:b w:val="0"/>
          <w:bCs w:val="0"/>
          <w:caps w:val="0"/>
          <w:spacing w:val="0"/>
          <w:sz w:val="24"/>
          <w:szCs w:val="24"/>
          <w:rtl/>
        </w:rPr>
        <w:t>ה</w:t>
      </w:r>
      <w:r w:rsidRPr="002F7D2F">
        <w:rPr>
          <w:rFonts w:ascii="David" w:hAnsi="David" w:cs="David"/>
          <w:b w:val="0"/>
          <w:bCs w:val="0"/>
          <w:sz w:val="24"/>
          <w:szCs w:val="24"/>
          <w:rtl/>
        </w:rPr>
        <w:t xml:space="preserve"> </w:t>
      </w:r>
    </w:p>
    <w:p w:rsidR="00C7145E" w:rsidRPr="007145BA" w:rsidRDefault="00C7145E" w:rsidP="00C7145E">
      <w:pPr>
        <w:pStyle w:val="ListParagraph"/>
        <w:numPr>
          <w:ilvl w:val="0"/>
          <w:numId w:val="12"/>
        </w:numPr>
        <w:spacing w:before="0" w:after="0"/>
        <w:ind w:left="707"/>
        <w:rPr>
          <w:rFonts w:ascii="David" w:hAnsi="David" w:cs="David"/>
          <w:szCs w:val="24"/>
        </w:rPr>
      </w:pPr>
      <w:r w:rsidRPr="007145BA">
        <w:rPr>
          <w:rFonts w:ascii="David" w:hAnsi="David" w:cs="David"/>
          <w:szCs w:val="24"/>
          <w:rtl/>
        </w:rPr>
        <w:t xml:space="preserve"> </w:t>
      </w:r>
      <w:r w:rsidRPr="00A906BB">
        <w:rPr>
          <w:rFonts w:ascii="David" w:hAnsi="David" w:cs="David" w:hint="eastAsia"/>
          <w:szCs w:val="24"/>
          <w:rtl/>
        </w:rPr>
        <w:t>הדירקטוריון</w:t>
      </w:r>
      <w:r w:rsidRPr="00A906BB">
        <w:rPr>
          <w:rFonts w:ascii="David" w:hAnsi="David" w:cs="David"/>
          <w:szCs w:val="24"/>
          <w:rtl/>
        </w:rPr>
        <w:t xml:space="preserve"> </w:t>
      </w:r>
      <w:r w:rsidRPr="00A906BB">
        <w:rPr>
          <w:rFonts w:ascii="David" w:hAnsi="David" w:cs="David" w:hint="eastAsia"/>
          <w:szCs w:val="24"/>
          <w:rtl/>
        </w:rPr>
        <w:t>רשאי</w:t>
      </w:r>
      <w:r w:rsidRPr="00A906BB">
        <w:rPr>
          <w:rFonts w:ascii="David" w:hAnsi="David" w:cs="David"/>
          <w:szCs w:val="24"/>
          <w:rtl/>
        </w:rPr>
        <w:t xml:space="preserve"> </w:t>
      </w:r>
      <w:r w:rsidRPr="00A906BB">
        <w:rPr>
          <w:rFonts w:ascii="David" w:hAnsi="David" w:cs="David" w:hint="eastAsia"/>
          <w:szCs w:val="24"/>
          <w:rtl/>
        </w:rPr>
        <w:t>להחליט</w:t>
      </w:r>
      <w:r w:rsidRPr="00A906BB">
        <w:rPr>
          <w:rFonts w:ascii="David" w:hAnsi="David" w:cs="David"/>
          <w:szCs w:val="24"/>
          <w:rtl/>
        </w:rPr>
        <w:t xml:space="preserve">, על-פי המלצת </w:t>
      </w:r>
      <w:r w:rsidRPr="00A906BB">
        <w:rPr>
          <w:rFonts w:ascii="David" w:hAnsi="David" w:cs="David" w:hint="eastAsia"/>
          <w:szCs w:val="24"/>
          <w:rtl/>
        </w:rPr>
        <w:t>המנהל</w:t>
      </w:r>
      <w:r w:rsidRPr="00A906BB">
        <w:rPr>
          <w:rFonts w:ascii="David" w:hAnsi="David" w:cs="David"/>
          <w:szCs w:val="24"/>
          <w:rtl/>
        </w:rPr>
        <w:t xml:space="preserve"> </w:t>
      </w:r>
      <w:r w:rsidRPr="00A906BB">
        <w:rPr>
          <w:rFonts w:ascii="David" w:hAnsi="David" w:cs="David" w:hint="eastAsia"/>
          <w:szCs w:val="24"/>
          <w:rtl/>
        </w:rPr>
        <w:t>הכללי</w:t>
      </w:r>
      <w:r w:rsidRPr="00A906BB">
        <w:rPr>
          <w:rFonts w:ascii="David" w:hAnsi="David" w:cs="David"/>
          <w:szCs w:val="24"/>
          <w:rtl/>
        </w:rPr>
        <w:t xml:space="preserve">, </w:t>
      </w:r>
      <w:r w:rsidRPr="00A906BB">
        <w:rPr>
          <w:rFonts w:ascii="David" w:hAnsi="David" w:cs="David" w:hint="eastAsia"/>
          <w:szCs w:val="24"/>
          <w:rtl/>
        </w:rPr>
        <w:t>לסיים</w:t>
      </w:r>
      <w:r w:rsidRPr="00A906BB">
        <w:rPr>
          <w:rFonts w:ascii="David" w:hAnsi="David" w:cs="David"/>
          <w:szCs w:val="24"/>
          <w:rtl/>
        </w:rPr>
        <w:t xml:space="preserve"> </w:t>
      </w:r>
      <w:r w:rsidRPr="00A906BB">
        <w:rPr>
          <w:rFonts w:ascii="David" w:hAnsi="David" w:cs="David" w:hint="eastAsia"/>
          <w:szCs w:val="24"/>
          <w:rtl/>
        </w:rPr>
        <w:t>את</w:t>
      </w:r>
      <w:r w:rsidRPr="00A906BB">
        <w:rPr>
          <w:rFonts w:ascii="David" w:hAnsi="David" w:cs="David"/>
          <w:szCs w:val="24"/>
          <w:rtl/>
        </w:rPr>
        <w:t xml:space="preserve"> </w:t>
      </w:r>
      <w:r w:rsidRPr="00A906BB">
        <w:rPr>
          <w:rFonts w:ascii="David" w:hAnsi="David" w:cs="David" w:hint="eastAsia"/>
          <w:szCs w:val="24"/>
          <w:rtl/>
        </w:rPr>
        <w:t>כהונתו</w:t>
      </w:r>
      <w:r w:rsidRPr="00A906BB">
        <w:rPr>
          <w:rFonts w:ascii="David" w:hAnsi="David" w:cs="David"/>
          <w:szCs w:val="24"/>
          <w:rtl/>
        </w:rPr>
        <w:t xml:space="preserve"> </w:t>
      </w:r>
      <w:r w:rsidRPr="00A906BB">
        <w:rPr>
          <w:rFonts w:ascii="David" w:hAnsi="David" w:cs="David" w:hint="eastAsia"/>
          <w:szCs w:val="24"/>
          <w:rtl/>
        </w:rPr>
        <w:t>של</w:t>
      </w:r>
      <w:r w:rsidRPr="00A906BB">
        <w:rPr>
          <w:rFonts w:ascii="David" w:hAnsi="David" w:cs="David"/>
          <w:szCs w:val="24"/>
          <w:rtl/>
        </w:rPr>
        <w:t xml:space="preserve">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הראשי</w:t>
      </w:r>
      <w:r w:rsidRPr="00A906BB">
        <w:rPr>
          <w:rFonts w:ascii="David" w:hAnsi="David" w:cs="David"/>
          <w:szCs w:val="24"/>
          <w:rtl/>
        </w:rPr>
        <w:t xml:space="preserve">, </w:t>
      </w:r>
      <w:r w:rsidRPr="00A906BB">
        <w:rPr>
          <w:rFonts w:ascii="David" w:hAnsi="David" w:cs="David" w:hint="eastAsia"/>
          <w:szCs w:val="24"/>
          <w:rtl/>
        </w:rPr>
        <w:t>לפני</w:t>
      </w:r>
      <w:r w:rsidRPr="00A906BB">
        <w:rPr>
          <w:rFonts w:ascii="David" w:hAnsi="David" w:cs="David"/>
          <w:szCs w:val="24"/>
          <w:rtl/>
        </w:rPr>
        <w:t xml:space="preserve"> תום תקופת המינוי, ובלבד </w:t>
      </w:r>
      <w:r w:rsidRPr="00A906BB">
        <w:rPr>
          <w:rFonts w:ascii="David" w:hAnsi="David" w:cs="David" w:hint="eastAsia"/>
          <w:szCs w:val="24"/>
          <w:rtl/>
        </w:rPr>
        <w:t>ש</w:t>
      </w:r>
      <w:r w:rsidRPr="00A906BB">
        <w:rPr>
          <w:rFonts w:ascii="David" w:hAnsi="David" w:cs="David"/>
          <w:szCs w:val="24"/>
          <w:rtl/>
        </w:rPr>
        <w:t xml:space="preserve">תינתן לאקטואר </w:t>
      </w:r>
      <w:r w:rsidRPr="00A906BB">
        <w:rPr>
          <w:rFonts w:ascii="David" w:hAnsi="David" w:cs="David" w:hint="eastAsia"/>
          <w:szCs w:val="24"/>
          <w:rtl/>
        </w:rPr>
        <w:t>הראשי</w:t>
      </w:r>
      <w:r w:rsidRPr="00A906BB">
        <w:rPr>
          <w:rFonts w:ascii="David" w:hAnsi="David" w:cs="David"/>
          <w:szCs w:val="24"/>
          <w:rtl/>
        </w:rPr>
        <w:t xml:space="preserve"> הזדמנות סבירה </w:t>
      </w:r>
      <w:r w:rsidRPr="00A906BB">
        <w:rPr>
          <w:rFonts w:ascii="David" w:hAnsi="David" w:cs="David" w:hint="eastAsia"/>
          <w:szCs w:val="24"/>
          <w:rtl/>
        </w:rPr>
        <w:t>להביא</w:t>
      </w:r>
      <w:r w:rsidRPr="00A906BB">
        <w:rPr>
          <w:rFonts w:ascii="David" w:hAnsi="David" w:cs="David"/>
          <w:szCs w:val="24"/>
          <w:rtl/>
        </w:rPr>
        <w:t xml:space="preserve"> </w:t>
      </w:r>
      <w:r w:rsidRPr="00A906BB">
        <w:rPr>
          <w:rFonts w:ascii="David" w:hAnsi="David" w:cs="David" w:hint="eastAsia"/>
          <w:szCs w:val="24"/>
          <w:rtl/>
        </w:rPr>
        <w:t>את</w:t>
      </w:r>
      <w:r w:rsidRPr="00A906BB">
        <w:rPr>
          <w:rFonts w:ascii="David" w:hAnsi="David" w:cs="David"/>
          <w:szCs w:val="24"/>
          <w:rtl/>
        </w:rPr>
        <w:t xml:space="preserve"> </w:t>
      </w:r>
      <w:r w:rsidRPr="00A906BB">
        <w:rPr>
          <w:rFonts w:ascii="David" w:hAnsi="David" w:cs="David" w:hint="eastAsia"/>
          <w:szCs w:val="24"/>
          <w:rtl/>
        </w:rPr>
        <w:t>עמדתו</w:t>
      </w:r>
      <w:r w:rsidRPr="00A906BB">
        <w:rPr>
          <w:rFonts w:ascii="David" w:hAnsi="David" w:cs="David"/>
          <w:szCs w:val="24"/>
          <w:rtl/>
        </w:rPr>
        <w:t xml:space="preserve"> </w:t>
      </w:r>
      <w:r w:rsidRPr="00A906BB">
        <w:rPr>
          <w:rFonts w:ascii="David" w:hAnsi="David" w:cs="David" w:hint="eastAsia"/>
          <w:szCs w:val="24"/>
          <w:rtl/>
        </w:rPr>
        <w:t>בפני</w:t>
      </w:r>
      <w:r w:rsidRPr="00A906BB">
        <w:rPr>
          <w:rFonts w:ascii="David" w:hAnsi="David" w:cs="David"/>
          <w:szCs w:val="24"/>
          <w:rtl/>
        </w:rPr>
        <w:t xml:space="preserve"> </w:t>
      </w:r>
      <w:r w:rsidRPr="00A906BB">
        <w:rPr>
          <w:rFonts w:ascii="David" w:hAnsi="David" w:cs="David" w:hint="eastAsia"/>
          <w:szCs w:val="24"/>
          <w:rtl/>
        </w:rPr>
        <w:t>הדירקטוריון</w:t>
      </w:r>
      <w:r w:rsidRPr="00A906BB">
        <w:rPr>
          <w:rFonts w:ascii="David" w:hAnsi="David" w:cs="David"/>
          <w:szCs w:val="24"/>
          <w:rtl/>
        </w:rPr>
        <w:t xml:space="preserve">; </w:t>
      </w:r>
      <w:r w:rsidRPr="00A906BB">
        <w:rPr>
          <w:rFonts w:ascii="David" w:hAnsi="David" w:cs="David" w:hint="eastAsia"/>
          <w:szCs w:val="24"/>
          <w:rtl/>
        </w:rPr>
        <w:t>הדירקטוריון</w:t>
      </w:r>
      <w:r w:rsidRPr="00A906BB">
        <w:rPr>
          <w:rFonts w:ascii="David" w:hAnsi="David" w:cs="David"/>
          <w:szCs w:val="24"/>
          <w:rtl/>
        </w:rPr>
        <w:t xml:space="preserve"> </w:t>
      </w:r>
      <w:r w:rsidRPr="00A906BB">
        <w:rPr>
          <w:rFonts w:ascii="David" w:hAnsi="David" w:cs="David" w:hint="eastAsia"/>
          <w:szCs w:val="24"/>
          <w:rtl/>
        </w:rPr>
        <w:t>רשאי</w:t>
      </w:r>
      <w:r w:rsidRPr="00A906BB">
        <w:rPr>
          <w:rFonts w:ascii="David" w:hAnsi="David" w:cs="David"/>
          <w:szCs w:val="24"/>
          <w:rtl/>
        </w:rPr>
        <w:t xml:space="preserve"> </w:t>
      </w:r>
      <w:r w:rsidRPr="00A906BB">
        <w:rPr>
          <w:rFonts w:ascii="David" w:hAnsi="David" w:cs="David" w:hint="eastAsia"/>
          <w:szCs w:val="24"/>
          <w:rtl/>
        </w:rPr>
        <w:t>להחליט</w:t>
      </w:r>
      <w:r w:rsidRPr="00A906BB">
        <w:rPr>
          <w:rFonts w:ascii="David" w:hAnsi="David" w:cs="David"/>
          <w:szCs w:val="24"/>
          <w:rtl/>
        </w:rPr>
        <w:t xml:space="preserve">, </w:t>
      </w:r>
      <w:r w:rsidRPr="00A906BB">
        <w:rPr>
          <w:rFonts w:ascii="David" w:hAnsi="David" w:cs="David" w:hint="eastAsia"/>
          <w:szCs w:val="24"/>
          <w:rtl/>
        </w:rPr>
        <w:t>על</w:t>
      </w:r>
      <w:r w:rsidRPr="00A906BB">
        <w:rPr>
          <w:rFonts w:ascii="David" w:hAnsi="David" w:cs="David"/>
          <w:szCs w:val="24"/>
          <w:rtl/>
        </w:rPr>
        <w:t xml:space="preserve">-פי </w:t>
      </w:r>
      <w:r w:rsidRPr="00A906BB">
        <w:rPr>
          <w:rFonts w:ascii="David" w:hAnsi="David" w:cs="David" w:hint="eastAsia"/>
          <w:szCs w:val="24"/>
          <w:rtl/>
        </w:rPr>
        <w:t>המלצת</w:t>
      </w:r>
      <w:r w:rsidRPr="00A906BB">
        <w:rPr>
          <w:rFonts w:ascii="David" w:hAnsi="David" w:cs="David"/>
          <w:szCs w:val="24"/>
          <w:rtl/>
        </w:rPr>
        <w:t xml:space="preserve">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הראשי</w:t>
      </w:r>
      <w:r w:rsidRPr="00A906BB">
        <w:rPr>
          <w:rFonts w:ascii="David" w:hAnsi="David" w:cs="David"/>
          <w:szCs w:val="24"/>
          <w:rtl/>
        </w:rPr>
        <w:t>,</w:t>
      </w:r>
      <w:r w:rsidRPr="007145BA">
        <w:rPr>
          <w:rFonts w:ascii="David" w:hAnsi="David" w:cs="David" w:hint="cs"/>
          <w:szCs w:val="24"/>
          <w:rtl/>
        </w:rPr>
        <w:t xml:space="preserve"> </w:t>
      </w:r>
      <w:r w:rsidRPr="007145BA">
        <w:rPr>
          <w:rFonts w:ascii="David" w:hAnsi="David" w:cs="David" w:hint="cs"/>
          <w:szCs w:val="24"/>
          <w:rtl/>
        </w:rPr>
        <w:lastRenderedPageBreak/>
        <w:t>ל</w:t>
      </w:r>
      <w:r w:rsidRPr="007145BA">
        <w:rPr>
          <w:rFonts w:ascii="David" w:hAnsi="David" w:cs="David" w:hint="eastAsia"/>
          <w:szCs w:val="24"/>
          <w:rtl/>
        </w:rPr>
        <w:t>סיים</w:t>
      </w:r>
      <w:r w:rsidRPr="007145BA">
        <w:rPr>
          <w:rFonts w:ascii="David" w:hAnsi="David" w:cs="David"/>
          <w:szCs w:val="24"/>
          <w:rtl/>
        </w:rPr>
        <w:t xml:space="preserve"> </w:t>
      </w:r>
      <w:r w:rsidRPr="007145BA">
        <w:rPr>
          <w:rFonts w:ascii="David" w:hAnsi="David" w:cs="David" w:hint="eastAsia"/>
          <w:szCs w:val="24"/>
          <w:rtl/>
        </w:rPr>
        <w:t>את</w:t>
      </w:r>
      <w:r w:rsidRPr="007145BA">
        <w:rPr>
          <w:rFonts w:ascii="David" w:hAnsi="David" w:cs="David"/>
          <w:szCs w:val="24"/>
          <w:rtl/>
        </w:rPr>
        <w:t xml:space="preserve"> </w:t>
      </w:r>
      <w:r w:rsidRPr="007145BA">
        <w:rPr>
          <w:rFonts w:ascii="David" w:hAnsi="David" w:cs="David" w:hint="eastAsia"/>
          <w:szCs w:val="24"/>
          <w:rtl/>
        </w:rPr>
        <w:t>כהונתו</w:t>
      </w:r>
      <w:r w:rsidRPr="007145BA">
        <w:rPr>
          <w:rFonts w:ascii="David" w:hAnsi="David" w:cs="David"/>
          <w:szCs w:val="24"/>
          <w:rtl/>
        </w:rPr>
        <w:t xml:space="preserve"> </w:t>
      </w:r>
      <w:r w:rsidRPr="007145BA">
        <w:rPr>
          <w:rFonts w:ascii="David" w:hAnsi="David" w:cs="David" w:hint="eastAsia"/>
          <w:szCs w:val="24"/>
          <w:rtl/>
        </w:rPr>
        <w:t>של</w:t>
      </w:r>
      <w:r w:rsidRPr="007145BA">
        <w:rPr>
          <w:rFonts w:ascii="David" w:hAnsi="David" w:cs="David"/>
          <w:szCs w:val="24"/>
          <w:rtl/>
        </w:rPr>
        <w:t xml:space="preserve"> </w:t>
      </w:r>
      <w:r w:rsidRPr="007145BA">
        <w:rPr>
          <w:rFonts w:ascii="David" w:hAnsi="David" w:cs="David" w:hint="eastAsia"/>
          <w:szCs w:val="24"/>
          <w:rtl/>
        </w:rPr>
        <w:t>אקטואר</w:t>
      </w:r>
      <w:r w:rsidRPr="007145BA">
        <w:rPr>
          <w:rFonts w:ascii="David" w:hAnsi="David" w:cs="David"/>
          <w:szCs w:val="24"/>
          <w:rtl/>
        </w:rPr>
        <w:t xml:space="preserve"> </w:t>
      </w:r>
      <w:r w:rsidRPr="007145BA">
        <w:rPr>
          <w:rFonts w:ascii="David" w:hAnsi="David" w:cs="David" w:hint="eastAsia"/>
          <w:szCs w:val="24"/>
          <w:rtl/>
        </w:rPr>
        <w:t>ממונה</w:t>
      </w:r>
      <w:r w:rsidRPr="007145BA">
        <w:rPr>
          <w:rFonts w:ascii="David" w:hAnsi="David" w:cs="David"/>
          <w:szCs w:val="24"/>
          <w:rtl/>
        </w:rPr>
        <w:t xml:space="preserve">, </w:t>
      </w:r>
      <w:r w:rsidRPr="007145BA">
        <w:rPr>
          <w:rFonts w:ascii="David" w:hAnsi="David" w:cs="David" w:hint="cs"/>
          <w:szCs w:val="24"/>
          <w:rtl/>
        </w:rPr>
        <w:t xml:space="preserve">לפני תום תקופת המינוי, </w:t>
      </w:r>
      <w:r w:rsidRPr="007145BA">
        <w:rPr>
          <w:rFonts w:ascii="David" w:hAnsi="David" w:cs="David"/>
          <w:szCs w:val="24"/>
          <w:rtl/>
        </w:rPr>
        <w:t xml:space="preserve">ובלבד </w:t>
      </w:r>
      <w:r w:rsidRPr="007145BA">
        <w:rPr>
          <w:rFonts w:ascii="David" w:hAnsi="David" w:cs="David" w:hint="cs"/>
          <w:szCs w:val="24"/>
          <w:rtl/>
        </w:rPr>
        <w:t>ש</w:t>
      </w:r>
      <w:r w:rsidRPr="007145BA">
        <w:rPr>
          <w:rFonts w:ascii="David" w:hAnsi="David" w:cs="David"/>
          <w:szCs w:val="24"/>
          <w:rtl/>
        </w:rPr>
        <w:t xml:space="preserve">תינתן לאקטואר </w:t>
      </w:r>
      <w:r w:rsidRPr="007145BA">
        <w:rPr>
          <w:rFonts w:ascii="David" w:hAnsi="David" w:cs="David" w:hint="cs"/>
          <w:szCs w:val="24"/>
          <w:rtl/>
        </w:rPr>
        <w:t xml:space="preserve">הממונה </w:t>
      </w:r>
      <w:r w:rsidRPr="007145BA">
        <w:rPr>
          <w:rFonts w:ascii="David" w:hAnsi="David" w:cs="David"/>
          <w:szCs w:val="24"/>
          <w:rtl/>
        </w:rPr>
        <w:t xml:space="preserve">הזדמנות סבירה </w:t>
      </w:r>
      <w:r w:rsidRPr="007145BA">
        <w:rPr>
          <w:rFonts w:ascii="David" w:hAnsi="David" w:cs="David" w:hint="eastAsia"/>
          <w:szCs w:val="24"/>
          <w:rtl/>
        </w:rPr>
        <w:t>להביא</w:t>
      </w:r>
      <w:r w:rsidRPr="007145BA">
        <w:rPr>
          <w:rFonts w:ascii="David" w:hAnsi="David" w:cs="David"/>
          <w:szCs w:val="24"/>
          <w:rtl/>
        </w:rPr>
        <w:t xml:space="preserve"> </w:t>
      </w:r>
      <w:r w:rsidRPr="007145BA">
        <w:rPr>
          <w:rFonts w:ascii="David" w:hAnsi="David" w:cs="David" w:hint="eastAsia"/>
          <w:szCs w:val="24"/>
          <w:rtl/>
        </w:rPr>
        <w:t>את</w:t>
      </w:r>
      <w:r w:rsidRPr="007145BA">
        <w:rPr>
          <w:rFonts w:ascii="David" w:hAnsi="David" w:cs="David"/>
          <w:szCs w:val="24"/>
          <w:rtl/>
        </w:rPr>
        <w:t xml:space="preserve"> </w:t>
      </w:r>
      <w:r w:rsidRPr="007145BA">
        <w:rPr>
          <w:rFonts w:ascii="David" w:hAnsi="David" w:cs="David" w:hint="eastAsia"/>
          <w:szCs w:val="24"/>
          <w:rtl/>
        </w:rPr>
        <w:t>עמדתו</w:t>
      </w:r>
      <w:r w:rsidRPr="007145BA">
        <w:rPr>
          <w:rFonts w:ascii="David" w:hAnsi="David" w:cs="David"/>
          <w:szCs w:val="24"/>
          <w:rtl/>
        </w:rPr>
        <w:t xml:space="preserve"> </w:t>
      </w:r>
      <w:r w:rsidRPr="007145BA">
        <w:rPr>
          <w:rFonts w:ascii="David" w:hAnsi="David" w:cs="David" w:hint="eastAsia"/>
          <w:szCs w:val="24"/>
          <w:rtl/>
        </w:rPr>
        <w:t>בפני</w:t>
      </w:r>
      <w:r w:rsidRPr="007145BA">
        <w:rPr>
          <w:rFonts w:ascii="David" w:hAnsi="David" w:cs="David"/>
          <w:szCs w:val="24"/>
          <w:rtl/>
        </w:rPr>
        <w:t xml:space="preserve"> </w:t>
      </w:r>
      <w:r w:rsidRPr="007145BA">
        <w:rPr>
          <w:rFonts w:ascii="David" w:hAnsi="David" w:cs="David" w:hint="eastAsia"/>
          <w:szCs w:val="24"/>
          <w:rtl/>
        </w:rPr>
        <w:t>הדירקטוריון</w:t>
      </w:r>
      <w:r w:rsidRPr="007145BA">
        <w:rPr>
          <w:rFonts w:ascii="David" w:hAnsi="David" w:cs="David" w:hint="cs"/>
          <w:szCs w:val="24"/>
          <w:rtl/>
        </w:rPr>
        <w:t>.</w:t>
      </w:r>
    </w:p>
    <w:p w:rsidR="00C7145E" w:rsidRPr="007145BA" w:rsidRDefault="00C7145E" w:rsidP="00C7145E">
      <w:pPr>
        <w:pStyle w:val="ListParagraph"/>
        <w:numPr>
          <w:ilvl w:val="0"/>
          <w:numId w:val="12"/>
        </w:numPr>
        <w:spacing w:before="0" w:after="0"/>
        <w:ind w:left="707"/>
        <w:rPr>
          <w:rFonts w:ascii="David" w:hAnsi="David" w:cs="David"/>
          <w:szCs w:val="24"/>
        </w:rPr>
      </w:pPr>
      <w:r w:rsidRPr="007145BA">
        <w:rPr>
          <w:rFonts w:ascii="David" w:hAnsi="David" w:cs="David" w:hint="eastAsia"/>
          <w:szCs w:val="24"/>
          <w:rtl/>
        </w:rPr>
        <w:t>נתקבלה</w:t>
      </w:r>
      <w:r w:rsidRPr="007145BA">
        <w:rPr>
          <w:rFonts w:ascii="David" w:hAnsi="David" w:cs="David"/>
          <w:szCs w:val="24"/>
          <w:rtl/>
        </w:rPr>
        <w:t xml:space="preserve"> </w:t>
      </w:r>
      <w:r w:rsidRPr="007145BA">
        <w:rPr>
          <w:rFonts w:ascii="David" w:hAnsi="David" w:cs="David" w:hint="eastAsia"/>
          <w:szCs w:val="24"/>
          <w:rtl/>
        </w:rPr>
        <w:t>החלטה</w:t>
      </w:r>
      <w:r w:rsidRPr="007145BA">
        <w:rPr>
          <w:rFonts w:ascii="David" w:hAnsi="David" w:cs="David"/>
          <w:szCs w:val="24"/>
          <w:rtl/>
        </w:rPr>
        <w:t xml:space="preserve"> </w:t>
      </w:r>
      <w:r w:rsidRPr="00A906BB">
        <w:rPr>
          <w:rFonts w:ascii="David" w:hAnsi="David" w:cs="David" w:hint="eastAsia"/>
          <w:szCs w:val="24"/>
          <w:rtl/>
        </w:rPr>
        <w:t>על</w:t>
      </w:r>
      <w:r w:rsidRPr="00A906BB">
        <w:rPr>
          <w:rFonts w:ascii="David" w:hAnsi="David" w:cs="David"/>
          <w:szCs w:val="24"/>
          <w:rtl/>
        </w:rPr>
        <w:t xml:space="preserve"> </w:t>
      </w:r>
      <w:r w:rsidRPr="00A906BB">
        <w:rPr>
          <w:rFonts w:ascii="David" w:hAnsi="David" w:cs="David" w:hint="eastAsia"/>
          <w:szCs w:val="24"/>
          <w:rtl/>
        </w:rPr>
        <w:t>סיום</w:t>
      </w:r>
      <w:r w:rsidRPr="00A906BB">
        <w:rPr>
          <w:rFonts w:ascii="David" w:hAnsi="David" w:cs="David"/>
          <w:szCs w:val="24"/>
          <w:rtl/>
        </w:rPr>
        <w:t xml:space="preserve"> </w:t>
      </w:r>
      <w:r w:rsidRPr="00A906BB">
        <w:rPr>
          <w:rFonts w:ascii="David" w:hAnsi="David" w:cs="David" w:hint="eastAsia"/>
          <w:szCs w:val="24"/>
          <w:rtl/>
        </w:rPr>
        <w:t>כהונתו</w:t>
      </w:r>
      <w:r w:rsidRPr="00A906BB">
        <w:rPr>
          <w:rFonts w:ascii="David" w:hAnsi="David" w:cs="David"/>
          <w:szCs w:val="24"/>
          <w:rtl/>
        </w:rPr>
        <w:t xml:space="preserve"> </w:t>
      </w:r>
      <w:r w:rsidRPr="00A906BB">
        <w:rPr>
          <w:rFonts w:ascii="David" w:hAnsi="David" w:cs="David" w:hint="eastAsia"/>
          <w:szCs w:val="24"/>
          <w:rtl/>
        </w:rPr>
        <w:t>של</w:t>
      </w:r>
      <w:r w:rsidRPr="00A906BB">
        <w:rPr>
          <w:rFonts w:ascii="David" w:hAnsi="David" w:cs="David"/>
          <w:szCs w:val="24"/>
          <w:rtl/>
        </w:rPr>
        <w:t xml:space="preserve">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הראשי</w:t>
      </w:r>
      <w:r w:rsidRPr="007145BA">
        <w:rPr>
          <w:rFonts w:ascii="David" w:hAnsi="David" w:cs="David"/>
          <w:szCs w:val="24"/>
          <w:rtl/>
        </w:rPr>
        <w:t xml:space="preserve"> </w:t>
      </w:r>
      <w:r w:rsidRPr="007145BA">
        <w:rPr>
          <w:rFonts w:ascii="David" w:hAnsi="David" w:cs="David" w:hint="eastAsia"/>
          <w:szCs w:val="24"/>
          <w:rtl/>
        </w:rPr>
        <w:t>או</w:t>
      </w:r>
      <w:r w:rsidRPr="007145BA">
        <w:rPr>
          <w:rFonts w:ascii="David" w:hAnsi="David" w:cs="David"/>
          <w:szCs w:val="24"/>
          <w:rtl/>
        </w:rPr>
        <w:t xml:space="preserve"> </w:t>
      </w:r>
      <w:r w:rsidRPr="007145BA">
        <w:rPr>
          <w:rFonts w:ascii="David" w:hAnsi="David" w:cs="David" w:hint="eastAsia"/>
          <w:szCs w:val="24"/>
          <w:rtl/>
        </w:rPr>
        <w:t>אקטואר</w:t>
      </w:r>
      <w:r w:rsidRPr="007145BA">
        <w:rPr>
          <w:rFonts w:ascii="David" w:hAnsi="David" w:cs="David"/>
          <w:szCs w:val="24"/>
          <w:rtl/>
        </w:rPr>
        <w:t xml:space="preserve"> </w:t>
      </w:r>
      <w:r w:rsidRPr="007145BA">
        <w:rPr>
          <w:rFonts w:ascii="David" w:hAnsi="David" w:cs="David" w:hint="eastAsia"/>
          <w:szCs w:val="24"/>
          <w:rtl/>
        </w:rPr>
        <w:t>ממונה</w:t>
      </w:r>
      <w:r w:rsidRPr="007145BA">
        <w:rPr>
          <w:rFonts w:ascii="David" w:hAnsi="David" w:cs="David"/>
          <w:szCs w:val="24"/>
          <w:rtl/>
        </w:rPr>
        <w:t xml:space="preserve">, ירשמו בפרוטוקול </w:t>
      </w:r>
      <w:r w:rsidRPr="007145BA">
        <w:rPr>
          <w:rFonts w:ascii="David" w:hAnsi="David" w:cs="David" w:hint="eastAsia"/>
          <w:szCs w:val="24"/>
          <w:rtl/>
        </w:rPr>
        <w:t>של</w:t>
      </w:r>
      <w:r w:rsidRPr="007145BA">
        <w:rPr>
          <w:rFonts w:ascii="David" w:hAnsi="David" w:cs="David"/>
          <w:szCs w:val="24"/>
          <w:rtl/>
        </w:rPr>
        <w:t xml:space="preserve"> ישיבת הדירקטוריון בה נתקבלה ההחלטה </w:t>
      </w:r>
      <w:r w:rsidRPr="007145BA">
        <w:rPr>
          <w:rFonts w:ascii="David" w:hAnsi="David" w:cs="David" w:hint="eastAsia"/>
          <w:szCs w:val="24"/>
          <w:rtl/>
        </w:rPr>
        <w:t>הנימוקים</w:t>
      </w:r>
      <w:r w:rsidRPr="007145BA">
        <w:rPr>
          <w:rFonts w:ascii="David" w:hAnsi="David" w:cs="David"/>
          <w:szCs w:val="24"/>
          <w:rtl/>
        </w:rPr>
        <w:t xml:space="preserve"> </w:t>
      </w:r>
      <w:r w:rsidRPr="007145BA">
        <w:rPr>
          <w:rFonts w:ascii="David" w:hAnsi="David" w:cs="David" w:hint="eastAsia"/>
          <w:szCs w:val="24"/>
          <w:rtl/>
        </w:rPr>
        <w:t>להחלטה</w:t>
      </w:r>
      <w:r w:rsidRPr="007145BA">
        <w:rPr>
          <w:rFonts w:ascii="David" w:hAnsi="David" w:cs="David"/>
          <w:szCs w:val="24"/>
          <w:rtl/>
        </w:rPr>
        <w:t xml:space="preserve">. </w:t>
      </w:r>
    </w:p>
    <w:p w:rsidR="00C7145E" w:rsidRDefault="00C7145E" w:rsidP="00C7145E">
      <w:pPr>
        <w:pStyle w:val="ListParagraph"/>
        <w:numPr>
          <w:ilvl w:val="0"/>
          <w:numId w:val="12"/>
        </w:numPr>
        <w:spacing w:before="0" w:after="0"/>
        <w:ind w:left="707"/>
        <w:rPr>
          <w:rFonts w:ascii="David" w:hAnsi="David" w:cs="David"/>
          <w:szCs w:val="24"/>
        </w:rPr>
      </w:pPr>
      <w:r w:rsidRPr="007145BA">
        <w:rPr>
          <w:rFonts w:ascii="David" w:hAnsi="David" w:cs="David" w:hint="eastAsia"/>
          <w:szCs w:val="24"/>
          <w:rtl/>
        </w:rPr>
        <w:t>מבטח</w:t>
      </w:r>
      <w:r>
        <w:rPr>
          <w:rFonts w:ascii="David" w:hAnsi="David" w:cs="David" w:hint="cs"/>
          <w:szCs w:val="24"/>
          <w:rtl/>
        </w:rPr>
        <w:t>,</w:t>
      </w:r>
      <w:r w:rsidRPr="007145BA">
        <w:rPr>
          <w:rFonts w:ascii="David" w:hAnsi="David" w:cs="David"/>
          <w:szCs w:val="24"/>
          <w:rtl/>
        </w:rPr>
        <w:t xml:space="preserve"> </w:t>
      </w:r>
      <w:r>
        <w:rPr>
          <w:rFonts w:ascii="David" w:hAnsi="David" w:cs="David" w:hint="cs"/>
          <w:szCs w:val="24"/>
          <w:rtl/>
        </w:rPr>
        <w:t xml:space="preserve">מבטח פנסיוני או </w:t>
      </w:r>
      <w:r w:rsidRPr="00A906BB">
        <w:rPr>
          <w:rFonts w:ascii="David" w:hAnsi="David" w:cs="David"/>
          <w:szCs w:val="24"/>
          <w:rtl/>
        </w:rPr>
        <w:t>קרן השתלמות לעובדי הוראה</w:t>
      </w:r>
      <w:r>
        <w:rPr>
          <w:rFonts w:ascii="David" w:hAnsi="David" w:cs="David" w:hint="cs"/>
          <w:szCs w:val="24"/>
          <w:rtl/>
        </w:rPr>
        <w:t xml:space="preserve">, לפי העניין, </w:t>
      </w:r>
      <w:r w:rsidRPr="007145BA">
        <w:rPr>
          <w:rFonts w:ascii="David" w:hAnsi="David" w:cs="David" w:hint="eastAsia"/>
          <w:szCs w:val="24"/>
          <w:rtl/>
        </w:rPr>
        <w:t>ידווח</w:t>
      </w:r>
      <w:r>
        <w:rPr>
          <w:rFonts w:ascii="David" w:hAnsi="David" w:cs="David" w:hint="cs"/>
          <w:szCs w:val="24"/>
          <w:rtl/>
        </w:rPr>
        <w:t>ו</w:t>
      </w:r>
      <w:r w:rsidRPr="007145BA">
        <w:rPr>
          <w:rFonts w:ascii="David" w:hAnsi="David" w:cs="David"/>
          <w:szCs w:val="24"/>
          <w:rtl/>
        </w:rPr>
        <w:t xml:space="preserve"> </w:t>
      </w:r>
      <w:r w:rsidRPr="007145BA">
        <w:rPr>
          <w:rFonts w:ascii="David" w:hAnsi="David" w:cs="David" w:hint="eastAsia"/>
          <w:szCs w:val="24"/>
          <w:rtl/>
        </w:rPr>
        <w:t>לממונה</w:t>
      </w:r>
      <w:r w:rsidRPr="007145BA">
        <w:rPr>
          <w:rFonts w:ascii="David" w:hAnsi="David" w:cs="David"/>
          <w:szCs w:val="24"/>
          <w:rtl/>
        </w:rPr>
        <w:t xml:space="preserve"> </w:t>
      </w:r>
      <w:r w:rsidRPr="007145BA">
        <w:rPr>
          <w:rFonts w:ascii="David" w:hAnsi="David" w:cs="David" w:hint="eastAsia"/>
          <w:szCs w:val="24"/>
          <w:rtl/>
        </w:rPr>
        <w:t>על</w:t>
      </w:r>
      <w:r w:rsidRPr="007145BA">
        <w:rPr>
          <w:rFonts w:ascii="David" w:hAnsi="David" w:cs="David"/>
          <w:szCs w:val="24"/>
          <w:rtl/>
        </w:rPr>
        <w:t xml:space="preserve"> </w:t>
      </w:r>
      <w:r w:rsidRPr="007145BA">
        <w:rPr>
          <w:rFonts w:ascii="David" w:hAnsi="David" w:cs="David" w:hint="eastAsia"/>
          <w:szCs w:val="24"/>
          <w:rtl/>
        </w:rPr>
        <w:t>החלטת</w:t>
      </w:r>
      <w:r w:rsidRPr="007145BA">
        <w:rPr>
          <w:rFonts w:ascii="David" w:hAnsi="David" w:cs="David"/>
          <w:szCs w:val="24"/>
          <w:rtl/>
        </w:rPr>
        <w:t xml:space="preserve"> </w:t>
      </w:r>
      <w:r w:rsidRPr="007145BA">
        <w:rPr>
          <w:rFonts w:ascii="David" w:hAnsi="David" w:cs="David" w:hint="eastAsia"/>
          <w:szCs w:val="24"/>
          <w:rtl/>
        </w:rPr>
        <w:t>הדירקטוריון</w:t>
      </w:r>
      <w:r w:rsidRPr="007145BA">
        <w:rPr>
          <w:rFonts w:ascii="David" w:hAnsi="David" w:cs="David"/>
          <w:szCs w:val="24"/>
          <w:rtl/>
        </w:rPr>
        <w:t xml:space="preserve"> </w:t>
      </w:r>
      <w:r w:rsidRPr="007145BA">
        <w:rPr>
          <w:rFonts w:ascii="David" w:hAnsi="David" w:cs="David" w:hint="eastAsia"/>
          <w:szCs w:val="24"/>
          <w:rtl/>
        </w:rPr>
        <w:t>לסיים</w:t>
      </w:r>
      <w:r w:rsidRPr="007145BA">
        <w:rPr>
          <w:rFonts w:ascii="David" w:hAnsi="David" w:cs="David"/>
          <w:szCs w:val="24"/>
          <w:rtl/>
        </w:rPr>
        <w:t xml:space="preserve"> </w:t>
      </w:r>
      <w:r w:rsidRPr="007145BA">
        <w:rPr>
          <w:rFonts w:ascii="David" w:hAnsi="David" w:cs="David" w:hint="eastAsia"/>
          <w:szCs w:val="24"/>
          <w:rtl/>
        </w:rPr>
        <w:t>את</w:t>
      </w:r>
      <w:r w:rsidRPr="007145BA">
        <w:rPr>
          <w:rFonts w:ascii="David" w:hAnsi="David" w:cs="David"/>
          <w:szCs w:val="24"/>
          <w:rtl/>
        </w:rPr>
        <w:t xml:space="preserve"> </w:t>
      </w:r>
      <w:r w:rsidRPr="007145BA">
        <w:rPr>
          <w:rFonts w:ascii="David" w:hAnsi="David" w:cs="David" w:hint="eastAsia"/>
          <w:szCs w:val="24"/>
          <w:rtl/>
        </w:rPr>
        <w:t>כהונתו</w:t>
      </w:r>
      <w:r w:rsidRPr="007145BA">
        <w:rPr>
          <w:rFonts w:ascii="David" w:hAnsi="David" w:cs="David"/>
          <w:szCs w:val="24"/>
          <w:rtl/>
        </w:rPr>
        <w:t xml:space="preserve"> </w:t>
      </w:r>
      <w:r w:rsidRPr="007145BA">
        <w:rPr>
          <w:rFonts w:ascii="David" w:hAnsi="David" w:cs="David" w:hint="eastAsia"/>
          <w:szCs w:val="24"/>
          <w:rtl/>
        </w:rPr>
        <w:t>של</w:t>
      </w:r>
      <w:r w:rsidRPr="007145BA">
        <w:rPr>
          <w:rFonts w:ascii="David" w:hAnsi="David" w:cs="David"/>
          <w:szCs w:val="24"/>
          <w:rtl/>
        </w:rPr>
        <w:t xml:space="preserve"> </w:t>
      </w:r>
      <w:r w:rsidRPr="007145BA">
        <w:rPr>
          <w:rFonts w:ascii="David" w:hAnsi="David" w:cs="David" w:hint="eastAsia"/>
          <w:szCs w:val="24"/>
          <w:rtl/>
        </w:rPr>
        <w:t>האקטואר</w:t>
      </w:r>
      <w:r w:rsidRPr="007145BA">
        <w:rPr>
          <w:rFonts w:ascii="David" w:hAnsi="David" w:cs="David"/>
          <w:szCs w:val="24"/>
          <w:rtl/>
        </w:rPr>
        <w:t xml:space="preserve"> </w:t>
      </w:r>
      <w:r w:rsidRPr="007145BA">
        <w:rPr>
          <w:rFonts w:ascii="David" w:hAnsi="David" w:cs="David" w:hint="eastAsia"/>
          <w:szCs w:val="24"/>
          <w:rtl/>
        </w:rPr>
        <w:t>הראשי</w:t>
      </w:r>
      <w:r w:rsidRPr="007145BA">
        <w:rPr>
          <w:rFonts w:ascii="David" w:hAnsi="David" w:cs="David"/>
          <w:szCs w:val="24"/>
          <w:rtl/>
        </w:rPr>
        <w:t xml:space="preserve"> </w:t>
      </w:r>
      <w:r w:rsidRPr="007145BA">
        <w:rPr>
          <w:rFonts w:ascii="David" w:hAnsi="David" w:cs="David" w:hint="eastAsia"/>
          <w:szCs w:val="24"/>
          <w:rtl/>
        </w:rPr>
        <w:t>או</w:t>
      </w:r>
      <w:r w:rsidRPr="007145BA">
        <w:rPr>
          <w:rFonts w:ascii="David" w:hAnsi="David" w:cs="David"/>
          <w:szCs w:val="24"/>
          <w:rtl/>
        </w:rPr>
        <w:t xml:space="preserve"> </w:t>
      </w:r>
      <w:r w:rsidRPr="007145BA">
        <w:rPr>
          <w:rFonts w:ascii="David" w:hAnsi="David" w:cs="David" w:hint="eastAsia"/>
          <w:szCs w:val="24"/>
          <w:rtl/>
        </w:rPr>
        <w:t>אקטואר</w:t>
      </w:r>
      <w:r w:rsidRPr="007145BA">
        <w:rPr>
          <w:rFonts w:ascii="David" w:hAnsi="David" w:cs="David"/>
          <w:szCs w:val="24"/>
          <w:rtl/>
        </w:rPr>
        <w:t xml:space="preserve"> </w:t>
      </w:r>
      <w:r w:rsidRPr="007145BA">
        <w:rPr>
          <w:rFonts w:ascii="David" w:hAnsi="David" w:cs="David" w:hint="eastAsia"/>
          <w:szCs w:val="24"/>
          <w:rtl/>
        </w:rPr>
        <w:t>ממונה</w:t>
      </w:r>
      <w:r w:rsidRPr="007145BA">
        <w:rPr>
          <w:rFonts w:ascii="David" w:hAnsi="David" w:cs="David"/>
          <w:szCs w:val="24"/>
          <w:rtl/>
        </w:rPr>
        <w:t xml:space="preserve">, בהתאם להוראות </w:t>
      </w:r>
      <w:r w:rsidRPr="007145BA">
        <w:rPr>
          <w:rFonts w:ascii="David" w:hAnsi="David" w:cs="David" w:hint="eastAsia"/>
          <w:szCs w:val="24"/>
          <w:rtl/>
        </w:rPr>
        <w:t>פרק</w:t>
      </w:r>
      <w:r w:rsidRPr="007145BA">
        <w:rPr>
          <w:rFonts w:ascii="David" w:hAnsi="David" w:cs="David"/>
          <w:szCs w:val="24"/>
          <w:rtl/>
        </w:rPr>
        <w:t xml:space="preserve"> 4 </w:t>
      </w:r>
      <w:r w:rsidRPr="007145BA">
        <w:rPr>
          <w:rFonts w:ascii="David" w:hAnsi="David" w:cs="David" w:hint="eastAsia"/>
          <w:szCs w:val="24"/>
          <w:rtl/>
        </w:rPr>
        <w:t>לחלק</w:t>
      </w:r>
      <w:r w:rsidRPr="007145BA">
        <w:rPr>
          <w:rFonts w:ascii="David" w:hAnsi="David" w:cs="David"/>
          <w:szCs w:val="24"/>
          <w:rtl/>
        </w:rPr>
        <w:t xml:space="preserve"> 1 </w:t>
      </w:r>
      <w:r w:rsidRPr="007145BA">
        <w:rPr>
          <w:rFonts w:ascii="David" w:hAnsi="David" w:cs="David" w:hint="eastAsia"/>
          <w:szCs w:val="24"/>
          <w:rtl/>
        </w:rPr>
        <w:t>בשער</w:t>
      </w:r>
      <w:r w:rsidRPr="007145BA">
        <w:rPr>
          <w:rFonts w:ascii="David" w:hAnsi="David" w:cs="David"/>
          <w:szCs w:val="24"/>
          <w:rtl/>
        </w:rPr>
        <w:t xml:space="preserve"> 5 של החוזר המאוחד </w:t>
      </w:r>
      <w:r w:rsidRPr="007145BA">
        <w:rPr>
          <w:rFonts w:ascii="David" w:hAnsi="David" w:cs="David" w:hint="eastAsia"/>
          <w:szCs w:val="24"/>
          <w:rtl/>
        </w:rPr>
        <w:t>שכותרתו</w:t>
      </w:r>
      <w:r w:rsidRPr="007145BA">
        <w:rPr>
          <w:rFonts w:ascii="David" w:hAnsi="David" w:cs="David"/>
          <w:szCs w:val="24"/>
          <w:rtl/>
        </w:rPr>
        <w:t xml:space="preserve"> "</w:t>
      </w:r>
      <w:r w:rsidRPr="007145BA">
        <w:rPr>
          <w:rFonts w:ascii="David" w:hAnsi="David" w:cs="David" w:hint="eastAsia"/>
          <w:szCs w:val="24"/>
          <w:rtl/>
        </w:rPr>
        <w:t>אישור</w:t>
      </w:r>
      <w:r w:rsidRPr="007145BA">
        <w:rPr>
          <w:rFonts w:ascii="David" w:hAnsi="David" w:cs="David"/>
          <w:szCs w:val="24"/>
          <w:rtl/>
        </w:rPr>
        <w:t xml:space="preserve"> </w:t>
      </w:r>
      <w:r w:rsidRPr="007145BA">
        <w:rPr>
          <w:rFonts w:ascii="David" w:hAnsi="David" w:cs="David" w:hint="eastAsia"/>
          <w:szCs w:val="24"/>
          <w:rtl/>
        </w:rPr>
        <w:t>נושאי</w:t>
      </w:r>
      <w:r w:rsidRPr="007145BA">
        <w:rPr>
          <w:rFonts w:ascii="David" w:hAnsi="David" w:cs="David"/>
          <w:szCs w:val="24"/>
          <w:rtl/>
        </w:rPr>
        <w:t xml:space="preserve"> משרה </w:t>
      </w:r>
      <w:r w:rsidRPr="007145BA">
        <w:rPr>
          <w:rFonts w:ascii="David" w:hAnsi="David" w:cs="David" w:hint="eastAsia"/>
          <w:szCs w:val="24"/>
          <w:rtl/>
        </w:rPr>
        <w:t>ודיווח</w:t>
      </w:r>
      <w:r w:rsidRPr="007145BA">
        <w:rPr>
          <w:rFonts w:ascii="David" w:hAnsi="David" w:cs="David"/>
          <w:szCs w:val="24"/>
          <w:rtl/>
        </w:rPr>
        <w:t xml:space="preserve"> </w:t>
      </w:r>
      <w:r w:rsidRPr="007145BA">
        <w:rPr>
          <w:rFonts w:ascii="David" w:hAnsi="David" w:cs="David" w:hint="eastAsia"/>
          <w:szCs w:val="24"/>
          <w:rtl/>
        </w:rPr>
        <w:t>על</w:t>
      </w:r>
      <w:r w:rsidRPr="007145BA">
        <w:rPr>
          <w:rFonts w:ascii="David" w:hAnsi="David" w:cs="David"/>
          <w:szCs w:val="24"/>
          <w:rtl/>
        </w:rPr>
        <w:t xml:space="preserve"> </w:t>
      </w:r>
      <w:r w:rsidRPr="007145BA">
        <w:rPr>
          <w:rFonts w:ascii="David" w:hAnsi="David" w:cs="David" w:hint="eastAsia"/>
          <w:szCs w:val="24"/>
          <w:rtl/>
        </w:rPr>
        <w:t>בעלי</w:t>
      </w:r>
      <w:r w:rsidRPr="007145BA">
        <w:rPr>
          <w:rFonts w:ascii="David" w:hAnsi="David" w:cs="David"/>
          <w:szCs w:val="24"/>
          <w:rtl/>
        </w:rPr>
        <w:t xml:space="preserve"> </w:t>
      </w:r>
      <w:r w:rsidRPr="007145BA">
        <w:rPr>
          <w:rFonts w:ascii="David" w:hAnsi="David" w:cs="David" w:hint="eastAsia"/>
          <w:szCs w:val="24"/>
          <w:rtl/>
        </w:rPr>
        <w:t>תפקיד</w:t>
      </w:r>
      <w:r w:rsidRPr="007145BA">
        <w:rPr>
          <w:rFonts w:ascii="David" w:hAnsi="David" w:cs="David"/>
          <w:szCs w:val="24"/>
          <w:rtl/>
        </w:rPr>
        <w:t xml:space="preserve"> </w:t>
      </w:r>
      <w:r w:rsidRPr="007145BA">
        <w:rPr>
          <w:rFonts w:ascii="David" w:hAnsi="David" w:cs="David" w:hint="eastAsia"/>
          <w:szCs w:val="24"/>
          <w:rtl/>
        </w:rPr>
        <w:t>בגופים</w:t>
      </w:r>
      <w:r w:rsidRPr="007145BA">
        <w:rPr>
          <w:rFonts w:ascii="David" w:hAnsi="David" w:cs="David"/>
          <w:szCs w:val="24"/>
          <w:rtl/>
        </w:rPr>
        <w:t xml:space="preserve"> </w:t>
      </w:r>
      <w:r w:rsidRPr="007145BA">
        <w:rPr>
          <w:rFonts w:ascii="David" w:hAnsi="David" w:cs="David" w:hint="eastAsia"/>
          <w:szCs w:val="24"/>
          <w:rtl/>
        </w:rPr>
        <w:t>מוסדיים</w:t>
      </w:r>
      <w:r w:rsidRPr="007145BA">
        <w:rPr>
          <w:rFonts w:ascii="David" w:hAnsi="David" w:cs="David"/>
          <w:szCs w:val="24"/>
          <w:rtl/>
        </w:rPr>
        <w:t>".</w:t>
      </w:r>
    </w:p>
    <w:p w:rsidR="00C7145E" w:rsidRPr="002F7D2F" w:rsidRDefault="00C7145E" w:rsidP="002F7D2F">
      <w:pPr>
        <w:pStyle w:val="ListParagraph"/>
        <w:numPr>
          <w:ilvl w:val="0"/>
          <w:numId w:val="5"/>
        </w:numPr>
        <w:spacing w:before="240" w:after="0"/>
        <w:ind w:left="357" w:hanging="357"/>
        <w:contextualSpacing w:val="0"/>
        <w:rPr>
          <w:rFonts w:ascii="David" w:hAnsi="David" w:cs="David"/>
          <w:szCs w:val="24"/>
        </w:rPr>
      </w:pPr>
      <w:r w:rsidRPr="002F7D2F">
        <w:rPr>
          <w:rFonts w:ascii="David" w:hAnsi="David" w:cs="David" w:hint="eastAsia"/>
          <w:szCs w:val="24"/>
          <w:rtl/>
        </w:rPr>
        <w:t>התפטרות</w:t>
      </w:r>
      <w:r w:rsidRPr="002F7D2F">
        <w:rPr>
          <w:rFonts w:ascii="David" w:hAnsi="David" w:cs="David"/>
          <w:szCs w:val="24"/>
          <w:rtl/>
        </w:rPr>
        <w:t xml:space="preserve"> </w:t>
      </w:r>
      <w:r w:rsidRPr="002F7D2F">
        <w:rPr>
          <w:rFonts w:ascii="David" w:hAnsi="David" w:cs="David" w:hint="eastAsia"/>
          <w:szCs w:val="24"/>
          <w:rtl/>
        </w:rPr>
        <w:t>האקטואר</w:t>
      </w:r>
      <w:r w:rsidRPr="002F7D2F">
        <w:rPr>
          <w:rFonts w:ascii="David" w:hAnsi="David" w:cs="David"/>
          <w:szCs w:val="24"/>
          <w:rtl/>
        </w:rPr>
        <w:t xml:space="preserve"> </w:t>
      </w:r>
      <w:r w:rsidRPr="002F7D2F">
        <w:rPr>
          <w:rFonts w:ascii="David" w:hAnsi="David" w:cs="David" w:hint="eastAsia"/>
          <w:szCs w:val="24"/>
          <w:rtl/>
        </w:rPr>
        <w:t>הראשי</w:t>
      </w:r>
      <w:r w:rsidRPr="002F7D2F">
        <w:rPr>
          <w:rFonts w:ascii="David" w:hAnsi="David" w:cs="David"/>
          <w:szCs w:val="24"/>
          <w:rtl/>
        </w:rPr>
        <w:t xml:space="preserve"> </w:t>
      </w:r>
      <w:r w:rsidRPr="002F7D2F">
        <w:rPr>
          <w:rFonts w:ascii="David" w:hAnsi="David" w:cs="David" w:hint="eastAsia"/>
          <w:szCs w:val="24"/>
          <w:rtl/>
        </w:rPr>
        <w:t>או</w:t>
      </w:r>
      <w:r w:rsidRPr="002F7D2F">
        <w:rPr>
          <w:rFonts w:ascii="David" w:hAnsi="David" w:cs="David"/>
          <w:szCs w:val="24"/>
          <w:rtl/>
        </w:rPr>
        <w:t xml:space="preserve"> </w:t>
      </w:r>
      <w:r w:rsidRPr="002F7D2F">
        <w:rPr>
          <w:rFonts w:ascii="David" w:hAnsi="David" w:cs="David" w:hint="eastAsia"/>
          <w:szCs w:val="24"/>
          <w:rtl/>
        </w:rPr>
        <w:t>האקטואר</w:t>
      </w:r>
      <w:r w:rsidRPr="002F7D2F">
        <w:rPr>
          <w:rFonts w:ascii="David" w:hAnsi="David" w:cs="David"/>
          <w:szCs w:val="24"/>
          <w:rtl/>
        </w:rPr>
        <w:t xml:space="preserve"> </w:t>
      </w:r>
      <w:r w:rsidRPr="002F7D2F">
        <w:rPr>
          <w:rFonts w:ascii="David" w:hAnsi="David" w:cs="David" w:hint="eastAsia"/>
          <w:szCs w:val="24"/>
          <w:rtl/>
        </w:rPr>
        <w:t>הממונה</w:t>
      </w:r>
    </w:p>
    <w:p w:rsidR="00C7145E" w:rsidRPr="007145BA" w:rsidRDefault="00C7145E" w:rsidP="00C7145E">
      <w:pPr>
        <w:pStyle w:val="ListParagraph"/>
        <w:numPr>
          <w:ilvl w:val="2"/>
          <w:numId w:val="8"/>
        </w:numPr>
        <w:spacing w:before="0" w:after="0"/>
        <w:ind w:left="991"/>
        <w:rPr>
          <w:rFonts w:ascii="David" w:hAnsi="David" w:cs="David"/>
          <w:szCs w:val="24"/>
        </w:rPr>
      </w:pPr>
      <w:r w:rsidRPr="00A906BB">
        <w:rPr>
          <w:rFonts w:ascii="David" w:hAnsi="David" w:cs="David" w:hint="eastAsia"/>
          <w:color w:val="000000"/>
          <w:szCs w:val="24"/>
          <w:rtl/>
        </w:rPr>
        <w:t>אקטואר</w:t>
      </w:r>
      <w:r w:rsidRPr="00A906BB">
        <w:rPr>
          <w:rFonts w:ascii="David" w:hAnsi="David" w:cs="David"/>
          <w:color w:val="000000"/>
          <w:szCs w:val="24"/>
          <w:rtl/>
        </w:rPr>
        <w:t xml:space="preserve"> </w:t>
      </w:r>
      <w:r w:rsidRPr="00A906BB">
        <w:rPr>
          <w:rFonts w:ascii="David" w:hAnsi="David" w:cs="David" w:hint="eastAsia"/>
          <w:color w:val="000000"/>
          <w:szCs w:val="24"/>
          <w:rtl/>
        </w:rPr>
        <w:t>ראשי</w:t>
      </w:r>
      <w:r w:rsidRPr="007145BA">
        <w:rPr>
          <w:rFonts w:ascii="David" w:hAnsi="David" w:cs="David" w:hint="cs"/>
          <w:color w:val="000000"/>
          <w:szCs w:val="24"/>
          <w:rtl/>
        </w:rPr>
        <w:t xml:space="preserve"> או אקטואר ממונה</w:t>
      </w:r>
      <w:r w:rsidRPr="007145BA">
        <w:rPr>
          <w:rFonts w:ascii="David" w:hAnsi="David" w:cs="David"/>
          <w:color w:val="000000"/>
          <w:szCs w:val="24"/>
          <w:rtl/>
        </w:rPr>
        <w:t xml:space="preserve"> רשאי</w:t>
      </w:r>
      <w:r w:rsidRPr="007145BA">
        <w:rPr>
          <w:rFonts w:ascii="David" w:hAnsi="David" w:cs="David" w:hint="cs"/>
          <w:color w:val="000000"/>
          <w:szCs w:val="24"/>
          <w:rtl/>
        </w:rPr>
        <w:t>ם</w:t>
      </w:r>
      <w:r w:rsidRPr="007145BA">
        <w:rPr>
          <w:rFonts w:ascii="David" w:hAnsi="David" w:cs="David"/>
          <w:color w:val="000000"/>
          <w:szCs w:val="24"/>
          <w:rtl/>
        </w:rPr>
        <w:t xml:space="preserve"> להתפטר על ידי מסירת הודעה </w:t>
      </w:r>
      <w:r w:rsidRPr="007145BA">
        <w:rPr>
          <w:rFonts w:ascii="David" w:hAnsi="David" w:cs="David" w:hint="cs"/>
          <w:color w:val="000000"/>
          <w:szCs w:val="24"/>
          <w:rtl/>
        </w:rPr>
        <w:t xml:space="preserve">בכתב אודות הסיבות </w:t>
      </w:r>
      <w:r w:rsidRPr="007145BA">
        <w:rPr>
          <w:rFonts w:ascii="David" w:hAnsi="David" w:cs="David" w:hint="eastAsia"/>
          <w:color w:val="000000"/>
          <w:szCs w:val="24"/>
          <w:rtl/>
        </w:rPr>
        <w:t>להתפטרות</w:t>
      </w:r>
      <w:r>
        <w:rPr>
          <w:rFonts w:ascii="David" w:hAnsi="David" w:cs="David" w:hint="cs"/>
          <w:color w:val="000000"/>
          <w:szCs w:val="24"/>
          <w:rtl/>
        </w:rPr>
        <w:t>ם</w:t>
      </w:r>
      <w:r w:rsidRPr="007145BA">
        <w:rPr>
          <w:rFonts w:ascii="David" w:hAnsi="David" w:cs="David"/>
          <w:color w:val="000000"/>
          <w:szCs w:val="24"/>
          <w:rtl/>
        </w:rPr>
        <w:t xml:space="preserve"> </w:t>
      </w:r>
      <w:r w:rsidRPr="007145BA">
        <w:rPr>
          <w:rFonts w:ascii="David" w:hAnsi="David" w:cs="David" w:hint="eastAsia"/>
          <w:color w:val="000000"/>
          <w:szCs w:val="24"/>
          <w:rtl/>
        </w:rPr>
        <w:t>למנהל</w:t>
      </w:r>
      <w:r w:rsidRPr="007145BA">
        <w:rPr>
          <w:rFonts w:ascii="David" w:hAnsi="David" w:cs="David"/>
          <w:color w:val="000000"/>
          <w:szCs w:val="24"/>
          <w:rtl/>
        </w:rPr>
        <w:t xml:space="preserve"> </w:t>
      </w:r>
      <w:r w:rsidRPr="007145BA">
        <w:rPr>
          <w:rFonts w:ascii="David" w:hAnsi="David" w:cs="David" w:hint="eastAsia"/>
          <w:color w:val="000000"/>
          <w:szCs w:val="24"/>
          <w:rtl/>
        </w:rPr>
        <w:t>הכללי</w:t>
      </w:r>
      <w:r w:rsidRPr="007145BA">
        <w:rPr>
          <w:rFonts w:ascii="David" w:hAnsi="David" w:cs="David"/>
          <w:color w:val="000000"/>
          <w:szCs w:val="24"/>
          <w:rtl/>
        </w:rPr>
        <w:t xml:space="preserve">, </w:t>
      </w:r>
      <w:r w:rsidRPr="007145BA">
        <w:rPr>
          <w:rFonts w:ascii="David" w:hAnsi="David" w:cs="David" w:hint="eastAsia"/>
          <w:color w:val="000000"/>
          <w:szCs w:val="24"/>
          <w:rtl/>
        </w:rPr>
        <w:t>ליושב</w:t>
      </w:r>
      <w:r w:rsidRPr="007145BA">
        <w:rPr>
          <w:rFonts w:ascii="David" w:hAnsi="David" w:cs="David"/>
          <w:color w:val="000000"/>
          <w:szCs w:val="24"/>
          <w:rtl/>
        </w:rPr>
        <w:t xml:space="preserve"> </w:t>
      </w:r>
      <w:r w:rsidRPr="007145BA">
        <w:rPr>
          <w:rFonts w:ascii="David" w:hAnsi="David" w:cs="David" w:hint="eastAsia"/>
          <w:color w:val="000000"/>
          <w:szCs w:val="24"/>
          <w:rtl/>
        </w:rPr>
        <w:t>ראש</w:t>
      </w:r>
      <w:r w:rsidRPr="007145BA">
        <w:rPr>
          <w:rFonts w:ascii="David" w:hAnsi="David" w:cs="David"/>
          <w:color w:val="000000"/>
          <w:szCs w:val="24"/>
          <w:rtl/>
        </w:rPr>
        <w:t xml:space="preserve"> </w:t>
      </w:r>
      <w:r w:rsidRPr="007145BA">
        <w:rPr>
          <w:rFonts w:ascii="David" w:hAnsi="David" w:cs="David" w:hint="eastAsia"/>
          <w:color w:val="000000"/>
          <w:szCs w:val="24"/>
          <w:rtl/>
        </w:rPr>
        <w:t>ה</w:t>
      </w:r>
      <w:r w:rsidRPr="007145BA">
        <w:rPr>
          <w:rFonts w:ascii="David" w:hAnsi="David" w:cs="David"/>
          <w:color w:val="000000"/>
          <w:szCs w:val="24"/>
          <w:rtl/>
        </w:rPr>
        <w:t>דירקטוריון ולוועדת ביקורת, וההתפטרות תיכנס לתוקף במועד שנמסרה ההודעה, אלא אם כן נקבע בהודעה מועד מאוחר יותר</w:t>
      </w:r>
      <w:r w:rsidRPr="007145BA">
        <w:rPr>
          <w:rFonts w:ascii="David" w:hAnsi="David" w:cs="David"/>
          <w:color w:val="000000"/>
          <w:szCs w:val="24"/>
        </w:rPr>
        <w:t>.</w:t>
      </w:r>
    </w:p>
    <w:p w:rsidR="00C7145E" w:rsidRPr="007145BA" w:rsidRDefault="00C7145E" w:rsidP="00C7145E">
      <w:pPr>
        <w:pStyle w:val="ListParagraph"/>
        <w:numPr>
          <w:ilvl w:val="2"/>
          <w:numId w:val="8"/>
        </w:numPr>
        <w:spacing w:before="0" w:after="0"/>
        <w:ind w:left="991"/>
        <w:rPr>
          <w:rFonts w:ascii="David" w:hAnsi="David" w:cs="David"/>
          <w:szCs w:val="24"/>
        </w:rPr>
      </w:pPr>
      <w:r w:rsidRPr="007145BA">
        <w:rPr>
          <w:rFonts w:ascii="David" w:hAnsi="David" w:cs="David" w:hint="cs"/>
          <w:szCs w:val="24"/>
          <w:rtl/>
        </w:rPr>
        <w:t xml:space="preserve">נתקבלה הודעה על התפטרות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הראשי</w:t>
      </w:r>
      <w:r w:rsidRPr="007145BA">
        <w:rPr>
          <w:rFonts w:ascii="David" w:hAnsi="David" w:cs="David" w:hint="cs"/>
          <w:szCs w:val="24"/>
          <w:rtl/>
        </w:rPr>
        <w:t xml:space="preserve"> או אקטואר ממונה</w:t>
      </w:r>
      <w:r w:rsidRPr="007145BA">
        <w:rPr>
          <w:rFonts w:ascii="David" w:hAnsi="David" w:cs="David"/>
          <w:szCs w:val="24"/>
          <w:rtl/>
        </w:rPr>
        <w:t xml:space="preserve">, </w:t>
      </w:r>
      <w:r w:rsidRPr="007145BA">
        <w:rPr>
          <w:rFonts w:ascii="David" w:hAnsi="David" w:cs="David" w:hint="eastAsia"/>
          <w:szCs w:val="24"/>
          <w:rtl/>
        </w:rPr>
        <w:t>יובאו</w:t>
      </w:r>
      <w:r w:rsidRPr="007145BA">
        <w:rPr>
          <w:rFonts w:ascii="David" w:hAnsi="David" w:cs="David"/>
          <w:szCs w:val="24"/>
          <w:rtl/>
        </w:rPr>
        <w:t xml:space="preserve"> </w:t>
      </w:r>
      <w:r w:rsidRPr="007145BA">
        <w:rPr>
          <w:rFonts w:ascii="David" w:hAnsi="David" w:cs="David" w:hint="eastAsia"/>
          <w:szCs w:val="24"/>
          <w:rtl/>
        </w:rPr>
        <w:t>בפני</w:t>
      </w:r>
      <w:r w:rsidRPr="007145BA">
        <w:rPr>
          <w:rFonts w:ascii="David" w:hAnsi="David" w:cs="David"/>
          <w:szCs w:val="24"/>
          <w:rtl/>
        </w:rPr>
        <w:t xml:space="preserve"> </w:t>
      </w:r>
      <w:r w:rsidRPr="007145BA">
        <w:rPr>
          <w:rFonts w:ascii="David" w:hAnsi="David" w:cs="David" w:hint="eastAsia"/>
          <w:szCs w:val="24"/>
          <w:rtl/>
        </w:rPr>
        <w:t>ה</w:t>
      </w:r>
      <w:r w:rsidRPr="007145BA">
        <w:rPr>
          <w:rFonts w:ascii="David" w:hAnsi="David" w:cs="David"/>
          <w:szCs w:val="24"/>
          <w:rtl/>
        </w:rPr>
        <w:t xml:space="preserve">דירקטוריון </w:t>
      </w:r>
      <w:r w:rsidRPr="007145BA">
        <w:rPr>
          <w:rFonts w:ascii="David" w:hAnsi="David" w:cs="David" w:hint="cs"/>
          <w:szCs w:val="24"/>
          <w:rtl/>
        </w:rPr>
        <w:t xml:space="preserve">ויירשמו בפרוטוקול של </w:t>
      </w:r>
      <w:r w:rsidRPr="007145BA">
        <w:rPr>
          <w:rFonts w:ascii="David" w:hAnsi="David" w:cs="David"/>
          <w:szCs w:val="24"/>
          <w:rtl/>
        </w:rPr>
        <w:t>ישיבת הדירקטוריון הראשונה שתכונס לאחר ההתפטרות</w:t>
      </w:r>
      <w:r w:rsidRPr="007145BA">
        <w:rPr>
          <w:rFonts w:ascii="David" w:hAnsi="David" w:cs="David" w:hint="cs"/>
          <w:szCs w:val="24"/>
          <w:rtl/>
        </w:rPr>
        <w:t>, ההתפטרות והסיבות שניתנו לה</w:t>
      </w:r>
      <w:r w:rsidRPr="007145BA">
        <w:rPr>
          <w:rFonts w:ascii="David" w:hAnsi="David" w:cs="David"/>
          <w:szCs w:val="24"/>
          <w:rtl/>
        </w:rPr>
        <w:t xml:space="preserve">. </w:t>
      </w:r>
    </w:p>
    <w:p w:rsidR="00C7145E" w:rsidRPr="007145BA" w:rsidRDefault="00C7145E" w:rsidP="00C7145E">
      <w:pPr>
        <w:numPr>
          <w:ilvl w:val="2"/>
          <w:numId w:val="8"/>
        </w:numPr>
        <w:spacing w:after="120" w:line="360" w:lineRule="auto"/>
        <w:ind w:left="991" w:hanging="398"/>
        <w:rPr>
          <w:rFonts w:ascii="David" w:hAnsi="David" w:cs="David"/>
          <w:sz w:val="24"/>
          <w:szCs w:val="24"/>
        </w:rPr>
      </w:pPr>
      <w:r w:rsidRPr="007145BA">
        <w:rPr>
          <w:rFonts w:ascii="David" w:hAnsi="David" w:cs="David"/>
          <w:sz w:val="24"/>
          <w:szCs w:val="24"/>
          <w:rtl/>
        </w:rPr>
        <w:t xml:space="preserve">על הפסקת כהונת אקטואר </w:t>
      </w:r>
      <w:r w:rsidRPr="007145BA">
        <w:rPr>
          <w:rFonts w:ascii="David" w:hAnsi="David" w:cs="David" w:hint="eastAsia"/>
          <w:sz w:val="24"/>
          <w:szCs w:val="24"/>
          <w:rtl/>
        </w:rPr>
        <w:t>ראשי</w:t>
      </w:r>
      <w:r w:rsidRPr="007145BA">
        <w:rPr>
          <w:rFonts w:ascii="David" w:hAnsi="David" w:cs="David"/>
          <w:sz w:val="24"/>
          <w:szCs w:val="24"/>
          <w:rtl/>
        </w:rPr>
        <w:t xml:space="preserve"> או </w:t>
      </w:r>
      <w:r w:rsidRPr="007145BA">
        <w:rPr>
          <w:rFonts w:ascii="David" w:hAnsi="David" w:cs="David" w:hint="eastAsia"/>
          <w:sz w:val="24"/>
          <w:szCs w:val="24"/>
          <w:rtl/>
        </w:rPr>
        <w:t>האקטואר</w:t>
      </w:r>
      <w:r w:rsidRPr="007145BA">
        <w:rPr>
          <w:rFonts w:ascii="David" w:hAnsi="David" w:cs="David"/>
          <w:sz w:val="24"/>
          <w:szCs w:val="24"/>
          <w:rtl/>
        </w:rPr>
        <w:t xml:space="preserve"> </w:t>
      </w:r>
      <w:r w:rsidRPr="007145BA">
        <w:rPr>
          <w:rFonts w:ascii="David" w:hAnsi="David" w:cs="David" w:hint="eastAsia"/>
          <w:sz w:val="24"/>
          <w:szCs w:val="24"/>
          <w:rtl/>
        </w:rPr>
        <w:t>ה</w:t>
      </w:r>
      <w:r w:rsidRPr="007145BA">
        <w:rPr>
          <w:rFonts w:ascii="David" w:hAnsi="David" w:cs="David"/>
          <w:sz w:val="24"/>
          <w:szCs w:val="24"/>
          <w:rtl/>
        </w:rPr>
        <w:t>ממונה עקב התפטרות, יחולו הוראות סעי</w:t>
      </w:r>
      <w:r w:rsidRPr="007145BA">
        <w:rPr>
          <w:rFonts w:ascii="David" w:hAnsi="David" w:cs="David" w:hint="cs"/>
          <w:sz w:val="24"/>
          <w:szCs w:val="24"/>
          <w:rtl/>
        </w:rPr>
        <w:t>ף 4</w:t>
      </w:r>
      <w:r w:rsidRPr="007145BA">
        <w:rPr>
          <w:rFonts w:ascii="David" w:hAnsi="David" w:cs="David"/>
          <w:sz w:val="24"/>
          <w:szCs w:val="24"/>
          <w:rtl/>
        </w:rPr>
        <w:t>(ג)</w:t>
      </w:r>
      <w:r>
        <w:rPr>
          <w:rFonts w:ascii="David" w:hAnsi="David" w:cs="David" w:hint="cs"/>
          <w:sz w:val="24"/>
          <w:szCs w:val="24"/>
          <w:rtl/>
        </w:rPr>
        <w:t xml:space="preserve"> שלעיל</w:t>
      </w:r>
      <w:r w:rsidRPr="007145BA">
        <w:rPr>
          <w:rFonts w:ascii="David" w:hAnsi="David" w:cs="David"/>
          <w:sz w:val="24"/>
          <w:szCs w:val="24"/>
          <w:rtl/>
        </w:rPr>
        <w:t>.</w:t>
      </w:r>
    </w:p>
    <w:p w:rsidR="00C7145E" w:rsidRPr="004D4EE5" w:rsidRDefault="00C7145E" w:rsidP="00C7145E">
      <w:pPr>
        <w:pStyle w:val="ListParagraph"/>
        <w:numPr>
          <w:ilvl w:val="0"/>
          <w:numId w:val="5"/>
        </w:numPr>
        <w:spacing w:before="240" w:after="0"/>
        <w:ind w:left="357" w:hanging="357"/>
        <w:contextualSpacing w:val="0"/>
        <w:rPr>
          <w:rFonts w:ascii="David" w:hAnsi="David" w:cs="David"/>
          <w:szCs w:val="24"/>
          <w:rtl/>
        </w:rPr>
      </w:pPr>
      <w:r w:rsidRPr="004D4EE5">
        <w:rPr>
          <w:rFonts w:ascii="David" w:hAnsi="David" w:cs="David" w:hint="cs"/>
          <w:szCs w:val="24"/>
          <w:rtl/>
        </w:rPr>
        <w:t>תפקידי האקטואר הראשי</w:t>
      </w:r>
    </w:p>
    <w:p w:rsidR="00C7145E" w:rsidRPr="00A906BB" w:rsidRDefault="00C7145E" w:rsidP="00C7145E">
      <w:pPr>
        <w:ind w:left="424"/>
        <w:rPr>
          <w:rtl/>
        </w:rPr>
      </w:pPr>
      <w:r w:rsidRPr="00A906BB">
        <w:rPr>
          <w:rFonts w:ascii="David" w:hAnsi="David" w:cs="David" w:hint="eastAsia"/>
          <w:sz w:val="24"/>
          <w:szCs w:val="24"/>
          <w:rtl/>
        </w:rPr>
        <w:t>האקטואר</w:t>
      </w:r>
      <w:r w:rsidRPr="00A906BB">
        <w:rPr>
          <w:rFonts w:ascii="David" w:hAnsi="David" w:cs="David"/>
          <w:sz w:val="24"/>
          <w:szCs w:val="24"/>
          <w:rtl/>
        </w:rPr>
        <w:t xml:space="preserve"> </w:t>
      </w:r>
      <w:r w:rsidRPr="00A906BB">
        <w:rPr>
          <w:rFonts w:ascii="David" w:hAnsi="David" w:cs="David" w:hint="eastAsia"/>
          <w:sz w:val="24"/>
          <w:szCs w:val="24"/>
          <w:rtl/>
        </w:rPr>
        <w:t>הראשי</w:t>
      </w:r>
      <w:r w:rsidRPr="00A906BB">
        <w:rPr>
          <w:rFonts w:ascii="David" w:hAnsi="David" w:cs="David"/>
          <w:sz w:val="24"/>
          <w:szCs w:val="24"/>
          <w:rtl/>
        </w:rPr>
        <w:t xml:space="preserve"> </w:t>
      </w:r>
      <w:r w:rsidRPr="00A906BB">
        <w:rPr>
          <w:rFonts w:ascii="David" w:hAnsi="David" w:cs="David" w:hint="cs"/>
          <w:sz w:val="24"/>
          <w:szCs w:val="24"/>
          <w:rtl/>
        </w:rPr>
        <w:t>יהיה אחראי על</w:t>
      </w:r>
      <w:r w:rsidRPr="00A906BB">
        <w:rPr>
          <w:rFonts w:ascii="David" w:hAnsi="David" w:cs="David"/>
          <w:sz w:val="24"/>
          <w:szCs w:val="24"/>
          <w:rtl/>
        </w:rPr>
        <w:t xml:space="preserve"> </w:t>
      </w:r>
      <w:r w:rsidRPr="00A906BB">
        <w:rPr>
          <w:rFonts w:ascii="David" w:hAnsi="David" w:cs="David" w:hint="eastAsia"/>
          <w:sz w:val="24"/>
          <w:szCs w:val="24"/>
          <w:rtl/>
        </w:rPr>
        <w:t>מערך</w:t>
      </w:r>
      <w:r w:rsidRPr="00A906BB">
        <w:rPr>
          <w:rFonts w:ascii="David" w:hAnsi="David" w:cs="David"/>
          <w:sz w:val="24"/>
          <w:szCs w:val="24"/>
          <w:rtl/>
        </w:rPr>
        <w:t xml:space="preserve"> </w:t>
      </w:r>
      <w:r w:rsidRPr="00A906BB">
        <w:rPr>
          <w:rFonts w:ascii="David" w:hAnsi="David" w:cs="David" w:hint="eastAsia"/>
          <w:sz w:val="24"/>
          <w:szCs w:val="24"/>
          <w:rtl/>
        </w:rPr>
        <w:t>האקטואריה</w:t>
      </w:r>
      <w:r w:rsidRPr="00A906BB">
        <w:rPr>
          <w:rFonts w:ascii="David" w:hAnsi="David" w:cs="David"/>
          <w:sz w:val="24"/>
          <w:szCs w:val="24"/>
          <w:rtl/>
        </w:rPr>
        <w:t xml:space="preserve">, </w:t>
      </w:r>
      <w:r w:rsidRPr="00A906BB">
        <w:rPr>
          <w:rFonts w:ascii="David" w:hAnsi="David" w:cs="David" w:hint="eastAsia"/>
          <w:sz w:val="24"/>
          <w:szCs w:val="24"/>
          <w:rtl/>
        </w:rPr>
        <w:t>יפקח</w:t>
      </w:r>
      <w:r w:rsidRPr="00A906BB">
        <w:rPr>
          <w:rFonts w:ascii="David" w:hAnsi="David" w:cs="David"/>
          <w:sz w:val="24"/>
          <w:szCs w:val="24"/>
          <w:rtl/>
        </w:rPr>
        <w:t xml:space="preserve"> על עבודתם של האקטוארים </w:t>
      </w:r>
      <w:r w:rsidRPr="00A906BB">
        <w:rPr>
          <w:rFonts w:ascii="David" w:hAnsi="David" w:cs="David" w:hint="eastAsia"/>
          <w:sz w:val="24"/>
          <w:szCs w:val="24"/>
          <w:rtl/>
        </w:rPr>
        <w:t>הממונים</w:t>
      </w:r>
      <w:r w:rsidRPr="00A906BB">
        <w:rPr>
          <w:rFonts w:ascii="David" w:hAnsi="David" w:cs="David"/>
          <w:sz w:val="24"/>
          <w:szCs w:val="24"/>
          <w:rtl/>
        </w:rPr>
        <w:t xml:space="preserve"> </w:t>
      </w:r>
      <w:r w:rsidRPr="00A906BB">
        <w:rPr>
          <w:rStyle w:val="default"/>
          <w:rFonts w:ascii="David" w:hAnsi="David" w:cs="David" w:hint="eastAsia"/>
          <w:sz w:val="24"/>
          <w:szCs w:val="24"/>
          <w:rtl/>
        </w:rPr>
        <w:t>ושל</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עובדים</w:t>
      </w:r>
      <w:r w:rsidRPr="00A906BB">
        <w:rPr>
          <w:rStyle w:val="default"/>
          <w:rFonts w:ascii="David" w:hAnsi="David" w:cs="David"/>
          <w:sz w:val="24"/>
          <w:szCs w:val="24"/>
          <w:rtl/>
        </w:rPr>
        <w:t xml:space="preserve"> אחרים אשר עוסקים </w:t>
      </w:r>
      <w:r w:rsidRPr="00A906BB">
        <w:rPr>
          <w:rStyle w:val="default"/>
          <w:rFonts w:ascii="David" w:hAnsi="David" w:cs="David" w:hint="eastAsia"/>
          <w:sz w:val="24"/>
          <w:szCs w:val="24"/>
          <w:rtl/>
        </w:rPr>
        <w:t>בעבודה</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אקטוארית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מעשית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עיקרית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או</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נלווית</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כהגדרתן</w:t>
      </w:r>
      <w:r w:rsidRPr="00A906BB">
        <w:rPr>
          <w:rStyle w:val="default"/>
          <w:rFonts w:ascii="David" w:hAnsi="David" w:cs="David"/>
          <w:sz w:val="24"/>
          <w:szCs w:val="24"/>
          <w:rtl/>
        </w:rPr>
        <w:t xml:space="preserve"> </w:t>
      </w:r>
      <w:r w:rsidRPr="00A906BB">
        <w:rPr>
          <w:rStyle w:val="default"/>
          <w:rFonts w:ascii="David" w:hAnsi="David" w:cs="David" w:hint="eastAsia"/>
          <w:sz w:val="24"/>
          <w:szCs w:val="24"/>
          <w:rtl/>
        </w:rPr>
        <w:t>בתקנות</w:t>
      </w:r>
      <w:r w:rsidRPr="00A906BB">
        <w:rPr>
          <w:rStyle w:val="default"/>
          <w:rFonts w:ascii="David" w:hAnsi="David" w:cs="David"/>
          <w:sz w:val="24"/>
          <w:szCs w:val="24"/>
          <w:rtl/>
        </w:rPr>
        <w:t xml:space="preserve">, </w:t>
      </w:r>
      <w:r w:rsidRPr="00A906BB">
        <w:rPr>
          <w:rFonts w:ascii="David" w:hAnsi="David" w:cs="David" w:hint="eastAsia"/>
          <w:sz w:val="24"/>
          <w:szCs w:val="24"/>
          <w:rtl/>
        </w:rPr>
        <w:t>ובכלל</w:t>
      </w:r>
      <w:r w:rsidRPr="00A906BB">
        <w:rPr>
          <w:rFonts w:ascii="David" w:hAnsi="David" w:cs="David"/>
          <w:sz w:val="24"/>
          <w:szCs w:val="24"/>
          <w:rtl/>
        </w:rPr>
        <w:t xml:space="preserve"> </w:t>
      </w:r>
      <w:r w:rsidRPr="00A906BB">
        <w:rPr>
          <w:rFonts w:ascii="David" w:hAnsi="David" w:cs="David" w:hint="eastAsia"/>
          <w:sz w:val="24"/>
          <w:szCs w:val="24"/>
          <w:rtl/>
        </w:rPr>
        <w:t>זה</w:t>
      </w:r>
      <w:r w:rsidRPr="00A906BB">
        <w:rPr>
          <w:rFonts w:ascii="David" w:hAnsi="David" w:cs="David" w:hint="cs"/>
          <w:sz w:val="24"/>
          <w:szCs w:val="24"/>
          <w:rtl/>
        </w:rPr>
        <w:t xml:space="preserve"> </w:t>
      </w:r>
      <w:r w:rsidRPr="00A906BB">
        <w:rPr>
          <w:rtl/>
        </w:rPr>
        <w:t>–</w:t>
      </w:r>
    </w:p>
    <w:p w:rsidR="00C7145E" w:rsidRPr="00A906BB" w:rsidRDefault="00C7145E" w:rsidP="00C7145E">
      <w:pPr>
        <w:pStyle w:val="ListParagraph"/>
        <w:numPr>
          <w:ilvl w:val="3"/>
          <w:numId w:val="8"/>
        </w:numPr>
        <w:tabs>
          <w:tab w:val="left" w:pos="140"/>
          <w:tab w:val="left" w:pos="7901"/>
        </w:tabs>
        <w:ind w:left="1133"/>
        <w:rPr>
          <w:rStyle w:val="default"/>
          <w:rFonts w:ascii="David" w:eastAsia="Arial Unicode MS" w:hAnsi="David" w:cs="David"/>
          <w:snapToGrid w:val="0"/>
          <w:color w:val="000000"/>
          <w:szCs w:val="24"/>
          <w:rtl/>
          <w:lang w:eastAsia="ja-JP"/>
        </w:rPr>
      </w:pPr>
      <w:r w:rsidRPr="00A906BB">
        <w:rPr>
          <w:rStyle w:val="default"/>
          <w:rFonts w:ascii="David" w:eastAsia="Arial Unicode MS" w:hAnsi="David" w:cs="David" w:hint="cs"/>
          <w:snapToGrid w:val="0"/>
          <w:color w:val="000000"/>
          <w:szCs w:val="24"/>
          <w:rtl/>
          <w:lang w:eastAsia="ja-JP"/>
        </w:rPr>
        <w:t>יוודא ש</w:t>
      </w:r>
      <w:r w:rsidRPr="00A906BB">
        <w:rPr>
          <w:rStyle w:val="default"/>
          <w:rFonts w:ascii="David" w:eastAsia="Arial Unicode MS" w:hAnsi="David" w:cs="David" w:hint="eastAsia"/>
          <w:snapToGrid w:val="0"/>
          <w:color w:val="000000"/>
          <w:szCs w:val="24"/>
          <w:rtl/>
          <w:lang w:eastAsia="ja-JP"/>
        </w:rPr>
        <w:t>עבודת</w:t>
      </w:r>
      <w:r w:rsidRPr="00A906BB">
        <w:rPr>
          <w:rStyle w:val="default"/>
          <w:rFonts w:ascii="David" w:eastAsia="Arial Unicode MS" w:hAnsi="David" w:cs="David"/>
          <w:snapToGrid w:val="0"/>
          <w:color w:val="000000"/>
          <w:szCs w:val="24"/>
          <w:rtl/>
          <w:lang w:eastAsia="ja-JP"/>
        </w:rPr>
        <w:t xml:space="preserve"> המערך </w:t>
      </w:r>
      <w:r w:rsidRPr="00A906BB">
        <w:rPr>
          <w:rStyle w:val="default"/>
          <w:rFonts w:ascii="David" w:eastAsia="Arial Unicode MS" w:hAnsi="David" w:cs="David" w:hint="eastAsia"/>
          <w:snapToGrid w:val="0"/>
          <w:color w:val="000000"/>
          <w:szCs w:val="24"/>
          <w:rtl/>
          <w:lang w:eastAsia="ja-JP"/>
        </w:rPr>
        <w:t>תואמת</w:t>
      </w:r>
      <w:r w:rsidRPr="00A906BB">
        <w:rPr>
          <w:rStyle w:val="default"/>
          <w:rFonts w:ascii="David" w:eastAsia="Arial Unicode MS" w:hAnsi="David" w:cs="David"/>
          <w:snapToGrid w:val="0"/>
          <w:color w:val="000000"/>
          <w:szCs w:val="24"/>
          <w:rtl/>
          <w:lang w:eastAsia="ja-JP"/>
        </w:rPr>
        <w:t xml:space="preserve"> </w:t>
      </w:r>
      <w:r w:rsidRPr="00A906BB">
        <w:rPr>
          <w:rStyle w:val="default"/>
          <w:rFonts w:ascii="David" w:eastAsia="Arial Unicode MS" w:hAnsi="David" w:cs="David" w:hint="eastAsia"/>
          <w:snapToGrid w:val="0"/>
          <w:color w:val="000000"/>
          <w:szCs w:val="24"/>
          <w:rtl/>
          <w:lang w:eastAsia="ja-JP"/>
        </w:rPr>
        <w:t>את</w:t>
      </w:r>
      <w:r w:rsidRPr="00A906BB">
        <w:rPr>
          <w:rStyle w:val="default"/>
          <w:rFonts w:ascii="David" w:eastAsia="Arial Unicode MS" w:hAnsi="David" w:cs="David"/>
          <w:snapToGrid w:val="0"/>
          <w:color w:val="000000"/>
          <w:szCs w:val="24"/>
          <w:rtl/>
          <w:lang w:eastAsia="ja-JP"/>
        </w:rPr>
        <w:t xml:space="preserve"> </w:t>
      </w:r>
      <w:r w:rsidRPr="00A906BB">
        <w:rPr>
          <w:rStyle w:val="default"/>
          <w:rFonts w:ascii="David" w:eastAsia="Arial Unicode MS" w:hAnsi="David" w:cs="David" w:hint="eastAsia"/>
          <w:snapToGrid w:val="0"/>
          <w:color w:val="000000"/>
          <w:szCs w:val="24"/>
          <w:rtl/>
          <w:lang w:eastAsia="ja-JP"/>
        </w:rPr>
        <w:t>הוראות</w:t>
      </w:r>
      <w:r w:rsidRPr="00A906BB">
        <w:rPr>
          <w:rStyle w:val="default"/>
          <w:rFonts w:ascii="David" w:eastAsia="Arial Unicode MS" w:hAnsi="David" w:cs="David"/>
          <w:snapToGrid w:val="0"/>
          <w:color w:val="000000"/>
          <w:szCs w:val="24"/>
          <w:rtl/>
          <w:lang w:eastAsia="ja-JP"/>
        </w:rPr>
        <w:t xml:space="preserve"> </w:t>
      </w:r>
      <w:r w:rsidRPr="00A906BB">
        <w:rPr>
          <w:rStyle w:val="default"/>
          <w:rFonts w:ascii="David" w:eastAsia="Arial Unicode MS" w:hAnsi="David" w:cs="David" w:hint="eastAsia"/>
          <w:snapToGrid w:val="0"/>
          <w:color w:val="000000"/>
          <w:szCs w:val="24"/>
          <w:rtl/>
          <w:lang w:eastAsia="ja-JP"/>
        </w:rPr>
        <w:t>הדין</w:t>
      </w:r>
      <w:r w:rsidRPr="00A906BB">
        <w:rPr>
          <w:rStyle w:val="default"/>
          <w:rFonts w:ascii="David" w:eastAsia="Arial Unicode MS" w:hAnsi="David" w:cs="David"/>
          <w:snapToGrid w:val="0"/>
          <w:color w:val="000000"/>
          <w:szCs w:val="24"/>
          <w:rtl/>
          <w:lang w:eastAsia="ja-JP"/>
        </w:rPr>
        <w:t xml:space="preserve"> </w:t>
      </w:r>
      <w:r w:rsidRPr="00A906BB">
        <w:rPr>
          <w:rStyle w:val="default"/>
          <w:rFonts w:ascii="David" w:eastAsia="Arial Unicode MS" w:hAnsi="David" w:cs="David" w:hint="eastAsia"/>
          <w:snapToGrid w:val="0"/>
          <w:color w:val="000000"/>
          <w:szCs w:val="24"/>
          <w:rtl/>
          <w:lang w:eastAsia="ja-JP"/>
        </w:rPr>
        <w:t>והסטנדרטים</w:t>
      </w:r>
      <w:r w:rsidRPr="00A906BB">
        <w:rPr>
          <w:rStyle w:val="default"/>
          <w:rFonts w:ascii="David" w:eastAsia="Arial Unicode MS" w:hAnsi="David" w:cs="David"/>
          <w:snapToGrid w:val="0"/>
          <w:color w:val="000000"/>
          <w:szCs w:val="24"/>
          <w:rtl/>
          <w:lang w:eastAsia="ja-JP"/>
        </w:rPr>
        <w:t xml:space="preserve"> </w:t>
      </w:r>
      <w:r w:rsidRPr="00A906BB">
        <w:rPr>
          <w:rStyle w:val="default"/>
          <w:rFonts w:ascii="David" w:eastAsia="Arial Unicode MS" w:hAnsi="David" w:cs="David" w:hint="eastAsia"/>
          <w:snapToGrid w:val="0"/>
          <w:color w:val="000000"/>
          <w:szCs w:val="24"/>
          <w:rtl/>
          <w:lang w:eastAsia="ja-JP"/>
        </w:rPr>
        <w:t>המקצועיים</w:t>
      </w:r>
      <w:r w:rsidRPr="00A906BB">
        <w:rPr>
          <w:rStyle w:val="default"/>
          <w:rFonts w:ascii="David" w:eastAsia="Arial Unicode MS" w:hAnsi="David" w:cs="David"/>
          <w:snapToGrid w:val="0"/>
          <w:color w:val="000000"/>
          <w:szCs w:val="24"/>
          <w:rtl/>
          <w:lang w:eastAsia="ja-JP"/>
        </w:rPr>
        <w:t>;</w:t>
      </w:r>
    </w:p>
    <w:p w:rsidR="00C7145E" w:rsidRPr="00A906BB" w:rsidRDefault="00C7145E" w:rsidP="00C7145E">
      <w:pPr>
        <w:pStyle w:val="ListParagraph"/>
        <w:numPr>
          <w:ilvl w:val="3"/>
          <w:numId w:val="8"/>
        </w:numPr>
        <w:tabs>
          <w:tab w:val="left" w:pos="140"/>
          <w:tab w:val="left" w:pos="7901"/>
        </w:tabs>
        <w:ind w:left="1133"/>
        <w:rPr>
          <w:rFonts w:ascii="David" w:eastAsia="Arial Unicode MS" w:hAnsi="David" w:cs="David"/>
          <w:snapToGrid w:val="0"/>
          <w:color w:val="000000"/>
          <w:szCs w:val="24"/>
          <w:lang w:eastAsia="ja-JP"/>
        </w:rPr>
      </w:pPr>
      <w:r w:rsidRPr="00A906BB">
        <w:rPr>
          <w:rStyle w:val="default"/>
          <w:rFonts w:ascii="David" w:hAnsi="David" w:cs="David" w:hint="cs"/>
          <w:szCs w:val="24"/>
          <w:rtl/>
        </w:rPr>
        <w:t xml:space="preserve">יוודא </w:t>
      </w:r>
      <w:r w:rsidRPr="00A906BB">
        <w:rPr>
          <w:rStyle w:val="default"/>
          <w:rFonts w:ascii="David" w:hAnsi="David" w:cs="David" w:hint="eastAsia"/>
          <w:szCs w:val="24"/>
          <w:rtl/>
        </w:rPr>
        <w:t>קיומם</w:t>
      </w:r>
      <w:r w:rsidRPr="00A906BB">
        <w:rPr>
          <w:rStyle w:val="default"/>
          <w:rFonts w:ascii="David" w:hAnsi="David" w:cs="David"/>
          <w:szCs w:val="24"/>
          <w:rtl/>
        </w:rPr>
        <w:t xml:space="preserve"> </w:t>
      </w:r>
      <w:r w:rsidRPr="00A906BB">
        <w:rPr>
          <w:rStyle w:val="default"/>
          <w:rFonts w:ascii="David" w:hAnsi="David" w:cs="David" w:hint="eastAsia"/>
          <w:szCs w:val="24"/>
          <w:rtl/>
        </w:rPr>
        <w:t>של</w:t>
      </w:r>
      <w:r w:rsidRPr="00A906BB">
        <w:rPr>
          <w:rStyle w:val="default"/>
          <w:rFonts w:ascii="David" w:hAnsi="David" w:cs="David"/>
          <w:szCs w:val="24"/>
          <w:rtl/>
        </w:rPr>
        <w:t xml:space="preserve"> </w:t>
      </w:r>
      <w:r w:rsidRPr="00A906BB">
        <w:rPr>
          <w:rStyle w:val="default"/>
          <w:rFonts w:ascii="David" w:hAnsi="David" w:cs="David" w:hint="eastAsia"/>
          <w:szCs w:val="24"/>
          <w:rtl/>
        </w:rPr>
        <w:t>כל</w:t>
      </w:r>
      <w:r w:rsidRPr="00A906BB">
        <w:rPr>
          <w:rStyle w:val="default"/>
          <w:rFonts w:ascii="David" w:hAnsi="David" w:cs="David"/>
          <w:szCs w:val="24"/>
          <w:rtl/>
        </w:rPr>
        <w:t xml:space="preserve"> </w:t>
      </w:r>
      <w:r w:rsidRPr="00A906BB">
        <w:rPr>
          <w:rStyle w:val="default"/>
          <w:rFonts w:ascii="David" w:hAnsi="David" w:cs="David" w:hint="eastAsia"/>
          <w:szCs w:val="24"/>
          <w:rtl/>
        </w:rPr>
        <w:t>התנאים</w:t>
      </w:r>
      <w:r w:rsidRPr="00A906BB">
        <w:rPr>
          <w:rStyle w:val="default"/>
          <w:rFonts w:ascii="David" w:hAnsi="David" w:cs="David"/>
          <w:szCs w:val="24"/>
          <w:rtl/>
        </w:rPr>
        <w:t xml:space="preserve"> </w:t>
      </w:r>
      <w:r w:rsidRPr="00A906BB">
        <w:rPr>
          <w:rStyle w:val="default"/>
          <w:rFonts w:ascii="David" w:hAnsi="David" w:cs="David" w:hint="eastAsia"/>
          <w:szCs w:val="24"/>
          <w:rtl/>
        </w:rPr>
        <w:t>המקצועיים</w:t>
      </w:r>
      <w:r w:rsidRPr="00A906BB">
        <w:rPr>
          <w:rStyle w:val="default"/>
          <w:rFonts w:ascii="David" w:hAnsi="David" w:cs="David"/>
          <w:szCs w:val="24"/>
          <w:rtl/>
        </w:rPr>
        <w:t xml:space="preserve"> הנדרשים לתפקודו התקין של המערך האקטוארי, ובכלל זה יוודא כי </w:t>
      </w:r>
      <w:r w:rsidRPr="00A906BB">
        <w:rPr>
          <w:rStyle w:val="default"/>
          <w:rFonts w:ascii="David" w:hAnsi="David" w:cs="David" w:hint="eastAsia"/>
          <w:szCs w:val="24"/>
          <w:rtl/>
        </w:rPr>
        <w:t>הוקצו</w:t>
      </w:r>
      <w:r w:rsidRPr="00A906BB">
        <w:rPr>
          <w:rStyle w:val="default"/>
          <w:rFonts w:ascii="David" w:hAnsi="David" w:cs="David"/>
          <w:szCs w:val="24"/>
          <w:rtl/>
        </w:rPr>
        <w:t xml:space="preserve"> לטובת המערך </w:t>
      </w:r>
      <w:r w:rsidRPr="00A906BB">
        <w:rPr>
          <w:rStyle w:val="default"/>
          <w:rFonts w:ascii="David" w:hAnsi="David" w:cs="David" w:hint="eastAsia"/>
          <w:szCs w:val="24"/>
          <w:rtl/>
        </w:rPr>
        <w:t>המשאבים</w:t>
      </w:r>
      <w:r w:rsidRPr="00A906BB">
        <w:rPr>
          <w:rStyle w:val="default"/>
          <w:rFonts w:ascii="David" w:hAnsi="David" w:cs="David"/>
          <w:szCs w:val="24"/>
          <w:rtl/>
        </w:rPr>
        <w:t xml:space="preserve"> </w:t>
      </w:r>
      <w:r w:rsidRPr="00A906BB">
        <w:rPr>
          <w:rStyle w:val="default"/>
          <w:rFonts w:ascii="David" w:hAnsi="David" w:cs="David" w:hint="eastAsia"/>
          <w:szCs w:val="24"/>
          <w:rtl/>
        </w:rPr>
        <w:t>הנדרשים</w:t>
      </w:r>
      <w:r w:rsidRPr="00A906BB">
        <w:rPr>
          <w:rStyle w:val="default"/>
          <w:rFonts w:ascii="David" w:hAnsi="David" w:cs="David"/>
          <w:szCs w:val="24"/>
          <w:rtl/>
        </w:rPr>
        <w:t xml:space="preserve"> </w:t>
      </w:r>
      <w:r w:rsidRPr="00A906BB">
        <w:rPr>
          <w:rStyle w:val="default"/>
          <w:rFonts w:ascii="David" w:hAnsi="David" w:cs="David" w:hint="eastAsia"/>
          <w:szCs w:val="24"/>
          <w:rtl/>
        </w:rPr>
        <w:t>לו</w:t>
      </w:r>
      <w:r w:rsidRPr="00A906BB">
        <w:rPr>
          <w:rStyle w:val="default"/>
          <w:rFonts w:ascii="David" w:hAnsi="David" w:cs="David"/>
          <w:szCs w:val="24"/>
          <w:rtl/>
        </w:rPr>
        <w:t xml:space="preserve"> </w:t>
      </w:r>
      <w:r w:rsidRPr="00A906BB">
        <w:rPr>
          <w:rStyle w:val="default"/>
          <w:rFonts w:ascii="David" w:hAnsi="David" w:cs="David" w:hint="eastAsia"/>
          <w:szCs w:val="24"/>
          <w:rtl/>
        </w:rPr>
        <w:t>לתפקודו</w:t>
      </w:r>
      <w:r w:rsidRPr="00A906BB">
        <w:rPr>
          <w:rStyle w:val="default"/>
          <w:rFonts w:ascii="David" w:hAnsi="David" w:cs="David"/>
          <w:szCs w:val="24"/>
          <w:rtl/>
        </w:rPr>
        <w:t xml:space="preserve"> </w:t>
      </w:r>
      <w:r w:rsidRPr="00A906BB">
        <w:rPr>
          <w:rStyle w:val="default"/>
          <w:rFonts w:ascii="David" w:hAnsi="David" w:cs="David" w:hint="eastAsia"/>
          <w:szCs w:val="24"/>
          <w:rtl/>
        </w:rPr>
        <w:t>התקין</w:t>
      </w:r>
      <w:r w:rsidRPr="00A906BB">
        <w:rPr>
          <w:rStyle w:val="default"/>
          <w:rFonts w:ascii="David" w:hAnsi="David" w:cs="David"/>
          <w:szCs w:val="24"/>
          <w:rtl/>
        </w:rPr>
        <w:t xml:space="preserve">, </w:t>
      </w:r>
      <w:r w:rsidRPr="00A906BB">
        <w:rPr>
          <w:rStyle w:val="default"/>
          <w:rFonts w:ascii="David" w:hAnsi="David" w:cs="David" w:hint="eastAsia"/>
          <w:szCs w:val="24"/>
          <w:rtl/>
        </w:rPr>
        <w:t>וכי</w:t>
      </w:r>
      <w:r w:rsidRPr="00A906BB">
        <w:rPr>
          <w:rStyle w:val="default"/>
          <w:rFonts w:ascii="David" w:hAnsi="David" w:cs="David"/>
          <w:szCs w:val="24"/>
          <w:rtl/>
        </w:rPr>
        <w:t xml:space="preserve"> </w:t>
      </w:r>
      <w:r w:rsidRPr="00A906BB">
        <w:rPr>
          <w:rStyle w:val="default"/>
          <w:rFonts w:ascii="David" w:hAnsi="David" w:cs="David" w:hint="eastAsia"/>
          <w:szCs w:val="24"/>
          <w:rtl/>
        </w:rPr>
        <w:t>יש</w:t>
      </w:r>
      <w:r w:rsidRPr="00A906BB">
        <w:rPr>
          <w:rStyle w:val="default"/>
          <w:rFonts w:ascii="David" w:hAnsi="David" w:cs="David"/>
          <w:szCs w:val="24"/>
          <w:rtl/>
        </w:rPr>
        <w:t xml:space="preserve"> לו גישה </w:t>
      </w:r>
      <w:r w:rsidRPr="00A906BB">
        <w:rPr>
          <w:rStyle w:val="default"/>
          <w:rFonts w:ascii="David" w:hAnsi="David" w:cs="David" w:hint="eastAsia"/>
          <w:szCs w:val="24"/>
          <w:rtl/>
        </w:rPr>
        <w:t>לנתונים</w:t>
      </w:r>
      <w:r w:rsidRPr="00A906BB">
        <w:rPr>
          <w:rStyle w:val="default"/>
          <w:rFonts w:ascii="David" w:hAnsi="David" w:cs="David"/>
          <w:szCs w:val="24"/>
          <w:rtl/>
        </w:rPr>
        <w:t xml:space="preserve"> </w:t>
      </w:r>
      <w:r w:rsidRPr="00A906BB">
        <w:rPr>
          <w:rStyle w:val="default"/>
          <w:rFonts w:ascii="David" w:hAnsi="David" w:cs="David" w:hint="cs"/>
          <w:szCs w:val="24"/>
          <w:rtl/>
        </w:rPr>
        <w:t>ומיידעי</w:t>
      </w:r>
      <w:r w:rsidRPr="00A906BB">
        <w:rPr>
          <w:rStyle w:val="default"/>
          <w:rFonts w:ascii="David" w:hAnsi="David" w:cs="David" w:hint="eastAsia"/>
          <w:szCs w:val="24"/>
          <w:rtl/>
        </w:rPr>
        <w:t>ם</w:t>
      </w:r>
      <w:r w:rsidRPr="00A906BB">
        <w:rPr>
          <w:rStyle w:val="default"/>
          <w:rFonts w:ascii="David" w:hAnsi="David" w:cs="David" w:hint="cs"/>
          <w:szCs w:val="24"/>
          <w:rtl/>
        </w:rPr>
        <w:t xml:space="preserve"> </w:t>
      </w:r>
      <w:r w:rsidRPr="00A906BB">
        <w:rPr>
          <w:rStyle w:val="default"/>
          <w:rFonts w:ascii="David" w:hAnsi="David" w:cs="David"/>
          <w:szCs w:val="24"/>
          <w:rtl/>
        </w:rPr>
        <w:t xml:space="preserve">הנדרשים </w:t>
      </w:r>
      <w:r w:rsidRPr="00A906BB">
        <w:rPr>
          <w:rStyle w:val="default"/>
          <w:rFonts w:ascii="David" w:hAnsi="David" w:cs="David" w:hint="eastAsia"/>
          <w:szCs w:val="24"/>
          <w:rtl/>
        </w:rPr>
        <w:t>לביצוע</w:t>
      </w:r>
      <w:r w:rsidRPr="00A906BB">
        <w:rPr>
          <w:rStyle w:val="default"/>
          <w:rFonts w:ascii="David" w:hAnsi="David" w:cs="David"/>
          <w:szCs w:val="24"/>
          <w:rtl/>
        </w:rPr>
        <w:t xml:space="preserve"> </w:t>
      </w:r>
      <w:r w:rsidRPr="00A906BB">
        <w:rPr>
          <w:rStyle w:val="default"/>
          <w:rFonts w:ascii="David" w:hAnsi="David" w:cs="David" w:hint="eastAsia"/>
          <w:szCs w:val="24"/>
          <w:rtl/>
        </w:rPr>
        <w:t>עבודתו</w:t>
      </w:r>
      <w:r w:rsidRPr="00A906BB">
        <w:rPr>
          <w:rStyle w:val="default"/>
          <w:rFonts w:ascii="David" w:hAnsi="David" w:cs="David"/>
          <w:szCs w:val="24"/>
          <w:rtl/>
        </w:rPr>
        <w:t>;</w:t>
      </w:r>
    </w:p>
    <w:p w:rsidR="00C7145E" w:rsidRPr="00A906BB" w:rsidRDefault="00C7145E" w:rsidP="00C7145E">
      <w:pPr>
        <w:pStyle w:val="ListParagraph"/>
        <w:numPr>
          <w:ilvl w:val="3"/>
          <w:numId w:val="8"/>
        </w:numPr>
        <w:tabs>
          <w:tab w:val="left" w:pos="140"/>
          <w:tab w:val="left" w:pos="7901"/>
        </w:tabs>
        <w:ind w:left="1133"/>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יוודא</w:t>
      </w:r>
      <w:r w:rsidRPr="00A906BB">
        <w:rPr>
          <w:rFonts w:ascii="David" w:eastAsia="Arial Unicode MS" w:hAnsi="David" w:cs="David"/>
          <w:snapToGrid w:val="0"/>
          <w:color w:val="000000"/>
          <w:szCs w:val="24"/>
          <w:rtl/>
          <w:lang w:eastAsia="ja-JP"/>
        </w:rPr>
        <w:t xml:space="preserve"> כי </w:t>
      </w:r>
      <w:r w:rsidRPr="00A906BB">
        <w:rPr>
          <w:rFonts w:ascii="David" w:eastAsia="Arial Unicode MS" w:hAnsi="David" w:cs="David" w:hint="eastAsia"/>
          <w:snapToGrid w:val="0"/>
          <w:color w:val="000000"/>
          <w:szCs w:val="24"/>
          <w:rtl/>
          <w:lang w:eastAsia="ja-JP"/>
        </w:rPr>
        <w:t>תהליכי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העבודה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המערך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האקטוארי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מעוגנים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בנהלים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שמסדירים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היתר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הבדיקות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והבקרות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המובנות</w:t>
      </w:r>
      <w:r w:rsidRPr="00A906BB">
        <w:rPr>
          <w:rFonts w:ascii="David" w:eastAsia="Arial Unicode MS" w:hAnsi="David" w:cs="David"/>
          <w:snapToGrid w:val="0"/>
          <w:color w:val="000000"/>
          <w:szCs w:val="24"/>
          <w:rtl/>
          <w:lang w:eastAsia="ja-JP"/>
        </w:rPr>
        <w:t xml:space="preserve"> לכל אחת מהפעילויות המרכזיות והמהותיות במערך האקטוארי;</w:t>
      </w:r>
    </w:p>
    <w:p w:rsidR="00C7145E" w:rsidRPr="00A906BB" w:rsidRDefault="00C7145E" w:rsidP="00C7145E">
      <w:pPr>
        <w:pStyle w:val="ListParagraph"/>
        <w:numPr>
          <w:ilvl w:val="3"/>
          <w:numId w:val="8"/>
        </w:numPr>
        <w:tabs>
          <w:tab w:val="left" w:pos="140"/>
          <w:tab w:val="left" w:pos="7901"/>
        </w:tabs>
        <w:ind w:left="1133"/>
        <w:rPr>
          <w:rFonts w:ascii="David" w:eastAsia="Arial Unicode MS" w:hAnsi="David" w:cs="David"/>
          <w:snapToGrid w:val="0"/>
          <w:color w:val="000000"/>
          <w:szCs w:val="24"/>
          <w:lang w:eastAsia="ja-JP"/>
        </w:rPr>
      </w:pPr>
      <w:r w:rsidRPr="00A906BB">
        <w:rPr>
          <w:rFonts w:ascii="David" w:eastAsia="Arial Unicode MS" w:hAnsi="David" w:cs="David" w:hint="cs"/>
          <w:snapToGrid w:val="0"/>
          <w:color w:val="000000"/>
          <w:szCs w:val="24"/>
          <w:rtl/>
          <w:lang w:eastAsia="ja-JP"/>
        </w:rPr>
        <w:t xml:space="preserve">יוודא כי </w:t>
      </w:r>
      <w:r w:rsidRPr="00A906BB">
        <w:rPr>
          <w:rFonts w:ascii="David" w:eastAsia="Arial Unicode MS" w:hAnsi="David" w:cs="David" w:hint="eastAsia"/>
          <w:snapToGrid w:val="0"/>
          <w:color w:val="000000"/>
          <w:szCs w:val="24"/>
          <w:rtl/>
          <w:lang w:eastAsia="ja-JP"/>
        </w:rPr>
        <w:t>מערכות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ה</w:t>
      </w:r>
      <w:r w:rsidRPr="00A906BB">
        <w:rPr>
          <w:rFonts w:ascii="David" w:eastAsia="Arial Unicode MS" w:hAnsi="David" w:cs="David" w:hint="eastAsia"/>
          <w:snapToGrid w:val="0"/>
          <w:color w:val="000000"/>
          <w:szCs w:val="24"/>
          <w:rtl/>
          <w:lang w:eastAsia="ja-JP"/>
        </w:rPr>
        <w:t>מיכון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אקטואריות</w:t>
      </w:r>
      <w:r w:rsidRPr="00A906BB">
        <w:rPr>
          <w:rFonts w:ascii="David" w:eastAsia="Arial Unicode MS" w:hAnsi="David" w:cs="David"/>
          <w:snapToGrid w:val="0"/>
          <w:color w:val="000000"/>
          <w:szCs w:val="24"/>
          <w:rtl/>
          <w:lang w:eastAsia="ja-JP"/>
        </w:rPr>
        <w:t xml:space="preserve"> עדכני</w:t>
      </w:r>
      <w:r w:rsidRPr="00A906BB">
        <w:rPr>
          <w:rFonts w:ascii="David" w:eastAsia="Arial Unicode MS" w:hAnsi="David" w:cs="David" w:hint="eastAsia"/>
          <w:snapToGrid w:val="0"/>
          <w:color w:val="000000"/>
          <w:szCs w:val="24"/>
          <w:rtl/>
          <w:lang w:eastAsia="ja-JP"/>
        </w:rPr>
        <w:t>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ו</w:t>
      </w:r>
      <w:r w:rsidRPr="00A906BB">
        <w:rPr>
          <w:rFonts w:ascii="David" w:eastAsia="Arial Unicode MS" w:hAnsi="David" w:cs="David" w:hint="eastAsia"/>
          <w:snapToGrid w:val="0"/>
          <w:color w:val="000000"/>
          <w:szCs w:val="24"/>
          <w:rtl/>
          <w:lang w:eastAsia="ja-JP"/>
        </w:rPr>
        <w:t>תומכות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בצורה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יעילה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בעבודת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המערך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האקטוארי</w:t>
      </w:r>
      <w:r w:rsidRPr="00A906BB">
        <w:rPr>
          <w:rFonts w:ascii="David" w:eastAsia="Arial Unicode MS" w:hAnsi="David" w:cs="David" w:hint="cs"/>
          <w:snapToGrid w:val="0"/>
          <w:color w:val="000000"/>
          <w:szCs w:val="24"/>
          <w:rtl/>
          <w:lang w:eastAsia="ja-JP"/>
        </w:rPr>
        <w:t>;</w:t>
      </w:r>
    </w:p>
    <w:p w:rsidR="00C7145E" w:rsidRPr="00A906BB" w:rsidRDefault="00C7145E" w:rsidP="00C7145E">
      <w:pPr>
        <w:pStyle w:val="ListParagraph"/>
        <w:numPr>
          <w:ilvl w:val="3"/>
          <w:numId w:val="8"/>
        </w:numPr>
        <w:tabs>
          <w:tab w:val="left" w:pos="140"/>
          <w:tab w:val="left" w:pos="7901"/>
        </w:tabs>
        <w:ind w:left="1133"/>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יוודא</w:t>
      </w:r>
      <w:r w:rsidRPr="00A906BB">
        <w:rPr>
          <w:rFonts w:ascii="David" w:eastAsia="Arial Unicode MS" w:hAnsi="David" w:cs="David"/>
          <w:snapToGrid w:val="0"/>
          <w:color w:val="000000"/>
          <w:szCs w:val="24"/>
          <w:rtl/>
          <w:lang w:eastAsia="ja-JP"/>
        </w:rPr>
        <w:t xml:space="preserve"> כי קיים </w:t>
      </w:r>
      <w:r w:rsidRPr="00A906BB">
        <w:rPr>
          <w:rFonts w:ascii="David" w:eastAsia="Arial Unicode MS" w:hAnsi="David" w:cs="David" w:hint="eastAsia"/>
          <w:snapToGrid w:val="0"/>
          <w:color w:val="000000"/>
          <w:szCs w:val="24"/>
          <w:rtl/>
          <w:lang w:eastAsia="ja-JP"/>
        </w:rPr>
        <w:t>תיעוד</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מסודר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התהליכים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השונים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במערך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האקטוארי</w:t>
      </w:r>
      <w:r w:rsidRPr="00A906BB">
        <w:rPr>
          <w:rFonts w:ascii="David" w:eastAsia="Arial Unicode MS" w:hAnsi="David" w:cs="David"/>
          <w:snapToGrid w:val="0"/>
          <w:color w:val="000000"/>
          <w:szCs w:val="24"/>
          <w:rtl/>
          <w:lang w:eastAsia="ja-JP"/>
        </w:rPr>
        <w:t xml:space="preserve">, לרבות </w:t>
      </w:r>
      <w:r w:rsidRPr="00A906BB">
        <w:rPr>
          <w:rFonts w:ascii="David" w:eastAsia="Arial Unicode MS" w:hAnsi="David" w:cs="David" w:hint="eastAsia"/>
          <w:snapToGrid w:val="0"/>
          <w:color w:val="000000"/>
          <w:szCs w:val="24"/>
          <w:rtl/>
          <w:lang w:eastAsia="ja-JP"/>
        </w:rPr>
        <w:t>ניהול</w:t>
      </w:r>
      <w:r w:rsidRPr="00A906BB">
        <w:rPr>
          <w:rFonts w:ascii="David" w:eastAsia="Arial Unicode MS" w:hAnsi="David" w:cs="David"/>
          <w:snapToGrid w:val="0"/>
          <w:color w:val="000000"/>
          <w:szCs w:val="24"/>
          <w:rtl/>
          <w:lang w:eastAsia="ja-JP"/>
        </w:rPr>
        <w:t xml:space="preserve"> שינויים או עדכונים של המודלים האקטואריים, </w:t>
      </w:r>
      <w:r w:rsidRPr="00A906BB">
        <w:rPr>
          <w:rFonts w:ascii="David" w:eastAsia="Arial Unicode MS" w:hAnsi="David" w:cs="David" w:hint="eastAsia"/>
          <w:snapToGrid w:val="0"/>
          <w:color w:val="000000"/>
          <w:szCs w:val="24"/>
          <w:rtl/>
          <w:lang w:eastAsia="ja-JP"/>
        </w:rPr>
        <w:t>המחקרים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האקטואריים</w:t>
      </w:r>
      <w:r w:rsidRPr="00A906BB">
        <w:rPr>
          <w:rFonts w:ascii="David" w:eastAsia="Arial Unicode MS" w:hAnsi="David" w:cs="David"/>
          <w:snapToGrid w:val="0"/>
          <w:color w:val="000000"/>
          <w:szCs w:val="24"/>
          <w:rtl/>
          <w:lang w:eastAsia="ja-JP"/>
        </w:rPr>
        <w:t xml:space="preserve"> לקביעת ההנחות העבודה; </w:t>
      </w:r>
    </w:p>
    <w:p w:rsidR="00C7145E" w:rsidRPr="00A906BB" w:rsidRDefault="00C7145E" w:rsidP="00C7145E">
      <w:pPr>
        <w:pStyle w:val="ListParagraph"/>
        <w:numPr>
          <w:ilvl w:val="3"/>
          <w:numId w:val="8"/>
        </w:numPr>
        <w:spacing w:before="0" w:after="0"/>
        <w:ind w:left="1133"/>
        <w:rPr>
          <w:rFonts w:ascii="David" w:eastAsia="Arial Unicode MS" w:hAnsi="David" w:cs="David"/>
          <w:snapToGrid w:val="0"/>
          <w:szCs w:val="24"/>
          <w:lang w:eastAsia="ja-JP"/>
        </w:rPr>
      </w:pPr>
      <w:r w:rsidRPr="00A906BB">
        <w:rPr>
          <w:rFonts w:ascii="David" w:eastAsia="Arial Unicode MS" w:hAnsi="David" w:cs="David" w:hint="eastAsia"/>
          <w:snapToGrid w:val="0"/>
          <w:szCs w:val="24"/>
          <w:rtl/>
          <w:lang w:eastAsia="ja-JP"/>
        </w:rPr>
        <w:t>יחווה</w:t>
      </w:r>
      <w:r w:rsidRPr="00A906BB">
        <w:rPr>
          <w:rFonts w:ascii="David" w:eastAsia="Arial Unicode MS" w:hAnsi="David" w:cs="David"/>
          <w:snapToGrid w:val="0"/>
          <w:szCs w:val="24"/>
          <w:rtl/>
          <w:lang w:eastAsia="ja-JP"/>
        </w:rPr>
        <w:t xml:space="preserve"> דע</w:t>
      </w:r>
      <w:r w:rsidRPr="00A906BB">
        <w:rPr>
          <w:rFonts w:ascii="David" w:eastAsia="Arial Unicode MS" w:hAnsi="David" w:cs="David" w:hint="eastAsia"/>
          <w:snapToGrid w:val="0"/>
          <w:szCs w:val="24"/>
          <w:rtl/>
          <w:lang w:eastAsia="ja-JP"/>
        </w:rPr>
        <w:t>ה</w:t>
      </w:r>
      <w:r w:rsidRPr="00A906BB">
        <w:rPr>
          <w:rFonts w:ascii="David" w:eastAsia="Arial Unicode MS" w:hAnsi="David" w:cs="David"/>
          <w:snapToGrid w:val="0"/>
          <w:szCs w:val="24"/>
          <w:rtl/>
          <w:lang w:eastAsia="ja-JP"/>
        </w:rPr>
        <w:t xml:space="preserve"> על מדיניות החיתום הכוללת של החברה ועל הלימותם של הסדרי ביטוח</w:t>
      </w:r>
      <w:r w:rsidRPr="00A906BB">
        <w:rPr>
          <w:rFonts w:ascii="David" w:eastAsia="Arial Unicode MS" w:hAnsi="David" w:cs="David" w:hint="eastAsia"/>
          <w:snapToGrid w:val="0"/>
          <w:szCs w:val="24"/>
          <w:rtl/>
          <w:lang w:eastAsia="ja-JP"/>
        </w:rPr>
        <w:t>י</w:t>
      </w:r>
      <w:r w:rsidRPr="00A906BB">
        <w:rPr>
          <w:rFonts w:ascii="David" w:eastAsia="Arial Unicode MS" w:hAnsi="David" w:cs="David"/>
          <w:snapToGrid w:val="0"/>
          <w:szCs w:val="24"/>
          <w:rtl/>
          <w:lang w:eastAsia="ja-JP"/>
        </w:rPr>
        <w:t xml:space="preserve"> </w:t>
      </w:r>
      <w:r w:rsidRPr="00A906BB">
        <w:rPr>
          <w:rFonts w:ascii="David" w:eastAsia="Arial Unicode MS" w:hAnsi="David" w:cs="David" w:hint="eastAsia"/>
          <w:snapToGrid w:val="0"/>
          <w:szCs w:val="24"/>
          <w:rtl/>
          <w:lang w:eastAsia="ja-JP"/>
        </w:rPr>
        <w:t>ה</w:t>
      </w:r>
      <w:r w:rsidRPr="00A906BB">
        <w:rPr>
          <w:rFonts w:ascii="David" w:eastAsia="Arial Unicode MS" w:hAnsi="David" w:cs="David"/>
          <w:snapToGrid w:val="0"/>
          <w:szCs w:val="24"/>
          <w:rtl/>
          <w:lang w:eastAsia="ja-JP"/>
        </w:rPr>
        <w:t xml:space="preserve">משנה של החברה </w:t>
      </w:r>
      <w:r w:rsidRPr="00A906BB">
        <w:rPr>
          <w:rFonts w:ascii="David" w:eastAsia="Arial Unicode MS" w:hAnsi="David" w:cs="David" w:hint="eastAsia"/>
          <w:snapToGrid w:val="0"/>
          <w:szCs w:val="24"/>
          <w:rtl/>
          <w:lang w:eastAsia="ja-JP"/>
        </w:rPr>
        <w:t>בענפי</w:t>
      </w:r>
      <w:r w:rsidRPr="00A906BB">
        <w:rPr>
          <w:rFonts w:ascii="David" w:eastAsia="Arial Unicode MS" w:hAnsi="David" w:cs="David"/>
          <w:snapToGrid w:val="0"/>
          <w:szCs w:val="24"/>
          <w:rtl/>
          <w:lang w:eastAsia="ja-JP"/>
        </w:rPr>
        <w:t xml:space="preserve"> </w:t>
      </w:r>
      <w:r w:rsidRPr="00A906BB">
        <w:rPr>
          <w:rFonts w:ascii="David" w:eastAsia="Arial Unicode MS" w:hAnsi="David" w:cs="David" w:hint="eastAsia"/>
          <w:snapToGrid w:val="0"/>
          <w:szCs w:val="24"/>
          <w:rtl/>
          <w:lang w:eastAsia="ja-JP"/>
        </w:rPr>
        <w:t>הביטוח</w:t>
      </w:r>
      <w:r w:rsidRPr="00A906BB">
        <w:rPr>
          <w:rFonts w:ascii="David" w:eastAsia="Arial Unicode MS" w:hAnsi="David" w:cs="David"/>
          <w:snapToGrid w:val="0"/>
          <w:szCs w:val="24"/>
          <w:rtl/>
          <w:lang w:eastAsia="ja-JP"/>
        </w:rPr>
        <w:t xml:space="preserve"> </w:t>
      </w:r>
      <w:r w:rsidRPr="00A906BB">
        <w:rPr>
          <w:rFonts w:ascii="David" w:eastAsia="Arial Unicode MS" w:hAnsi="David" w:cs="David" w:hint="eastAsia"/>
          <w:snapToGrid w:val="0"/>
          <w:szCs w:val="24"/>
          <w:rtl/>
          <w:lang w:eastAsia="ja-JP"/>
        </w:rPr>
        <w:t>השונים</w:t>
      </w:r>
      <w:r w:rsidRPr="00A906BB">
        <w:rPr>
          <w:rFonts w:ascii="David" w:eastAsia="Arial Unicode MS" w:hAnsi="David" w:cs="David"/>
          <w:snapToGrid w:val="0"/>
          <w:szCs w:val="24"/>
          <w:rtl/>
          <w:lang w:eastAsia="ja-JP"/>
        </w:rPr>
        <w:t>;</w:t>
      </w:r>
    </w:p>
    <w:p w:rsidR="00C7145E" w:rsidRPr="00A906BB" w:rsidRDefault="00C7145E" w:rsidP="00C7145E">
      <w:pPr>
        <w:pStyle w:val="ListParagraph"/>
        <w:numPr>
          <w:ilvl w:val="3"/>
          <w:numId w:val="8"/>
        </w:numPr>
        <w:tabs>
          <w:tab w:val="left" w:pos="140"/>
          <w:tab w:val="left" w:pos="7901"/>
        </w:tabs>
        <w:ind w:left="1133"/>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יקדם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ויתרום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ל</w:t>
      </w:r>
      <w:r w:rsidRPr="00A906BB">
        <w:rPr>
          <w:rFonts w:ascii="David" w:eastAsia="Arial Unicode MS" w:hAnsi="David" w:cs="David"/>
          <w:snapToGrid w:val="0"/>
          <w:color w:val="000000"/>
          <w:szCs w:val="24"/>
          <w:rtl/>
          <w:lang w:eastAsia="ja-JP"/>
        </w:rPr>
        <w:t xml:space="preserve">יישום יעיל </w:t>
      </w:r>
      <w:r w:rsidRPr="00A906BB">
        <w:rPr>
          <w:rFonts w:ascii="David" w:eastAsia="Arial Unicode MS" w:hAnsi="David" w:cs="David" w:hint="eastAsia"/>
          <w:snapToGrid w:val="0"/>
          <w:color w:val="000000"/>
          <w:szCs w:val="24"/>
          <w:rtl/>
          <w:lang w:eastAsia="ja-JP"/>
        </w:rPr>
        <w:t>של</w:t>
      </w:r>
      <w:r w:rsidRPr="00A906BB">
        <w:rPr>
          <w:rFonts w:ascii="David" w:eastAsia="Arial Unicode MS" w:hAnsi="David" w:cs="David"/>
          <w:snapToGrid w:val="0"/>
          <w:color w:val="000000"/>
          <w:szCs w:val="24"/>
          <w:rtl/>
          <w:lang w:eastAsia="ja-JP"/>
        </w:rPr>
        <w:t xml:space="preserve"> ניהול </w:t>
      </w:r>
      <w:r w:rsidRPr="00A906BB">
        <w:rPr>
          <w:rFonts w:ascii="David" w:eastAsia="Arial Unicode MS" w:hAnsi="David" w:cs="David" w:hint="eastAsia"/>
          <w:snapToGrid w:val="0"/>
          <w:color w:val="000000"/>
          <w:szCs w:val="24"/>
          <w:rtl/>
          <w:lang w:eastAsia="ja-JP"/>
        </w:rPr>
        <w:t>סיכוני</w:t>
      </w:r>
      <w:r w:rsidRPr="00A906BB">
        <w:rPr>
          <w:rFonts w:ascii="David" w:eastAsia="Arial Unicode MS" w:hAnsi="David" w:cs="David"/>
          <w:snapToGrid w:val="0"/>
          <w:color w:val="000000"/>
          <w:szCs w:val="24"/>
          <w:rtl/>
          <w:lang w:eastAsia="ja-JP"/>
        </w:rPr>
        <w:t xml:space="preserve"> המבטח </w:t>
      </w:r>
      <w:r w:rsidRPr="00A906BB">
        <w:rPr>
          <w:rFonts w:ascii="David" w:eastAsia="Arial Unicode MS" w:hAnsi="David" w:cs="David" w:hint="eastAsia"/>
          <w:snapToGrid w:val="0"/>
          <w:color w:val="000000"/>
          <w:szCs w:val="24"/>
          <w:rtl/>
          <w:lang w:eastAsia="ja-JP"/>
        </w:rPr>
        <w:t>בכל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הקשור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לגיבוש</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המודלים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אקטואריים להערכת וכימות </w:t>
      </w:r>
      <w:r w:rsidRPr="00A906BB">
        <w:rPr>
          <w:rFonts w:ascii="David" w:eastAsia="Arial Unicode MS" w:hAnsi="David" w:cs="David" w:hint="eastAsia"/>
          <w:snapToGrid w:val="0"/>
          <w:color w:val="000000"/>
          <w:szCs w:val="24"/>
          <w:rtl/>
          <w:lang w:eastAsia="ja-JP"/>
        </w:rPr>
        <w:t>סיכוני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הביטוח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יבחן</w:t>
      </w:r>
      <w:r w:rsidRPr="00A906BB">
        <w:rPr>
          <w:rFonts w:ascii="David" w:eastAsia="Arial Unicode MS" w:hAnsi="David" w:cs="David"/>
          <w:snapToGrid w:val="0"/>
          <w:color w:val="000000"/>
          <w:szCs w:val="24"/>
          <w:rtl/>
          <w:lang w:eastAsia="ja-JP"/>
        </w:rPr>
        <w:t xml:space="preserve"> את </w:t>
      </w:r>
      <w:r w:rsidRPr="00A906BB">
        <w:rPr>
          <w:rFonts w:ascii="David" w:eastAsia="Arial Unicode MS" w:hAnsi="David" w:cs="David" w:hint="eastAsia"/>
          <w:snapToGrid w:val="0"/>
          <w:color w:val="000000"/>
          <w:szCs w:val="24"/>
          <w:rtl/>
          <w:lang w:eastAsia="ja-JP"/>
        </w:rPr>
        <w:t>סבירות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והתאמת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תהליכים, </w:t>
      </w:r>
      <w:r w:rsidRPr="00A906BB">
        <w:rPr>
          <w:rFonts w:ascii="David" w:eastAsia="Arial Unicode MS" w:hAnsi="David" w:cs="David" w:hint="eastAsia"/>
          <w:snapToGrid w:val="0"/>
          <w:color w:val="000000"/>
          <w:szCs w:val="24"/>
          <w:rtl/>
          <w:lang w:eastAsia="ja-JP"/>
        </w:rPr>
        <w:t>ההנחות</w:t>
      </w:r>
      <w:r w:rsidRPr="00A906BB">
        <w:rPr>
          <w:rFonts w:ascii="David" w:eastAsia="Arial Unicode MS" w:hAnsi="David" w:cs="David"/>
          <w:snapToGrid w:val="0"/>
          <w:color w:val="000000"/>
          <w:szCs w:val="24"/>
          <w:rtl/>
          <w:lang w:eastAsia="ja-JP"/>
        </w:rPr>
        <w:t xml:space="preserve"> והחישוב</w:t>
      </w:r>
      <w:r w:rsidRPr="00A906BB">
        <w:rPr>
          <w:rFonts w:ascii="David" w:eastAsia="Arial Unicode MS" w:hAnsi="David" w:cs="David" w:hint="eastAsia"/>
          <w:snapToGrid w:val="0"/>
          <w:color w:val="000000"/>
          <w:szCs w:val="24"/>
          <w:rtl/>
          <w:lang w:eastAsia="ja-JP"/>
        </w:rPr>
        <w:t>י</w:t>
      </w:r>
      <w:r w:rsidRPr="00A906BB">
        <w:rPr>
          <w:rFonts w:ascii="David" w:eastAsia="Arial Unicode MS" w:hAnsi="David" w:cs="David"/>
          <w:snapToGrid w:val="0"/>
          <w:color w:val="000000"/>
          <w:szCs w:val="24"/>
          <w:rtl/>
          <w:lang w:eastAsia="ja-JP"/>
        </w:rPr>
        <w:t xml:space="preserve">ם האקטואריים </w:t>
      </w:r>
      <w:r w:rsidRPr="00A906BB">
        <w:rPr>
          <w:rFonts w:ascii="David" w:eastAsia="Arial Unicode MS" w:hAnsi="David" w:cs="David" w:hint="eastAsia"/>
          <w:snapToGrid w:val="0"/>
          <w:color w:val="000000"/>
          <w:szCs w:val="24"/>
          <w:rtl/>
          <w:lang w:eastAsia="ja-JP"/>
        </w:rPr>
        <w:t>ויקדם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ויתרום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לגיבוש</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וליישום</w:t>
      </w:r>
      <w:r w:rsidRPr="00A906BB">
        <w:rPr>
          <w:rFonts w:ascii="David" w:eastAsia="Arial Unicode MS" w:hAnsi="David" w:cs="David"/>
          <w:snapToGrid w:val="0"/>
          <w:color w:val="000000"/>
          <w:szCs w:val="24"/>
          <w:rtl/>
          <w:lang w:eastAsia="ja-JP"/>
        </w:rPr>
        <w:t xml:space="preserve"> המודלים </w:t>
      </w:r>
      <w:r w:rsidRPr="00A906BB">
        <w:rPr>
          <w:rFonts w:ascii="David" w:eastAsia="Arial Unicode MS" w:hAnsi="David" w:cs="David" w:hint="eastAsia"/>
          <w:snapToGrid w:val="0"/>
          <w:color w:val="000000"/>
          <w:szCs w:val="24"/>
          <w:rtl/>
          <w:lang w:eastAsia="ja-JP"/>
        </w:rPr>
        <w:t>האקטואריים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כלולים ב</w:t>
      </w:r>
      <w:r w:rsidRPr="00A906BB">
        <w:rPr>
          <w:rFonts w:ascii="David" w:eastAsia="Arial Unicode MS" w:hAnsi="David" w:cs="David" w:hint="eastAsia"/>
          <w:snapToGrid w:val="0"/>
          <w:color w:val="000000"/>
          <w:szCs w:val="24"/>
          <w:rtl/>
          <w:lang w:eastAsia="ja-JP"/>
        </w:rPr>
        <w:t>הערכה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העצמית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הסיכונים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וכושר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הפירעון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snapToGrid w:val="0"/>
          <w:color w:val="000000"/>
          <w:szCs w:val="24"/>
          <w:lang w:eastAsia="ja-JP"/>
        </w:rPr>
        <w:t>ORSA</w:t>
      </w:r>
      <w:r w:rsidRPr="00A906BB">
        <w:rPr>
          <w:rFonts w:ascii="David" w:eastAsia="Arial Unicode MS" w:hAnsi="David" w:cs="David"/>
          <w:snapToGrid w:val="0"/>
          <w:color w:val="000000"/>
          <w:szCs w:val="24"/>
          <w:rtl/>
          <w:lang w:eastAsia="ja-JP"/>
        </w:rPr>
        <w:t>);</w:t>
      </w:r>
    </w:p>
    <w:p w:rsidR="00C7145E" w:rsidRPr="00A906BB" w:rsidRDefault="00C7145E" w:rsidP="000804C2">
      <w:pPr>
        <w:pStyle w:val="ListParagraph"/>
        <w:numPr>
          <w:ilvl w:val="3"/>
          <w:numId w:val="8"/>
        </w:numPr>
        <w:tabs>
          <w:tab w:val="left" w:pos="140"/>
        </w:tabs>
        <w:ind w:left="1133"/>
        <w:contextualSpacing w:val="0"/>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יגיש</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דוח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אקטוארי</w:t>
      </w:r>
      <w:r w:rsidRPr="00A906BB">
        <w:rPr>
          <w:rFonts w:ascii="David" w:eastAsia="Arial Unicode MS" w:hAnsi="David" w:cs="David"/>
          <w:snapToGrid w:val="0"/>
          <w:color w:val="000000"/>
          <w:szCs w:val="24"/>
          <w:rtl/>
          <w:lang w:eastAsia="ja-JP"/>
        </w:rPr>
        <w:t xml:space="preserve"> תקופתי</w:t>
      </w:r>
      <w:r w:rsidRPr="00A906BB">
        <w:rPr>
          <w:rFonts w:ascii="David" w:eastAsia="Arial Unicode MS" w:hAnsi="David" w:cs="David" w:hint="cs"/>
          <w:snapToGrid w:val="0"/>
          <w:color w:val="000000"/>
          <w:szCs w:val="24"/>
          <w:rtl/>
          <w:lang w:eastAsia="ja-JP"/>
        </w:rPr>
        <w:t xml:space="preserve"> במסגרתו יסקור את אופן יישום הוראות </w:t>
      </w:r>
      <w:proofErr w:type="spellStart"/>
      <w:r w:rsidRPr="00A906BB">
        <w:rPr>
          <w:rFonts w:ascii="David" w:eastAsia="Arial Unicode MS" w:hAnsi="David" w:cs="David" w:hint="cs"/>
          <w:snapToGrid w:val="0"/>
          <w:color w:val="000000"/>
          <w:szCs w:val="24"/>
          <w:rtl/>
          <w:lang w:eastAsia="ja-JP"/>
        </w:rPr>
        <w:t>סולבנסי</w:t>
      </w:r>
      <w:proofErr w:type="spellEnd"/>
      <w:r w:rsidRPr="00A906BB">
        <w:rPr>
          <w:rFonts w:ascii="David" w:eastAsia="Arial Unicode MS" w:hAnsi="David" w:cs="David" w:hint="cs"/>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בגין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התהליכים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החישובים</w:t>
      </w:r>
      <w:r w:rsidRPr="00A906BB">
        <w:rPr>
          <w:rFonts w:ascii="David" w:eastAsia="Arial Unicode MS" w:hAnsi="David" w:cs="David"/>
          <w:snapToGrid w:val="0"/>
          <w:color w:val="000000"/>
          <w:szCs w:val="24"/>
          <w:rtl/>
          <w:lang w:eastAsia="ja-JP"/>
        </w:rPr>
        <w:t xml:space="preserve"> האקטואריים והתוצאות </w:t>
      </w:r>
      <w:r w:rsidRPr="00A906BB">
        <w:rPr>
          <w:rFonts w:ascii="David" w:eastAsia="Arial Unicode MS" w:hAnsi="David" w:cs="David" w:hint="eastAsia"/>
          <w:snapToGrid w:val="0"/>
          <w:color w:val="000000"/>
          <w:szCs w:val="24"/>
          <w:rtl/>
          <w:lang w:eastAsia="ja-JP"/>
        </w:rPr>
        <w:t>הנגזרים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מהם</w:t>
      </w:r>
      <w:r w:rsidRPr="00A906BB">
        <w:rPr>
          <w:rFonts w:ascii="David" w:eastAsia="Arial Unicode MS" w:hAnsi="David" w:cs="David" w:hint="cs"/>
          <w:snapToGrid w:val="0"/>
          <w:color w:val="000000"/>
          <w:szCs w:val="24"/>
          <w:rtl/>
          <w:lang w:eastAsia="ja-JP"/>
        </w:rPr>
        <w:t>,</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וכן 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עיקרי עבודת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המערך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האקטוארי</w:t>
      </w:r>
      <w:r w:rsidRPr="00A906BB">
        <w:rPr>
          <w:rFonts w:ascii="David" w:eastAsia="Arial Unicode MS" w:hAnsi="David" w:cs="David"/>
          <w:snapToGrid w:val="0"/>
          <w:color w:val="000000"/>
          <w:szCs w:val="24"/>
          <w:rtl/>
          <w:lang w:eastAsia="ja-JP"/>
        </w:rPr>
        <w:t xml:space="preserve"> בתקופה</w:t>
      </w:r>
      <w:r w:rsidRPr="00A906BB">
        <w:rPr>
          <w:rFonts w:ascii="David" w:eastAsia="Arial Unicode MS" w:hAnsi="David" w:cs="David" w:hint="cs"/>
          <w:snapToGrid w:val="0"/>
          <w:color w:val="000000"/>
          <w:szCs w:val="24"/>
          <w:rtl/>
          <w:lang w:eastAsia="ja-JP"/>
        </w:rPr>
        <w:t xml:space="preserve"> הנדונה (להלן </w:t>
      </w:r>
      <w:r w:rsidRPr="00A906BB">
        <w:rPr>
          <w:rFonts w:ascii="David" w:eastAsia="Arial Unicode MS" w:hAnsi="David" w:cs="David"/>
          <w:snapToGrid w:val="0"/>
          <w:color w:val="000000"/>
          <w:szCs w:val="24"/>
          <w:rtl/>
          <w:lang w:eastAsia="ja-JP"/>
        </w:rPr>
        <w:t>–</w:t>
      </w:r>
      <w:r w:rsidRPr="00A906BB">
        <w:rPr>
          <w:rFonts w:ascii="David" w:eastAsia="Arial Unicode MS" w:hAnsi="David" w:cs="David" w:hint="cs"/>
          <w:snapToGrid w:val="0"/>
          <w:color w:val="000000"/>
          <w:szCs w:val="24"/>
          <w:rtl/>
          <w:lang w:eastAsia="ja-JP"/>
        </w:rPr>
        <w:t xml:space="preserve"> דוח אקטואר </w:t>
      </w:r>
      <w:proofErr w:type="spellStart"/>
      <w:r w:rsidRPr="00A906BB">
        <w:rPr>
          <w:rFonts w:ascii="David" w:eastAsia="Arial Unicode MS" w:hAnsi="David" w:cs="David" w:hint="cs"/>
          <w:snapToGrid w:val="0"/>
          <w:color w:val="000000"/>
          <w:szCs w:val="24"/>
          <w:rtl/>
          <w:lang w:eastAsia="ja-JP"/>
        </w:rPr>
        <w:t>סולבנסי</w:t>
      </w:r>
      <w:proofErr w:type="spellEnd"/>
      <w:r w:rsidRPr="00A906BB">
        <w:rPr>
          <w:rFonts w:ascii="David" w:eastAsia="Arial Unicode MS" w:hAnsi="David" w:cs="David" w:hint="cs"/>
          <w:snapToGrid w:val="0"/>
          <w:color w:val="000000"/>
          <w:szCs w:val="24"/>
          <w:rtl/>
          <w:lang w:eastAsia="ja-JP"/>
        </w:rPr>
        <w:t>)</w:t>
      </w:r>
      <w:r w:rsidRPr="00A906BB">
        <w:rPr>
          <w:rFonts w:ascii="David" w:eastAsia="Arial Unicode MS" w:hAnsi="David" w:cs="David"/>
          <w:snapToGrid w:val="0"/>
          <w:color w:val="000000"/>
          <w:szCs w:val="24"/>
          <w:rtl/>
          <w:lang w:eastAsia="ja-JP"/>
        </w:rPr>
        <w:t>.</w:t>
      </w:r>
    </w:p>
    <w:p w:rsidR="00C7145E" w:rsidRPr="007145BA" w:rsidRDefault="00C7145E" w:rsidP="00C00870">
      <w:pPr>
        <w:pStyle w:val="ListParagraph"/>
        <w:numPr>
          <w:ilvl w:val="0"/>
          <w:numId w:val="5"/>
        </w:numPr>
        <w:spacing w:before="240" w:after="0"/>
        <w:ind w:left="363" w:hanging="357"/>
        <w:contextualSpacing w:val="0"/>
        <w:rPr>
          <w:rFonts w:ascii="David" w:hAnsi="David" w:cs="David"/>
          <w:szCs w:val="24"/>
        </w:rPr>
      </w:pPr>
      <w:r w:rsidRPr="007145BA">
        <w:rPr>
          <w:rFonts w:ascii="David" w:hAnsi="David" w:cs="David" w:hint="eastAsia"/>
          <w:szCs w:val="24"/>
          <w:rtl/>
        </w:rPr>
        <w:t>תפקיד</w:t>
      </w:r>
      <w:r>
        <w:rPr>
          <w:rFonts w:ascii="David" w:hAnsi="David" w:cs="David" w:hint="cs"/>
          <w:szCs w:val="24"/>
          <w:rtl/>
        </w:rPr>
        <w:t>יו של</w:t>
      </w:r>
      <w:r w:rsidRPr="007145BA">
        <w:rPr>
          <w:rFonts w:ascii="David" w:hAnsi="David" w:cs="David"/>
          <w:szCs w:val="24"/>
          <w:rtl/>
        </w:rPr>
        <w:t xml:space="preserve"> </w:t>
      </w:r>
      <w:r w:rsidRPr="007145BA">
        <w:rPr>
          <w:rFonts w:ascii="David" w:hAnsi="David" w:cs="David" w:hint="eastAsia"/>
          <w:szCs w:val="24"/>
          <w:rtl/>
        </w:rPr>
        <w:t>אקטואר</w:t>
      </w:r>
      <w:r w:rsidRPr="007145BA">
        <w:rPr>
          <w:rFonts w:ascii="David" w:hAnsi="David" w:cs="David"/>
          <w:szCs w:val="24"/>
          <w:rtl/>
        </w:rPr>
        <w:t xml:space="preserve"> </w:t>
      </w:r>
      <w:r w:rsidRPr="007145BA">
        <w:rPr>
          <w:rFonts w:ascii="David" w:hAnsi="David" w:cs="David" w:hint="eastAsia"/>
          <w:szCs w:val="24"/>
          <w:rtl/>
        </w:rPr>
        <w:t>ממונה</w:t>
      </w:r>
    </w:p>
    <w:p w:rsidR="00C7145E" w:rsidRPr="00A906BB" w:rsidRDefault="00C00870" w:rsidP="00C7145E">
      <w:pPr>
        <w:pStyle w:val="Heading2"/>
        <w:widowControl/>
        <w:numPr>
          <w:ilvl w:val="0"/>
          <w:numId w:val="14"/>
        </w:numPr>
        <w:spacing w:before="0"/>
        <w:ind w:hanging="357"/>
        <w:rPr>
          <w:rFonts w:ascii="David" w:hAnsi="David" w:cs="David"/>
          <w:b w:val="0"/>
          <w:bCs w:val="0"/>
          <w:sz w:val="24"/>
          <w:szCs w:val="24"/>
        </w:rPr>
      </w:pPr>
      <w:r>
        <w:rPr>
          <w:rFonts w:ascii="David" w:eastAsia="Arial Unicode MS" w:hAnsi="David" w:cs="David" w:hint="cs"/>
          <w:b w:val="0"/>
          <w:bCs w:val="0"/>
          <w:caps w:val="0"/>
          <w:snapToGrid w:val="0"/>
          <w:color w:val="000000"/>
          <w:spacing w:val="0"/>
          <w:sz w:val="24"/>
          <w:szCs w:val="24"/>
          <w:u w:val="single"/>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אקטואר</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ממונה</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של</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מבטח</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יוודא</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שהמודלים</w:t>
      </w:r>
      <w:r w:rsidR="00C7145E" w:rsidRPr="00A906BB">
        <w:rPr>
          <w:rFonts w:ascii="David" w:eastAsia="Arial Unicode MS" w:hAnsi="David" w:cs="David"/>
          <w:b w:val="0"/>
          <w:bCs w:val="0"/>
          <w:caps w:val="0"/>
          <w:snapToGrid w:val="0"/>
          <w:color w:val="000000"/>
          <w:spacing w:val="0"/>
          <w:sz w:val="24"/>
          <w:szCs w:val="24"/>
          <w:rtl/>
          <w:lang w:eastAsia="ja-JP"/>
        </w:rPr>
        <w:t xml:space="preserve">, השיטות והחישובים האקטוארים בענף הביטוח עליו הוא ממונה </w:t>
      </w:r>
      <w:r w:rsidR="00C7145E" w:rsidRPr="00A906BB">
        <w:rPr>
          <w:rFonts w:ascii="David" w:eastAsia="Arial Unicode MS" w:hAnsi="David" w:cs="David" w:hint="eastAsia"/>
          <w:b w:val="0"/>
          <w:bCs w:val="0"/>
          <w:caps w:val="0"/>
          <w:snapToGrid w:val="0"/>
          <w:color w:val="000000"/>
          <w:spacing w:val="0"/>
          <w:sz w:val="24"/>
          <w:szCs w:val="24"/>
          <w:rtl/>
          <w:lang w:eastAsia="ja-JP"/>
        </w:rPr>
        <w:t>עומדים</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בהוראות</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הדין</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ובסטנדרטים</w:t>
      </w:r>
      <w:r w:rsidR="00C7145E" w:rsidRPr="00A906BB">
        <w:rPr>
          <w:rFonts w:ascii="David" w:eastAsia="Arial Unicode MS" w:hAnsi="David" w:cs="David"/>
          <w:b w:val="0"/>
          <w:bCs w:val="0"/>
          <w:caps w:val="0"/>
          <w:snapToGrid w:val="0"/>
          <w:color w:val="000000"/>
          <w:spacing w:val="0"/>
          <w:sz w:val="24"/>
          <w:szCs w:val="24"/>
          <w:rtl/>
          <w:lang w:eastAsia="ja-JP"/>
        </w:rPr>
        <w:t xml:space="preserve"> </w:t>
      </w:r>
      <w:r w:rsidR="00C7145E" w:rsidRPr="00A906BB">
        <w:rPr>
          <w:rFonts w:ascii="David" w:eastAsia="Arial Unicode MS" w:hAnsi="David" w:cs="David" w:hint="eastAsia"/>
          <w:b w:val="0"/>
          <w:bCs w:val="0"/>
          <w:caps w:val="0"/>
          <w:snapToGrid w:val="0"/>
          <w:color w:val="000000"/>
          <w:spacing w:val="0"/>
          <w:sz w:val="24"/>
          <w:szCs w:val="24"/>
          <w:rtl/>
          <w:lang w:eastAsia="ja-JP"/>
        </w:rPr>
        <w:t>מקצועיים</w:t>
      </w:r>
      <w:r w:rsidR="00C7145E" w:rsidRPr="00A906BB">
        <w:rPr>
          <w:rFonts w:ascii="David" w:eastAsia="Arial Unicode MS" w:hAnsi="David" w:cs="David"/>
          <w:b w:val="0"/>
          <w:bCs w:val="0"/>
          <w:caps w:val="0"/>
          <w:snapToGrid w:val="0"/>
          <w:color w:val="000000"/>
          <w:spacing w:val="0"/>
          <w:sz w:val="24"/>
          <w:szCs w:val="24"/>
          <w:rtl/>
          <w:lang w:eastAsia="ja-JP"/>
        </w:rPr>
        <w:t>, ובכלל זה</w:t>
      </w:r>
      <w:r w:rsidR="00C7145E" w:rsidRPr="00A906BB">
        <w:rPr>
          <w:rFonts w:ascii="David" w:hAnsi="David" w:cs="David"/>
          <w:b w:val="0"/>
          <w:bCs w:val="0"/>
          <w:sz w:val="24"/>
          <w:szCs w:val="24"/>
          <w:rtl/>
        </w:rPr>
        <w:t xml:space="preserve">  - </w:t>
      </w:r>
    </w:p>
    <w:p w:rsidR="00C7145E" w:rsidRPr="00A906BB" w:rsidRDefault="00C7145E" w:rsidP="00C7145E">
      <w:pPr>
        <w:pStyle w:val="ListParagraph"/>
        <w:numPr>
          <w:ilvl w:val="0"/>
          <w:numId w:val="13"/>
        </w:numPr>
        <w:tabs>
          <w:tab w:val="left" w:pos="140"/>
          <w:tab w:val="left" w:pos="7901"/>
        </w:tabs>
        <w:rPr>
          <w:rFonts w:ascii="David" w:eastAsia="Arial Unicode MS" w:hAnsi="David" w:cs="David"/>
          <w:snapToGrid w:val="0"/>
          <w:color w:val="000000"/>
          <w:szCs w:val="24"/>
          <w:rtl/>
          <w:lang w:eastAsia="ja-JP"/>
        </w:rPr>
      </w:pPr>
      <w:r w:rsidRPr="00A906BB">
        <w:rPr>
          <w:rFonts w:ascii="David" w:eastAsia="Arial Unicode MS" w:hAnsi="David" w:cs="David" w:hint="eastAsia"/>
          <w:snapToGrid w:val="0"/>
          <w:color w:val="000000"/>
          <w:szCs w:val="24"/>
          <w:rtl/>
          <w:lang w:eastAsia="ja-JP"/>
        </w:rPr>
        <w:t>יוודא</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שהוראות</w:t>
      </w:r>
      <w:r w:rsidRPr="00A906BB">
        <w:rPr>
          <w:rFonts w:ascii="David" w:eastAsia="Arial Unicode MS" w:hAnsi="David" w:cs="David"/>
          <w:snapToGrid w:val="0"/>
          <w:color w:val="000000"/>
          <w:szCs w:val="24"/>
          <w:rtl/>
          <w:lang w:eastAsia="ja-JP"/>
        </w:rPr>
        <w:t xml:space="preserve"> חוזר </w:t>
      </w:r>
      <w:proofErr w:type="spellStart"/>
      <w:r w:rsidRPr="00A906BB">
        <w:rPr>
          <w:rFonts w:ascii="David" w:eastAsia="Arial Unicode MS" w:hAnsi="David" w:cs="David" w:hint="eastAsia"/>
          <w:snapToGrid w:val="0"/>
          <w:color w:val="000000"/>
          <w:szCs w:val="24"/>
          <w:rtl/>
          <w:lang w:eastAsia="ja-JP"/>
        </w:rPr>
        <w:t>הסולבנסי</w:t>
      </w:r>
      <w:proofErr w:type="spellEnd"/>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 xml:space="preserve">בעניין החישובים האקטואריים </w:t>
      </w:r>
      <w:r w:rsidRPr="00A906BB">
        <w:rPr>
          <w:rFonts w:ascii="David" w:eastAsia="Arial Unicode MS" w:hAnsi="David" w:cs="David"/>
          <w:snapToGrid w:val="0"/>
          <w:color w:val="000000"/>
          <w:szCs w:val="24"/>
          <w:rtl/>
          <w:lang w:eastAsia="ja-JP"/>
        </w:rPr>
        <w:t xml:space="preserve">מיושמות כנדרש, </w:t>
      </w:r>
      <w:r w:rsidRPr="00A906BB">
        <w:rPr>
          <w:rFonts w:ascii="David" w:eastAsia="Arial Unicode MS" w:hAnsi="David" w:cs="David" w:hint="eastAsia"/>
          <w:snapToGrid w:val="0"/>
          <w:color w:val="000000"/>
          <w:szCs w:val="24"/>
          <w:rtl/>
          <w:lang w:eastAsia="ja-JP"/>
        </w:rPr>
        <w:t>ובין</w:t>
      </w:r>
      <w:r w:rsidRPr="00A906BB">
        <w:rPr>
          <w:rFonts w:ascii="David" w:eastAsia="Arial Unicode MS" w:hAnsi="David" w:cs="David"/>
          <w:snapToGrid w:val="0"/>
          <w:color w:val="000000"/>
          <w:szCs w:val="24"/>
          <w:rtl/>
          <w:lang w:eastAsia="ja-JP"/>
        </w:rPr>
        <w:t xml:space="preserve"> היתר -</w:t>
      </w:r>
    </w:p>
    <w:p w:rsidR="00C7145E" w:rsidRPr="00A906BB" w:rsidRDefault="00C7145E" w:rsidP="00C7145E">
      <w:pPr>
        <w:pStyle w:val="ListParagraph"/>
        <w:numPr>
          <w:ilvl w:val="1"/>
          <w:numId w:val="17"/>
        </w:numPr>
        <w:tabs>
          <w:tab w:val="left" w:pos="140"/>
          <w:tab w:val="left" w:pos="7901"/>
        </w:tabs>
        <w:ind w:left="1416" w:hanging="218"/>
        <w:rPr>
          <w:rFonts w:ascii="David" w:eastAsia="Arial Unicode MS" w:hAnsi="David" w:cs="David"/>
          <w:snapToGrid w:val="0"/>
          <w:color w:val="000000"/>
          <w:szCs w:val="24"/>
          <w:rtl/>
          <w:lang w:eastAsia="ja-JP"/>
        </w:rPr>
      </w:pPr>
      <w:r w:rsidRPr="00A906BB">
        <w:rPr>
          <w:rFonts w:ascii="David" w:eastAsia="Arial Unicode MS" w:hAnsi="David" w:cs="David" w:hint="eastAsia"/>
          <w:snapToGrid w:val="0"/>
          <w:color w:val="000000"/>
          <w:szCs w:val="24"/>
          <w:rtl/>
          <w:lang w:eastAsia="ja-JP"/>
        </w:rPr>
        <w:lastRenderedPageBreak/>
        <w:t>יהיה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אמון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חישוב</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מרווח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הסיכון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snapToGrid w:val="0"/>
          <w:color w:val="000000"/>
          <w:szCs w:val="24"/>
          <w:lang w:eastAsia="ja-JP"/>
        </w:rPr>
        <w:t>Risk Margin</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ההון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הנדרש</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לכושר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פירעון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snapToGrid w:val="0"/>
          <w:color w:val="000000"/>
          <w:sz w:val="22"/>
          <w:szCs w:val="22"/>
          <w:lang w:eastAsia="ja-JP"/>
        </w:rPr>
        <w:t>SCR</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וסף</w:t>
      </w:r>
      <w:r w:rsidRPr="00A906BB">
        <w:rPr>
          <w:rFonts w:ascii="David" w:eastAsia="Arial Unicode MS" w:hAnsi="David" w:cs="David"/>
          <w:snapToGrid w:val="0"/>
          <w:color w:val="000000"/>
          <w:szCs w:val="24"/>
          <w:rtl/>
          <w:lang w:eastAsia="ja-JP"/>
        </w:rPr>
        <w:t xml:space="preserve"> ההון  </w:t>
      </w:r>
      <w:r w:rsidRPr="00A906BB">
        <w:rPr>
          <w:rFonts w:ascii="David" w:eastAsia="Arial Unicode MS" w:hAnsi="David" w:cs="David"/>
          <w:snapToGrid w:val="0"/>
          <w:color w:val="000000"/>
          <w:sz w:val="22"/>
          <w:szCs w:val="22"/>
          <w:lang w:eastAsia="ja-JP"/>
        </w:rPr>
        <w:t>MCR</w:t>
      </w:r>
      <w:r w:rsidRPr="00A906BB">
        <w:rPr>
          <w:rFonts w:ascii="David" w:eastAsia="Arial Unicode MS" w:hAnsi="David" w:cs="David"/>
          <w:snapToGrid w:val="0"/>
          <w:color w:val="000000"/>
          <w:szCs w:val="24"/>
          <w:lang w:eastAsia="ja-JP"/>
        </w:rPr>
        <w:t>)</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1"/>
          <w:numId w:val="17"/>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יוודא</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ה</w:t>
      </w:r>
      <w:r w:rsidRPr="00A906BB">
        <w:rPr>
          <w:rFonts w:ascii="David" w:eastAsia="Arial Unicode MS" w:hAnsi="David" w:cs="David" w:hint="eastAsia"/>
          <w:snapToGrid w:val="0"/>
          <w:color w:val="000000"/>
          <w:szCs w:val="24"/>
          <w:rtl/>
          <w:lang w:eastAsia="ja-JP"/>
        </w:rPr>
        <w:t>שיטות</w:t>
      </w:r>
      <w:r w:rsidRPr="00A906BB">
        <w:rPr>
          <w:rFonts w:ascii="David" w:eastAsia="Arial Unicode MS" w:hAnsi="David" w:cs="David"/>
          <w:snapToGrid w:val="0"/>
          <w:color w:val="000000"/>
          <w:szCs w:val="24"/>
          <w:rtl/>
          <w:lang w:eastAsia="ja-JP"/>
        </w:rPr>
        <w:t xml:space="preserve"> והמודלים </w:t>
      </w:r>
      <w:r w:rsidRPr="00A906BB">
        <w:rPr>
          <w:rFonts w:ascii="David" w:eastAsia="Arial Unicode MS" w:hAnsi="David" w:cs="David" w:hint="eastAsia"/>
          <w:snapToGrid w:val="0"/>
          <w:color w:val="000000"/>
          <w:szCs w:val="24"/>
          <w:rtl/>
          <w:lang w:eastAsia="ja-JP"/>
        </w:rPr>
        <w:t>האקטואריים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 xml:space="preserve">משמשים לחישובים, לרבות הנחות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עבודה ש</w:t>
      </w:r>
      <w:r w:rsidRPr="00A906BB">
        <w:rPr>
          <w:rFonts w:ascii="David" w:eastAsia="Arial Unicode MS" w:hAnsi="David" w:cs="David" w:hint="eastAsia"/>
          <w:snapToGrid w:val="0"/>
          <w:color w:val="000000"/>
          <w:szCs w:val="24"/>
          <w:rtl/>
          <w:lang w:eastAsia="ja-JP"/>
        </w:rPr>
        <w:t>נכללו</w:t>
      </w:r>
      <w:r w:rsidRPr="00A906BB">
        <w:rPr>
          <w:rFonts w:ascii="David" w:eastAsia="Arial Unicode MS" w:hAnsi="David" w:cs="David"/>
          <w:snapToGrid w:val="0"/>
          <w:color w:val="000000"/>
          <w:szCs w:val="24"/>
          <w:rtl/>
          <w:lang w:eastAsia="ja-JP"/>
        </w:rPr>
        <w:t xml:space="preserve"> בחישוב </w:t>
      </w:r>
      <w:r w:rsidRPr="00A906BB">
        <w:rPr>
          <w:rFonts w:ascii="David" w:eastAsia="Arial Unicode MS" w:hAnsi="David" w:cs="David" w:hint="cs"/>
          <w:snapToGrid w:val="0"/>
          <w:color w:val="000000"/>
          <w:szCs w:val="24"/>
          <w:rtl/>
          <w:lang w:eastAsia="ja-JP"/>
        </w:rPr>
        <w:t xml:space="preserve">ערכי ה </w:t>
      </w:r>
      <w:r w:rsidRPr="00A906BB">
        <w:rPr>
          <w:rFonts w:ascii="David" w:eastAsia="Arial Unicode MS" w:hAnsi="David" w:cs="David" w:hint="cs"/>
          <w:snapToGrid w:val="0"/>
          <w:color w:val="000000"/>
          <w:szCs w:val="24"/>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סבירים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ומתאימים</w:t>
      </w:r>
      <w:r w:rsidRPr="00A906BB">
        <w:rPr>
          <w:rFonts w:ascii="David" w:eastAsia="Arial Unicode MS" w:hAnsi="David" w:cs="David" w:hint="cs"/>
          <w:snapToGrid w:val="0"/>
          <w:color w:val="000000"/>
          <w:szCs w:val="24"/>
          <w:rtl/>
          <w:lang w:eastAsia="ja-JP"/>
        </w:rPr>
        <w:t xml:space="preserve"> לייעוד</w:t>
      </w:r>
      <w:r w:rsidRPr="00A906BB">
        <w:rPr>
          <w:rFonts w:ascii="David" w:eastAsia="Arial Unicode MS" w:hAnsi="David" w:cs="David" w:hint="eastAsia"/>
          <w:snapToGrid w:val="0"/>
          <w:color w:val="000000"/>
          <w:szCs w:val="24"/>
          <w:rtl/>
          <w:lang w:eastAsia="ja-JP"/>
        </w:rPr>
        <w:t>ם</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1"/>
          <w:numId w:val="17"/>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snapToGrid w:val="0"/>
          <w:color w:val="000000"/>
          <w:szCs w:val="24"/>
          <w:rtl/>
          <w:lang w:eastAsia="ja-JP"/>
        </w:rPr>
        <w:t>יבחן</w:t>
      </w:r>
      <w:r w:rsidRPr="00A906BB">
        <w:rPr>
          <w:rFonts w:ascii="David" w:eastAsia="Arial Unicode MS" w:hAnsi="David" w:cs="David" w:hint="cs"/>
          <w:snapToGrid w:val="0"/>
          <w:color w:val="000000"/>
          <w:szCs w:val="24"/>
          <w:rtl/>
          <w:lang w:eastAsia="ja-JP"/>
        </w:rPr>
        <w:t xml:space="preserve"> ויחווה דעה לגבי המידה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הנתונים</w:t>
      </w:r>
      <w:r w:rsidRPr="00A906BB">
        <w:rPr>
          <w:rFonts w:ascii="David" w:eastAsia="Arial Unicode MS" w:hAnsi="David" w:cs="David" w:hint="cs"/>
          <w:snapToGrid w:val="0"/>
          <w:color w:val="000000"/>
          <w:szCs w:val="24"/>
          <w:rtl/>
          <w:lang w:eastAsia="ja-JP"/>
        </w:rPr>
        <w:t xml:space="preserve"> שהומצאו לו ע"י המבטח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ו</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משמשים ל</w:t>
      </w:r>
      <w:r w:rsidRPr="00A906BB">
        <w:rPr>
          <w:rFonts w:ascii="David" w:eastAsia="Arial Unicode MS" w:hAnsi="David" w:cs="David" w:hint="eastAsia"/>
          <w:snapToGrid w:val="0"/>
          <w:color w:val="000000"/>
          <w:szCs w:val="24"/>
          <w:rtl/>
          <w:lang w:eastAsia="ja-JP"/>
        </w:rPr>
        <w:t>יישום</w:t>
      </w:r>
      <w:r w:rsidRPr="00A906BB">
        <w:rPr>
          <w:rFonts w:ascii="David" w:eastAsia="Arial Unicode MS" w:hAnsi="David" w:cs="David"/>
          <w:snapToGrid w:val="0"/>
          <w:color w:val="000000"/>
          <w:szCs w:val="24"/>
          <w:rtl/>
          <w:lang w:eastAsia="ja-JP"/>
        </w:rPr>
        <w:t xml:space="preserve"> סעיפים קטנים 7(א)(1)(א) ו-7(א)(1)(ב) </w:t>
      </w:r>
      <w:r w:rsidRPr="00A906BB">
        <w:rPr>
          <w:rFonts w:ascii="David" w:eastAsia="Arial Unicode MS" w:hAnsi="David" w:cs="David" w:hint="eastAsia"/>
          <w:snapToGrid w:val="0"/>
          <w:color w:val="000000"/>
          <w:szCs w:val="24"/>
          <w:rtl/>
          <w:lang w:eastAsia="ja-JP"/>
        </w:rPr>
        <w:t>לעיל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מספיקים, סבירים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אמינים</w:t>
      </w:r>
      <w:r w:rsidRPr="00A906BB">
        <w:rPr>
          <w:rFonts w:ascii="David" w:eastAsia="Arial Unicode MS" w:hAnsi="David" w:cs="David"/>
          <w:snapToGrid w:val="0"/>
          <w:color w:val="000000"/>
          <w:szCs w:val="24"/>
          <w:rtl/>
          <w:lang w:eastAsia="ja-JP"/>
        </w:rPr>
        <w:t xml:space="preserve"> ואיכות</w:t>
      </w:r>
      <w:r w:rsidRPr="00A906BB">
        <w:rPr>
          <w:rFonts w:ascii="David" w:eastAsia="Arial Unicode MS" w:hAnsi="David" w:cs="David" w:hint="eastAsia"/>
          <w:snapToGrid w:val="0"/>
          <w:color w:val="000000"/>
          <w:szCs w:val="24"/>
          <w:rtl/>
          <w:lang w:eastAsia="ja-JP"/>
        </w:rPr>
        <w:t>יים</w:t>
      </w:r>
      <w:r w:rsidRPr="00A906BB">
        <w:rPr>
          <w:rFonts w:ascii="David" w:eastAsia="Arial Unicode MS" w:hAnsi="David" w:cs="David"/>
          <w:snapToGrid w:val="0"/>
          <w:color w:val="000000"/>
          <w:szCs w:val="24"/>
          <w:rtl/>
          <w:lang w:eastAsia="ja-JP"/>
        </w:rPr>
        <w:t>;</w:t>
      </w:r>
      <w:r w:rsidRPr="00A906BB">
        <w:rPr>
          <w:rFonts w:ascii="David" w:eastAsia="Arial Unicode MS" w:hAnsi="David" w:cs="David" w:hint="cs"/>
          <w:snapToGrid w:val="0"/>
          <w:color w:val="000000"/>
          <w:szCs w:val="24"/>
          <w:rtl/>
          <w:lang w:eastAsia="ja-JP"/>
        </w:rPr>
        <w:t xml:space="preserve"> </w:t>
      </w:r>
    </w:p>
    <w:p w:rsidR="00C7145E" w:rsidRPr="00A906BB" w:rsidRDefault="00C7145E" w:rsidP="00C00870">
      <w:pPr>
        <w:pStyle w:val="ListParagraph"/>
        <w:numPr>
          <w:ilvl w:val="1"/>
          <w:numId w:val="17"/>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ינתח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הפערים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ובין</w:t>
      </w:r>
      <w:r w:rsidRPr="00A906BB">
        <w:rPr>
          <w:rFonts w:ascii="David" w:eastAsia="Arial Unicode MS" w:hAnsi="David" w:cs="David"/>
          <w:snapToGrid w:val="0"/>
          <w:color w:val="000000"/>
          <w:szCs w:val="24"/>
          <w:rtl/>
          <w:lang w:eastAsia="ja-JP"/>
        </w:rPr>
        <w:t xml:space="preserve"> התוצאות בפועל</w:t>
      </w:r>
      <w:r w:rsidRPr="00A906BB">
        <w:rPr>
          <w:rFonts w:ascii="David" w:eastAsia="Arial Unicode MS" w:hAnsi="David" w:cs="David" w:hint="cs"/>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שינויים </w:t>
      </w:r>
      <w:r w:rsidRPr="00A906BB">
        <w:rPr>
          <w:rFonts w:ascii="David" w:eastAsia="Arial Unicode MS" w:hAnsi="David" w:cs="David" w:hint="eastAsia"/>
          <w:snapToGrid w:val="0"/>
          <w:color w:val="000000"/>
          <w:szCs w:val="24"/>
          <w:rtl/>
          <w:lang w:eastAsia="ja-JP"/>
        </w:rPr>
        <w:t>שחלו</w:t>
      </w:r>
      <w:r w:rsidRPr="00A906BB">
        <w:rPr>
          <w:rFonts w:ascii="David" w:eastAsia="Arial Unicode MS" w:hAnsi="David" w:cs="David"/>
          <w:snapToGrid w:val="0"/>
          <w:color w:val="000000"/>
          <w:szCs w:val="24"/>
          <w:rtl/>
          <w:lang w:eastAsia="ja-JP"/>
        </w:rPr>
        <w:t xml:space="preserve"> ב</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במרווח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הסיכון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ובדרישת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ההון</w:t>
      </w:r>
      <w:r w:rsidRPr="00A906BB">
        <w:rPr>
          <w:rFonts w:ascii="David" w:eastAsia="Arial Unicode MS" w:hAnsi="David" w:cs="David" w:hint="cs"/>
          <w:snapToGrid w:val="0"/>
          <w:color w:val="000000"/>
          <w:szCs w:val="24"/>
          <w:rtl/>
          <w:lang w:eastAsia="ja-JP"/>
        </w:rPr>
        <w:t>,</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התקופה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הנוכחית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התקופה</w:t>
      </w:r>
      <w:r w:rsidRPr="00A906BB">
        <w:rPr>
          <w:rFonts w:ascii="David" w:eastAsia="Arial Unicode MS" w:hAnsi="David" w:cs="David"/>
          <w:snapToGrid w:val="0"/>
          <w:color w:val="000000"/>
          <w:szCs w:val="24"/>
          <w:rtl/>
          <w:lang w:eastAsia="ja-JP"/>
        </w:rPr>
        <w:t xml:space="preserve"> המקבילה </w:t>
      </w:r>
      <w:r w:rsidRPr="00A906BB">
        <w:rPr>
          <w:rFonts w:ascii="David" w:eastAsia="Arial Unicode MS" w:hAnsi="David" w:cs="David" w:hint="eastAsia"/>
          <w:snapToGrid w:val="0"/>
          <w:color w:val="000000"/>
          <w:szCs w:val="24"/>
          <w:rtl/>
          <w:lang w:eastAsia="ja-JP"/>
        </w:rPr>
        <w:t>אשתקד</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1"/>
          <w:numId w:val="17"/>
        </w:numPr>
        <w:tabs>
          <w:tab w:val="left" w:pos="140"/>
          <w:tab w:val="left" w:pos="7901"/>
        </w:tabs>
        <w:ind w:left="1416" w:hanging="218"/>
        <w:contextualSpacing w:val="0"/>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יחווה</w:t>
      </w:r>
      <w:r w:rsidRPr="00A906BB">
        <w:rPr>
          <w:rFonts w:ascii="David" w:eastAsia="Arial Unicode MS" w:hAnsi="David" w:cs="David"/>
          <w:snapToGrid w:val="0"/>
          <w:color w:val="000000"/>
          <w:szCs w:val="24"/>
          <w:rtl/>
          <w:lang w:eastAsia="ja-JP"/>
        </w:rPr>
        <w:t xml:space="preserve"> דע</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 על </w:t>
      </w:r>
      <w:r w:rsidRPr="00A906BB">
        <w:rPr>
          <w:rFonts w:ascii="David" w:eastAsia="Arial Unicode MS" w:hAnsi="David" w:cs="David" w:hint="cs"/>
          <w:snapToGrid w:val="0"/>
          <w:color w:val="000000"/>
          <w:szCs w:val="24"/>
          <w:rtl/>
          <w:lang w:eastAsia="ja-JP"/>
        </w:rPr>
        <w:t xml:space="preserve">השפעתם של </w:t>
      </w:r>
      <w:r w:rsidRPr="00A906BB">
        <w:rPr>
          <w:rFonts w:ascii="David" w:eastAsia="Arial Unicode MS" w:hAnsi="David" w:cs="David"/>
          <w:snapToGrid w:val="0"/>
          <w:color w:val="000000"/>
          <w:szCs w:val="24"/>
          <w:rtl/>
          <w:lang w:eastAsia="ja-JP"/>
        </w:rPr>
        <w:t xml:space="preserve">מדיניות החיתום </w:t>
      </w:r>
      <w:r w:rsidRPr="00A906BB">
        <w:rPr>
          <w:rFonts w:ascii="David" w:eastAsia="Arial Unicode MS" w:hAnsi="David" w:cs="David" w:hint="cs"/>
          <w:snapToGrid w:val="0"/>
          <w:color w:val="000000"/>
          <w:szCs w:val="24"/>
          <w:rtl/>
          <w:lang w:eastAsia="ja-JP"/>
        </w:rPr>
        <w:t>ו</w:t>
      </w:r>
      <w:r w:rsidRPr="00A906BB">
        <w:rPr>
          <w:rFonts w:ascii="David" w:eastAsia="Arial Unicode MS" w:hAnsi="David" w:cs="David"/>
          <w:snapToGrid w:val="0"/>
          <w:color w:val="000000"/>
          <w:szCs w:val="24"/>
          <w:rtl/>
          <w:lang w:eastAsia="ja-JP"/>
        </w:rPr>
        <w:t>של הסדרי ביטוח</w:t>
      </w:r>
      <w:r w:rsidRPr="00A906BB">
        <w:rPr>
          <w:rFonts w:ascii="David" w:eastAsia="Arial Unicode MS" w:hAnsi="David" w:cs="David" w:hint="eastAsia"/>
          <w:snapToGrid w:val="0"/>
          <w:color w:val="000000"/>
          <w:szCs w:val="24"/>
          <w:rtl/>
          <w:lang w:eastAsia="ja-JP"/>
        </w:rPr>
        <w:t>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משנה של החברה </w:t>
      </w:r>
      <w:r w:rsidRPr="00A906BB">
        <w:rPr>
          <w:rFonts w:ascii="David" w:eastAsia="Arial Unicode MS" w:hAnsi="David" w:cs="David" w:hint="eastAsia"/>
          <w:snapToGrid w:val="0"/>
          <w:color w:val="000000"/>
          <w:szCs w:val="24"/>
          <w:rtl/>
          <w:lang w:eastAsia="ja-JP"/>
        </w:rPr>
        <w:t>בענפי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הביטוח</w:t>
      </w:r>
      <w:r w:rsidRPr="00A906BB">
        <w:rPr>
          <w:rFonts w:ascii="David" w:eastAsia="Arial Unicode MS" w:hAnsi="David" w:cs="David"/>
          <w:snapToGrid w:val="0"/>
          <w:color w:val="000000"/>
          <w:szCs w:val="24"/>
          <w:rtl/>
          <w:lang w:eastAsia="ja-JP"/>
        </w:rPr>
        <w:t xml:space="preserve"> עליהם הוא ממונה </w:t>
      </w:r>
      <w:r w:rsidRPr="00A906BB">
        <w:rPr>
          <w:rFonts w:ascii="David" w:eastAsia="Arial Unicode MS" w:hAnsi="David" w:cs="David" w:hint="cs"/>
          <w:snapToGrid w:val="0"/>
          <w:color w:val="000000"/>
          <w:szCs w:val="24"/>
          <w:rtl/>
          <w:lang w:eastAsia="ja-JP"/>
        </w:rPr>
        <w:t>על תוצאות החישובים בסעיף 7(א)(1)(א) לעיל</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0"/>
          <w:numId w:val="13"/>
        </w:numPr>
        <w:tabs>
          <w:tab w:val="left" w:pos="7901"/>
        </w:tabs>
        <w:rPr>
          <w:rFonts w:ascii="David" w:hAnsi="David" w:cs="David"/>
          <w:szCs w:val="24"/>
          <w:rtl/>
        </w:rPr>
      </w:pPr>
      <w:r w:rsidRPr="00A906BB">
        <w:rPr>
          <w:rFonts w:ascii="David" w:hAnsi="David" w:cs="David" w:hint="eastAsia"/>
          <w:szCs w:val="24"/>
          <w:rtl/>
        </w:rPr>
        <w:t>אקטואר</w:t>
      </w:r>
      <w:r w:rsidRPr="00A906BB">
        <w:rPr>
          <w:rFonts w:ascii="David" w:hAnsi="David" w:cs="David"/>
          <w:szCs w:val="24"/>
          <w:rtl/>
        </w:rPr>
        <w:t xml:space="preserve"> </w:t>
      </w:r>
      <w:r w:rsidRPr="00A906BB">
        <w:rPr>
          <w:rFonts w:ascii="David" w:hAnsi="David" w:cs="David" w:hint="eastAsia"/>
          <w:szCs w:val="24"/>
          <w:rtl/>
        </w:rPr>
        <w:t>ממונה</w:t>
      </w:r>
      <w:r w:rsidRPr="00A906BB">
        <w:rPr>
          <w:rFonts w:ascii="David" w:hAnsi="David" w:cs="David"/>
          <w:szCs w:val="24"/>
          <w:rtl/>
        </w:rPr>
        <w:t xml:space="preserve"> של מבטח </w:t>
      </w:r>
      <w:r w:rsidRPr="00A906BB">
        <w:rPr>
          <w:rFonts w:ascii="David" w:hAnsi="David" w:cs="David" w:hint="eastAsia"/>
          <w:szCs w:val="24"/>
          <w:rtl/>
        </w:rPr>
        <w:t>יוודא</w:t>
      </w:r>
      <w:r w:rsidRPr="00A906BB">
        <w:rPr>
          <w:rFonts w:ascii="David" w:hAnsi="David" w:cs="David"/>
          <w:szCs w:val="24"/>
          <w:rtl/>
        </w:rPr>
        <w:t xml:space="preserve"> </w:t>
      </w:r>
      <w:r w:rsidRPr="00A906BB">
        <w:rPr>
          <w:rFonts w:ascii="David" w:hAnsi="David" w:cs="David" w:hint="eastAsia"/>
          <w:szCs w:val="24"/>
          <w:rtl/>
        </w:rPr>
        <w:t>כי</w:t>
      </w:r>
      <w:r w:rsidRPr="00A906BB">
        <w:rPr>
          <w:rFonts w:ascii="David" w:hAnsi="David" w:cs="David"/>
          <w:szCs w:val="24"/>
          <w:rtl/>
        </w:rPr>
        <w:t xml:space="preserve"> החישובים, המודלים והשיטות שיושמו לצורך עריכת הדוחות הכספיים </w:t>
      </w:r>
      <w:r w:rsidRPr="00A906BB">
        <w:rPr>
          <w:rFonts w:ascii="David" w:hAnsi="David" w:cs="David" w:hint="eastAsia"/>
          <w:szCs w:val="24"/>
          <w:rtl/>
        </w:rPr>
        <w:t>נערכו</w:t>
      </w:r>
      <w:r w:rsidRPr="00A906BB">
        <w:rPr>
          <w:rFonts w:ascii="David" w:hAnsi="David" w:cs="David"/>
          <w:szCs w:val="24"/>
          <w:rtl/>
        </w:rPr>
        <w:t xml:space="preserve"> </w:t>
      </w:r>
      <w:r w:rsidRPr="00A906BB">
        <w:rPr>
          <w:rFonts w:ascii="David" w:hAnsi="David" w:cs="David" w:hint="eastAsia"/>
          <w:szCs w:val="24"/>
          <w:rtl/>
        </w:rPr>
        <w:t>בהתאם</w:t>
      </w:r>
      <w:r w:rsidRPr="00A906BB">
        <w:rPr>
          <w:rFonts w:ascii="David" w:hAnsi="David" w:cs="David"/>
          <w:szCs w:val="24"/>
          <w:rtl/>
        </w:rPr>
        <w:t xml:space="preserve"> להוראות תקן </w:t>
      </w:r>
      <w:r w:rsidRPr="00A906BB">
        <w:rPr>
          <w:rFonts w:ascii="David" w:hAnsi="David" w:cs="David"/>
          <w:sz w:val="22"/>
          <w:szCs w:val="22"/>
        </w:rPr>
        <w:t>IFRS</w:t>
      </w:r>
      <w:r w:rsidRPr="00A906BB">
        <w:rPr>
          <w:rFonts w:ascii="David" w:hAnsi="David" w:cs="David"/>
          <w:szCs w:val="24"/>
        </w:rPr>
        <w:t>17</w:t>
      </w:r>
      <w:r w:rsidRPr="00A906BB">
        <w:rPr>
          <w:rFonts w:ascii="David" w:hAnsi="David" w:cs="David"/>
          <w:szCs w:val="24"/>
          <w:rtl/>
        </w:rPr>
        <w:t xml:space="preserve">, </w:t>
      </w:r>
      <w:r w:rsidRPr="00A906BB">
        <w:rPr>
          <w:rFonts w:ascii="David" w:hAnsi="David" w:cs="David" w:hint="eastAsia"/>
          <w:szCs w:val="24"/>
          <w:rtl/>
        </w:rPr>
        <w:t>בענף</w:t>
      </w:r>
      <w:r w:rsidRPr="00A906BB">
        <w:rPr>
          <w:rFonts w:ascii="David" w:hAnsi="David" w:cs="David"/>
          <w:szCs w:val="24"/>
          <w:rtl/>
        </w:rPr>
        <w:t xml:space="preserve"> </w:t>
      </w:r>
      <w:r w:rsidRPr="00A906BB">
        <w:rPr>
          <w:rFonts w:ascii="David" w:hAnsi="David" w:cs="David" w:hint="eastAsia"/>
          <w:szCs w:val="24"/>
          <w:rtl/>
        </w:rPr>
        <w:t>עליו</w:t>
      </w:r>
      <w:r w:rsidRPr="00A906BB">
        <w:rPr>
          <w:rFonts w:ascii="David" w:hAnsi="David" w:cs="David"/>
          <w:szCs w:val="24"/>
          <w:rtl/>
        </w:rPr>
        <w:t xml:space="preserve"> </w:t>
      </w:r>
      <w:r w:rsidRPr="00A906BB">
        <w:rPr>
          <w:rFonts w:ascii="David" w:hAnsi="David" w:cs="David" w:hint="eastAsia"/>
          <w:szCs w:val="24"/>
          <w:rtl/>
        </w:rPr>
        <w:t>הוא</w:t>
      </w:r>
      <w:r w:rsidRPr="00A906BB">
        <w:rPr>
          <w:rFonts w:ascii="David" w:hAnsi="David" w:cs="David"/>
          <w:szCs w:val="24"/>
          <w:rtl/>
        </w:rPr>
        <w:t xml:space="preserve"> </w:t>
      </w:r>
      <w:r w:rsidRPr="00A906BB">
        <w:rPr>
          <w:rFonts w:ascii="David" w:hAnsi="David" w:cs="David" w:hint="eastAsia"/>
          <w:szCs w:val="24"/>
          <w:rtl/>
        </w:rPr>
        <w:t>ממונה</w:t>
      </w:r>
      <w:r w:rsidRPr="00A906BB">
        <w:rPr>
          <w:rFonts w:ascii="David" w:hAnsi="David" w:cs="David"/>
          <w:szCs w:val="24"/>
          <w:rtl/>
        </w:rPr>
        <w:t xml:space="preserve">, </w:t>
      </w:r>
      <w:r w:rsidRPr="00A906BB">
        <w:rPr>
          <w:rFonts w:ascii="David" w:hAnsi="David" w:cs="David" w:hint="eastAsia"/>
          <w:szCs w:val="24"/>
          <w:rtl/>
        </w:rPr>
        <w:t>ועומדים</w:t>
      </w:r>
      <w:r w:rsidRPr="00A906BB">
        <w:rPr>
          <w:rFonts w:ascii="David" w:hAnsi="David" w:cs="David"/>
          <w:szCs w:val="24"/>
          <w:rtl/>
        </w:rPr>
        <w:t xml:space="preserve"> </w:t>
      </w:r>
      <w:r w:rsidRPr="00A906BB">
        <w:rPr>
          <w:rFonts w:ascii="David" w:hAnsi="David" w:cs="David" w:hint="eastAsia"/>
          <w:szCs w:val="24"/>
          <w:rtl/>
        </w:rPr>
        <w:t>בהוראות</w:t>
      </w:r>
      <w:r w:rsidRPr="00A906BB">
        <w:rPr>
          <w:rFonts w:ascii="David" w:hAnsi="David" w:cs="David"/>
          <w:szCs w:val="24"/>
          <w:rtl/>
        </w:rPr>
        <w:t xml:space="preserve"> </w:t>
      </w:r>
      <w:r w:rsidRPr="00A906BB">
        <w:rPr>
          <w:rFonts w:ascii="David" w:hAnsi="David" w:cs="David" w:hint="eastAsia"/>
          <w:szCs w:val="24"/>
          <w:rtl/>
        </w:rPr>
        <w:t>הדין</w:t>
      </w:r>
      <w:r w:rsidRPr="00A906BB">
        <w:rPr>
          <w:rFonts w:ascii="David" w:hAnsi="David" w:cs="David"/>
          <w:szCs w:val="24"/>
          <w:rtl/>
        </w:rPr>
        <w:t xml:space="preserve"> </w:t>
      </w:r>
      <w:r w:rsidRPr="00A906BB">
        <w:rPr>
          <w:rFonts w:ascii="David" w:hAnsi="David" w:cs="David" w:hint="eastAsia"/>
          <w:szCs w:val="24"/>
          <w:rtl/>
        </w:rPr>
        <w:t>ובסטנדרטים</w:t>
      </w:r>
      <w:r w:rsidRPr="00A906BB">
        <w:rPr>
          <w:rFonts w:ascii="David" w:hAnsi="David" w:cs="David"/>
          <w:szCs w:val="24"/>
          <w:rtl/>
        </w:rPr>
        <w:t xml:space="preserve"> מקצועיים,  </w:t>
      </w:r>
      <w:r w:rsidRPr="00A906BB">
        <w:rPr>
          <w:rFonts w:ascii="David" w:hAnsi="David" w:cs="David" w:hint="eastAsia"/>
          <w:szCs w:val="24"/>
          <w:rtl/>
        </w:rPr>
        <w:t>ובכלל</w:t>
      </w:r>
      <w:r w:rsidRPr="00A906BB">
        <w:rPr>
          <w:rFonts w:ascii="David" w:hAnsi="David" w:cs="David"/>
          <w:szCs w:val="24"/>
          <w:rtl/>
        </w:rPr>
        <w:t xml:space="preserve"> </w:t>
      </w:r>
      <w:r w:rsidRPr="00A906BB">
        <w:rPr>
          <w:rFonts w:ascii="David" w:hAnsi="David" w:cs="David" w:hint="eastAsia"/>
          <w:szCs w:val="24"/>
          <w:rtl/>
        </w:rPr>
        <w:t>זה</w:t>
      </w:r>
      <w:r w:rsidRPr="00A906BB">
        <w:rPr>
          <w:rFonts w:ascii="David" w:hAnsi="David" w:cs="David"/>
          <w:szCs w:val="24"/>
          <w:rtl/>
        </w:rPr>
        <w:t xml:space="preserve"> - </w:t>
      </w:r>
    </w:p>
    <w:p w:rsidR="00C7145E" w:rsidRPr="00A906BB" w:rsidRDefault="00C7145E" w:rsidP="00C7145E">
      <w:pPr>
        <w:pStyle w:val="ListParagraph"/>
        <w:numPr>
          <w:ilvl w:val="0"/>
          <w:numId w:val="18"/>
        </w:numPr>
        <w:tabs>
          <w:tab w:val="left" w:pos="140"/>
          <w:tab w:val="left" w:pos="7901"/>
        </w:tabs>
        <w:ind w:left="1416" w:hanging="218"/>
        <w:rPr>
          <w:rFonts w:ascii="David" w:eastAsia="Arial Unicode MS" w:hAnsi="David" w:cs="David"/>
          <w:snapToGrid w:val="0"/>
          <w:color w:val="000000"/>
          <w:szCs w:val="24"/>
          <w:rtl/>
          <w:lang w:eastAsia="ja-JP"/>
        </w:rPr>
      </w:pPr>
      <w:r w:rsidRPr="00A906BB">
        <w:rPr>
          <w:rFonts w:ascii="David" w:eastAsia="Arial Unicode MS" w:hAnsi="David" w:cs="David" w:hint="eastAsia"/>
          <w:snapToGrid w:val="0"/>
          <w:color w:val="000000"/>
          <w:szCs w:val="24"/>
          <w:rtl/>
          <w:lang w:eastAsia="ja-JP"/>
        </w:rPr>
        <w:t>ימליץ</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גובה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ה</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lang w:eastAsia="ja-JP"/>
        </w:rPr>
        <w:t>-</w:t>
      </w:r>
      <w:r w:rsidRPr="00A906BB">
        <w:rPr>
          <w:rFonts w:ascii="David" w:eastAsia="Arial Unicode MS" w:hAnsi="David" w:cs="David"/>
          <w:snapToGrid w:val="0"/>
          <w:color w:val="000000"/>
          <w:szCs w:val="24"/>
          <w:rtl/>
          <w:lang w:eastAsia="ja-JP"/>
        </w:rPr>
        <w:t xml:space="preserve"> (ברוטו </w:t>
      </w:r>
      <w:r w:rsidRPr="00A906BB">
        <w:rPr>
          <w:rFonts w:ascii="David" w:eastAsia="Arial Unicode MS" w:hAnsi="David" w:cs="David" w:hint="eastAsia"/>
          <w:snapToGrid w:val="0"/>
          <w:color w:val="000000"/>
          <w:szCs w:val="24"/>
          <w:rtl/>
          <w:lang w:eastAsia="ja-JP"/>
        </w:rPr>
        <w:t>ומשנה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והתאמת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הסיכון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snapToGrid w:val="0"/>
          <w:color w:val="000000"/>
          <w:szCs w:val="24"/>
          <w:lang w:eastAsia="ja-JP"/>
        </w:rPr>
        <w:t>Risk Adjustment</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0"/>
          <w:numId w:val="18"/>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יוודא</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ה</w:t>
      </w:r>
      <w:r w:rsidRPr="00A906BB">
        <w:rPr>
          <w:rFonts w:ascii="David" w:eastAsia="Arial Unicode MS" w:hAnsi="David" w:cs="David" w:hint="eastAsia"/>
          <w:snapToGrid w:val="0"/>
          <w:color w:val="000000"/>
          <w:szCs w:val="24"/>
          <w:rtl/>
          <w:lang w:eastAsia="ja-JP"/>
        </w:rPr>
        <w:t>שיטות</w:t>
      </w:r>
      <w:r w:rsidRPr="00A906BB">
        <w:rPr>
          <w:rFonts w:ascii="David" w:eastAsia="Arial Unicode MS" w:hAnsi="David" w:cs="David"/>
          <w:snapToGrid w:val="0"/>
          <w:color w:val="000000"/>
          <w:szCs w:val="24"/>
          <w:rtl/>
          <w:lang w:eastAsia="ja-JP"/>
        </w:rPr>
        <w:t xml:space="preserve"> והמודלים </w:t>
      </w:r>
      <w:r w:rsidRPr="00A906BB">
        <w:rPr>
          <w:rFonts w:ascii="David" w:eastAsia="Arial Unicode MS" w:hAnsi="David" w:cs="David" w:hint="eastAsia"/>
          <w:snapToGrid w:val="0"/>
          <w:color w:val="000000"/>
          <w:szCs w:val="24"/>
          <w:rtl/>
          <w:lang w:eastAsia="ja-JP"/>
        </w:rPr>
        <w:t>האקטואריים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משמשים לחישובים, לרבות ההנחות עבודה ש</w:t>
      </w:r>
      <w:r w:rsidRPr="00A906BB">
        <w:rPr>
          <w:rFonts w:ascii="David" w:eastAsia="Arial Unicode MS" w:hAnsi="David" w:cs="David" w:hint="eastAsia"/>
          <w:snapToGrid w:val="0"/>
          <w:color w:val="000000"/>
          <w:szCs w:val="24"/>
          <w:rtl/>
          <w:lang w:eastAsia="ja-JP"/>
        </w:rPr>
        <w:t>נכללו</w:t>
      </w:r>
      <w:r w:rsidRPr="00A906BB">
        <w:rPr>
          <w:rFonts w:ascii="David" w:eastAsia="Arial Unicode MS" w:hAnsi="David" w:cs="David"/>
          <w:snapToGrid w:val="0"/>
          <w:color w:val="000000"/>
          <w:szCs w:val="24"/>
          <w:rtl/>
          <w:lang w:eastAsia="ja-JP"/>
        </w:rPr>
        <w:t xml:space="preserve"> בחישוב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ה-</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והתאמת הסיכון, </w:t>
      </w:r>
      <w:r w:rsidRPr="00A906BB">
        <w:rPr>
          <w:rFonts w:ascii="David" w:eastAsia="Arial Unicode MS" w:hAnsi="David" w:cs="David" w:hint="eastAsia"/>
          <w:snapToGrid w:val="0"/>
          <w:color w:val="000000"/>
          <w:szCs w:val="24"/>
          <w:rtl/>
          <w:lang w:eastAsia="ja-JP"/>
        </w:rPr>
        <w:t>סבירים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ומתאימים</w:t>
      </w:r>
      <w:r w:rsidRPr="00A906BB">
        <w:rPr>
          <w:rFonts w:ascii="David" w:eastAsia="Arial Unicode MS" w:hAnsi="David" w:cs="David" w:hint="cs"/>
          <w:snapToGrid w:val="0"/>
          <w:color w:val="000000"/>
          <w:szCs w:val="24"/>
          <w:rtl/>
          <w:lang w:eastAsia="ja-JP"/>
        </w:rPr>
        <w:t xml:space="preserve"> לצורך החישובים אותם הוא מבצע</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0"/>
          <w:numId w:val="18"/>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cs"/>
          <w:snapToGrid w:val="0"/>
          <w:color w:val="000000"/>
          <w:szCs w:val="24"/>
          <w:rtl/>
          <w:lang w:eastAsia="ja-JP"/>
        </w:rPr>
        <w:t xml:space="preserve"> יבדוק ויחווה דעה לגבי המידה </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הנתונים</w:t>
      </w:r>
      <w:r w:rsidRPr="00A906BB">
        <w:rPr>
          <w:rFonts w:ascii="David" w:eastAsia="Arial Unicode MS" w:hAnsi="David" w:cs="David" w:hint="cs"/>
          <w:snapToGrid w:val="0"/>
          <w:color w:val="000000"/>
          <w:szCs w:val="24"/>
          <w:rtl/>
          <w:lang w:eastAsia="ja-JP"/>
        </w:rPr>
        <w:t xml:space="preserve"> שהומצאו לו ע"י המבטח</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ו</w:t>
      </w:r>
      <w:r w:rsidRPr="00A906BB">
        <w:rPr>
          <w:rFonts w:ascii="David" w:eastAsia="Arial Unicode MS" w:hAnsi="David" w:cs="David" w:hint="eastAsia"/>
          <w:snapToGrid w:val="0"/>
          <w:color w:val="000000"/>
          <w:szCs w:val="24"/>
          <w:rtl/>
          <w:lang w:eastAsia="ja-JP"/>
        </w:rPr>
        <w:t>ש</w:t>
      </w:r>
      <w:r w:rsidRPr="00A906BB">
        <w:rPr>
          <w:rFonts w:ascii="David" w:eastAsia="Arial Unicode MS" w:hAnsi="David" w:cs="David"/>
          <w:snapToGrid w:val="0"/>
          <w:color w:val="000000"/>
          <w:szCs w:val="24"/>
          <w:rtl/>
          <w:lang w:eastAsia="ja-JP"/>
        </w:rPr>
        <w:t>משמשים ל</w:t>
      </w:r>
      <w:r w:rsidRPr="00A906BB">
        <w:rPr>
          <w:rFonts w:ascii="David" w:eastAsia="Arial Unicode MS" w:hAnsi="David" w:cs="David" w:hint="eastAsia"/>
          <w:snapToGrid w:val="0"/>
          <w:color w:val="000000"/>
          <w:szCs w:val="24"/>
          <w:rtl/>
          <w:lang w:eastAsia="ja-JP"/>
        </w:rPr>
        <w:t>יישום</w:t>
      </w:r>
      <w:r w:rsidRPr="00A906BB">
        <w:rPr>
          <w:rFonts w:ascii="David" w:eastAsia="Arial Unicode MS" w:hAnsi="David" w:cs="David"/>
          <w:snapToGrid w:val="0"/>
          <w:color w:val="000000"/>
          <w:szCs w:val="24"/>
          <w:rtl/>
          <w:lang w:eastAsia="ja-JP"/>
        </w:rPr>
        <w:t xml:space="preserve"> סעיפים קטנים 7(א)(2)(א) ו-7(א)(2)(ב) </w:t>
      </w:r>
      <w:r w:rsidRPr="00A906BB">
        <w:rPr>
          <w:rFonts w:ascii="David" w:eastAsia="Arial Unicode MS" w:hAnsi="David" w:cs="David" w:hint="eastAsia"/>
          <w:snapToGrid w:val="0"/>
          <w:color w:val="000000"/>
          <w:szCs w:val="24"/>
          <w:rtl/>
          <w:lang w:eastAsia="ja-JP"/>
        </w:rPr>
        <w:t>לעיל</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 xml:space="preserve">מספיקים, סבירים, </w:t>
      </w:r>
      <w:r w:rsidRPr="00A906BB">
        <w:rPr>
          <w:rFonts w:ascii="David" w:eastAsia="Arial Unicode MS" w:hAnsi="David" w:cs="David" w:hint="eastAsia"/>
          <w:snapToGrid w:val="0"/>
          <w:color w:val="000000"/>
          <w:szCs w:val="24"/>
          <w:rtl/>
          <w:lang w:eastAsia="ja-JP"/>
        </w:rPr>
        <w:t>אמינים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ואיכותיים</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0"/>
          <w:numId w:val="18"/>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eastAsia"/>
          <w:snapToGrid w:val="0"/>
          <w:color w:val="000000"/>
          <w:szCs w:val="24"/>
          <w:rtl/>
          <w:lang w:eastAsia="ja-JP"/>
        </w:rPr>
        <w:t>יחשב</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cs"/>
          <w:snapToGrid w:val="0"/>
          <w:color w:val="000000"/>
          <w:szCs w:val="24"/>
          <w:rtl/>
          <w:lang w:eastAsia="ja-JP"/>
        </w:rPr>
        <w:t>ינתח</w:t>
      </w:r>
      <w:r w:rsidRPr="00A906BB">
        <w:rPr>
          <w:rFonts w:ascii="David" w:eastAsia="Arial Unicode MS" w:hAnsi="David" w:cs="David"/>
          <w:snapToGrid w:val="0"/>
          <w:color w:val="000000"/>
          <w:szCs w:val="24"/>
          <w:rtl/>
          <w:lang w:eastAsia="ja-JP"/>
        </w:rPr>
        <w:t xml:space="preserve"> ויסביר </w:t>
      </w:r>
      <w:r w:rsidRPr="00A906BB">
        <w:rPr>
          <w:rFonts w:ascii="David" w:eastAsia="Arial Unicode MS" w:hAnsi="David" w:cs="David" w:hint="eastAsia"/>
          <w:snapToGrid w:val="0"/>
          <w:color w:val="000000"/>
          <w:szCs w:val="24"/>
          <w:rtl/>
          <w:lang w:eastAsia="ja-JP"/>
        </w:rPr>
        <w:t>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הפערים</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לבין</w:t>
      </w:r>
      <w:r w:rsidRPr="00A906BB">
        <w:rPr>
          <w:rFonts w:ascii="David" w:eastAsia="Arial Unicode MS" w:hAnsi="David" w:cs="David"/>
          <w:snapToGrid w:val="0"/>
          <w:color w:val="000000"/>
          <w:szCs w:val="24"/>
          <w:rtl/>
          <w:lang w:eastAsia="ja-JP"/>
        </w:rPr>
        <w:t xml:space="preserve"> התוצאות בפועל,;  י</w:t>
      </w:r>
      <w:r w:rsidRPr="00A906BB">
        <w:rPr>
          <w:rFonts w:ascii="David" w:eastAsia="Arial Unicode MS" w:hAnsi="David" w:cs="David" w:hint="eastAsia"/>
          <w:snapToGrid w:val="0"/>
          <w:color w:val="000000"/>
          <w:szCs w:val="24"/>
          <w:rtl/>
          <w:lang w:eastAsia="ja-JP"/>
        </w:rPr>
        <w:t>סביר</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 xml:space="preserve">שינויים </w:t>
      </w:r>
      <w:r w:rsidRPr="00A906BB">
        <w:rPr>
          <w:rFonts w:ascii="David" w:eastAsia="Arial Unicode MS" w:hAnsi="David" w:cs="David" w:hint="eastAsia"/>
          <w:snapToGrid w:val="0"/>
          <w:color w:val="000000"/>
          <w:szCs w:val="24"/>
          <w:rtl/>
          <w:lang w:eastAsia="ja-JP"/>
        </w:rPr>
        <w:t>שחלו</w:t>
      </w:r>
      <w:r w:rsidRPr="00A906BB">
        <w:rPr>
          <w:rFonts w:ascii="David" w:eastAsia="Arial Unicode MS" w:hAnsi="David" w:cs="David"/>
          <w:snapToGrid w:val="0"/>
          <w:color w:val="000000"/>
          <w:szCs w:val="24"/>
          <w:rtl/>
          <w:lang w:eastAsia="ja-JP"/>
        </w:rPr>
        <w:t xml:space="preserve"> ב</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ובהתאמת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הסיכון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התקופה</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הנוכחית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ובין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אשתקד</w:t>
      </w:r>
      <w:r w:rsidRPr="00A906BB">
        <w:rPr>
          <w:rFonts w:ascii="David" w:eastAsia="Arial Unicode MS" w:hAnsi="David" w:cs="David"/>
          <w:snapToGrid w:val="0"/>
          <w:color w:val="000000"/>
          <w:szCs w:val="24"/>
          <w:rtl/>
          <w:lang w:eastAsia="ja-JP"/>
        </w:rPr>
        <w:t>;</w:t>
      </w:r>
    </w:p>
    <w:p w:rsidR="00C7145E" w:rsidRPr="00A906BB" w:rsidRDefault="00C7145E" w:rsidP="00C7145E">
      <w:pPr>
        <w:pStyle w:val="ListParagraph"/>
        <w:numPr>
          <w:ilvl w:val="0"/>
          <w:numId w:val="18"/>
        </w:numPr>
        <w:tabs>
          <w:tab w:val="left" w:pos="140"/>
          <w:tab w:val="left" w:pos="7901"/>
        </w:tabs>
        <w:ind w:left="1416" w:hanging="218"/>
        <w:rPr>
          <w:rFonts w:ascii="David" w:eastAsia="Arial Unicode MS" w:hAnsi="David" w:cs="David"/>
          <w:snapToGrid w:val="0"/>
          <w:color w:val="000000"/>
          <w:szCs w:val="24"/>
          <w:lang w:eastAsia="ja-JP"/>
        </w:rPr>
      </w:pPr>
      <w:r w:rsidRPr="00A906BB">
        <w:rPr>
          <w:rFonts w:ascii="David" w:eastAsia="Arial Unicode MS" w:hAnsi="David" w:cs="David" w:hint="cs"/>
          <w:snapToGrid w:val="0"/>
          <w:color w:val="000000"/>
          <w:szCs w:val="24"/>
          <w:rtl/>
          <w:lang w:eastAsia="ja-JP"/>
        </w:rPr>
        <w:t>ינתח</w:t>
      </w:r>
      <w:r w:rsidRPr="00A906BB">
        <w:rPr>
          <w:rFonts w:ascii="David" w:eastAsia="Arial Unicode MS" w:hAnsi="David" w:cs="David"/>
          <w:snapToGrid w:val="0"/>
          <w:color w:val="000000"/>
          <w:szCs w:val="24"/>
          <w:rtl/>
          <w:lang w:eastAsia="ja-JP"/>
        </w:rPr>
        <w:t xml:space="preserve"> את הפערים, ככל שישנם, בין ההנחות האקטואריות ששימשו </w:t>
      </w:r>
      <w:r w:rsidRPr="00A906BB">
        <w:rPr>
          <w:rFonts w:ascii="David" w:eastAsia="Arial Unicode MS" w:hAnsi="David" w:cs="David" w:hint="eastAsia"/>
          <w:snapToGrid w:val="0"/>
          <w:color w:val="000000"/>
          <w:szCs w:val="24"/>
          <w:rtl/>
          <w:lang w:eastAsia="ja-JP"/>
        </w:rPr>
        <w:t>לצורך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אמידת</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ערכי</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w:t>
      </w:r>
      <w:r w:rsidRPr="00A906BB">
        <w:rPr>
          <w:rFonts w:ascii="David" w:eastAsia="Arial Unicode MS" w:hAnsi="David" w:cs="David"/>
          <w:snapToGrid w:val="0"/>
          <w:color w:val="000000"/>
          <w:szCs w:val="24"/>
          <w:rtl/>
          <w:lang w:eastAsia="ja-JP"/>
        </w:rPr>
        <w:t>-</w:t>
      </w:r>
      <w:r w:rsidRPr="00A906BB">
        <w:rPr>
          <w:rFonts w:ascii="David" w:eastAsia="Arial Unicode MS" w:hAnsi="David" w:cs="David"/>
          <w:snapToGrid w:val="0"/>
          <w:color w:val="000000"/>
          <w:sz w:val="22"/>
          <w:szCs w:val="22"/>
          <w:lang w:eastAsia="ja-JP"/>
        </w:rPr>
        <w:t>BE</w:t>
      </w:r>
      <w:r w:rsidRPr="00A906BB">
        <w:rPr>
          <w:rFonts w:ascii="David" w:eastAsia="Arial Unicode MS" w:hAnsi="David" w:cs="David"/>
          <w:snapToGrid w:val="0"/>
          <w:color w:val="000000"/>
          <w:szCs w:val="24"/>
          <w:rtl/>
          <w:lang w:eastAsia="ja-JP"/>
        </w:rPr>
        <w:t xml:space="preserve"> בדוחות הכספיים לבין אמידתם </w:t>
      </w:r>
      <w:r w:rsidRPr="00A906BB">
        <w:rPr>
          <w:rFonts w:ascii="David" w:eastAsia="Arial Unicode MS" w:hAnsi="David" w:cs="David" w:hint="eastAsia"/>
          <w:snapToGrid w:val="0"/>
          <w:color w:val="000000"/>
          <w:szCs w:val="24"/>
          <w:rtl/>
          <w:lang w:eastAsia="ja-JP"/>
        </w:rPr>
        <w:t>לצורך</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המאזן</w:t>
      </w:r>
      <w:r w:rsidRPr="00A906BB">
        <w:rPr>
          <w:rFonts w:ascii="David" w:eastAsia="Arial Unicode MS" w:hAnsi="David" w:cs="David"/>
          <w:snapToGrid w:val="0"/>
          <w:color w:val="000000"/>
          <w:szCs w:val="24"/>
          <w:rtl/>
          <w:lang w:eastAsia="ja-JP"/>
        </w:rPr>
        <w:t xml:space="preserve"> </w:t>
      </w:r>
      <w:r w:rsidRPr="00A906BB">
        <w:rPr>
          <w:rFonts w:ascii="David" w:eastAsia="Arial Unicode MS" w:hAnsi="David" w:cs="David" w:hint="eastAsia"/>
          <w:snapToGrid w:val="0"/>
          <w:color w:val="000000"/>
          <w:szCs w:val="24"/>
          <w:rtl/>
          <w:lang w:eastAsia="ja-JP"/>
        </w:rPr>
        <w:t>הכלכלי</w:t>
      </w:r>
      <w:r w:rsidRPr="00A906BB">
        <w:rPr>
          <w:rFonts w:ascii="David" w:eastAsia="Arial Unicode MS" w:hAnsi="David" w:cs="David"/>
          <w:snapToGrid w:val="0"/>
          <w:color w:val="000000"/>
          <w:szCs w:val="24"/>
          <w:rtl/>
          <w:lang w:eastAsia="ja-JP"/>
        </w:rPr>
        <w:t xml:space="preserve">, בהתאם להוראות </w:t>
      </w:r>
      <w:proofErr w:type="spellStart"/>
      <w:r w:rsidRPr="00A906BB">
        <w:rPr>
          <w:rFonts w:ascii="David" w:eastAsia="Arial Unicode MS" w:hAnsi="David" w:cs="David" w:hint="eastAsia"/>
          <w:snapToGrid w:val="0"/>
          <w:color w:val="000000"/>
          <w:szCs w:val="24"/>
          <w:rtl/>
          <w:lang w:eastAsia="ja-JP"/>
        </w:rPr>
        <w:t>הסולבנסי</w:t>
      </w:r>
      <w:proofErr w:type="spellEnd"/>
      <w:r w:rsidRPr="00A906BB">
        <w:rPr>
          <w:rFonts w:ascii="David" w:eastAsia="Arial Unicode MS" w:hAnsi="David" w:cs="David"/>
          <w:snapToGrid w:val="0"/>
          <w:color w:val="000000"/>
          <w:szCs w:val="24"/>
          <w:rtl/>
          <w:lang w:eastAsia="ja-JP"/>
        </w:rPr>
        <w:t>;</w:t>
      </w:r>
    </w:p>
    <w:p w:rsidR="00C7145E" w:rsidRPr="00A906BB" w:rsidRDefault="00C7145E" w:rsidP="00C7145E">
      <w:pPr>
        <w:pStyle w:val="Heading2"/>
        <w:widowControl/>
        <w:numPr>
          <w:ilvl w:val="0"/>
          <w:numId w:val="14"/>
        </w:numPr>
        <w:spacing w:before="0" w:after="120"/>
        <w:ind w:hanging="357"/>
        <w:rPr>
          <w:rFonts w:ascii="David" w:hAnsi="David" w:cs="David"/>
          <w:b w:val="0"/>
          <w:bCs w:val="0"/>
          <w:sz w:val="24"/>
          <w:szCs w:val="24"/>
          <w:rtl/>
        </w:rPr>
      </w:pPr>
      <w:r w:rsidRPr="00A906BB">
        <w:rPr>
          <w:rFonts w:ascii="David" w:eastAsia="Arial Unicode MS" w:hAnsi="David" w:cs="David" w:hint="eastAsia"/>
          <w:b w:val="0"/>
          <w:bCs w:val="0"/>
          <w:caps w:val="0"/>
          <w:snapToGrid w:val="0"/>
          <w:color w:val="000000"/>
          <w:spacing w:val="0"/>
          <w:sz w:val="24"/>
          <w:szCs w:val="24"/>
          <w:rtl/>
          <w:lang w:eastAsia="ja-JP"/>
        </w:rPr>
        <w:t>אקטואר</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ממונה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של</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קופת</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גמל</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לקצבה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וקרן</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השתלמות</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לעובדי</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הוראה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יהיה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אחראי</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על</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חישוב</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המאזן</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האקטוארי</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של</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הקרן</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עליה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הוא</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ממונה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cs"/>
          <w:b w:val="0"/>
          <w:bCs w:val="0"/>
          <w:caps w:val="0"/>
          <w:snapToGrid w:val="0"/>
          <w:color w:val="000000"/>
          <w:spacing w:val="0"/>
          <w:sz w:val="24"/>
          <w:szCs w:val="24"/>
          <w:rtl/>
          <w:lang w:eastAsia="ja-JP"/>
        </w:rPr>
        <w:t xml:space="preserve">על </w:t>
      </w:r>
      <w:r w:rsidRPr="00A906BB">
        <w:rPr>
          <w:rFonts w:ascii="David" w:eastAsia="Arial Unicode MS" w:hAnsi="David" w:cs="David" w:hint="eastAsia"/>
          <w:b w:val="0"/>
          <w:bCs w:val="0"/>
          <w:caps w:val="0"/>
          <w:snapToGrid w:val="0"/>
          <w:color w:val="000000"/>
          <w:spacing w:val="0"/>
          <w:sz w:val="24"/>
          <w:szCs w:val="24"/>
          <w:rtl/>
          <w:lang w:eastAsia="ja-JP"/>
        </w:rPr>
        <w:t>חישוב</w:t>
      </w:r>
      <w:r w:rsidRPr="00A906BB">
        <w:rPr>
          <w:rFonts w:ascii="David" w:eastAsia="Arial Unicode MS" w:hAnsi="David" w:cs="David"/>
          <w:b w:val="0"/>
          <w:bCs w:val="0"/>
          <w:caps w:val="0"/>
          <w:snapToGrid w:val="0"/>
          <w:color w:val="000000"/>
          <w:spacing w:val="0"/>
          <w:sz w:val="24"/>
          <w:szCs w:val="24"/>
          <w:rtl/>
          <w:lang w:eastAsia="ja-JP"/>
        </w:rPr>
        <w:t xml:space="preserve"> המקדמים הכלולים בתקנון הקרן ועל קביעת ההנחות, שעל בסיסן יחושב</w:t>
      </w:r>
      <w:r w:rsidRPr="00A906BB">
        <w:rPr>
          <w:rFonts w:ascii="David" w:eastAsia="Arial Unicode MS" w:hAnsi="David" w:cs="David" w:hint="eastAsia"/>
          <w:b w:val="0"/>
          <w:bCs w:val="0"/>
          <w:caps w:val="0"/>
          <w:snapToGrid w:val="0"/>
          <w:color w:val="000000"/>
          <w:spacing w:val="0"/>
          <w:sz w:val="24"/>
          <w:szCs w:val="24"/>
          <w:rtl/>
          <w:lang w:eastAsia="ja-JP"/>
        </w:rPr>
        <w:t>ו</w:t>
      </w:r>
      <w:r w:rsidRPr="00A906BB">
        <w:rPr>
          <w:rFonts w:ascii="David" w:eastAsia="Arial Unicode MS" w:hAnsi="David" w:cs="David"/>
          <w:b w:val="0"/>
          <w:bCs w:val="0"/>
          <w:caps w:val="0"/>
          <w:snapToGrid w:val="0"/>
          <w:color w:val="000000"/>
          <w:spacing w:val="0"/>
          <w:sz w:val="24"/>
          <w:szCs w:val="24"/>
          <w:rtl/>
          <w:lang w:eastAsia="ja-JP"/>
        </w:rPr>
        <w:t xml:space="preserve"> המאזן האקטוארי והמקדמים האמורים; בעבודתו </w:t>
      </w:r>
      <w:r w:rsidRPr="00A906BB">
        <w:rPr>
          <w:rFonts w:ascii="David" w:eastAsia="Arial Unicode MS" w:hAnsi="David" w:cs="David" w:hint="eastAsia"/>
          <w:b w:val="0"/>
          <w:bCs w:val="0"/>
          <w:caps w:val="0"/>
          <w:snapToGrid w:val="0"/>
          <w:color w:val="000000"/>
          <w:spacing w:val="0"/>
          <w:sz w:val="24"/>
          <w:szCs w:val="24"/>
          <w:rtl/>
          <w:lang w:eastAsia="ja-JP"/>
        </w:rPr>
        <w:t>זו</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יעשה</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שימוש</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במודלים</w:t>
      </w:r>
      <w:r w:rsidRPr="00A906BB">
        <w:rPr>
          <w:rFonts w:ascii="David" w:eastAsia="Arial Unicode MS" w:hAnsi="David" w:cs="David"/>
          <w:b w:val="0"/>
          <w:bCs w:val="0"/>
          <w:caps w:val="0"/>
          <w:snapToGrid w:val="0"/>
          <w:color w:val="000000"/>
          <w:spacing w:val="0"/>
          <w:sz w:val="24"/>
          <w:szCs w:val="24"/>
          <w:rtl/>
          <w:lang w:eastAsia="ja-JP"/>
        </w:rPr>
        <w:t>, הנחות, שיטות וחישובים אקטוארי</w:t>
      </w:r>
      <w:r w:rsidRPr="00A906BB">
        <w:rPr>
          <w:rFonts w:ascii="David" w:eastAsia="Arial Unicode MS" w:hAnsi="David" w:cs="David" w:hint="eastAsia"/>
          <w:b w:val="0"/>
          <w:bCs w:val="0"/>
          <w:caps w:val="0"/>
          <w:snapToGrid w:val="0"/>
          <w:color w:val="000000"/>
          <w:spacing w:val="0"/>
          <w:sz w:val="24"/>
          <w:szCs w:val="24"/>
          <w:rtl/>
          <w:lang w:eastAsia="ja-JP"/>
        </w:rPr>
        <w:t>ים</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אשר</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עומדים</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בהוראות</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cs"/>
          <w:b w:val="0"/>
          <w:bCs w:val="0"/>
          <w:caps w:val="0"/>
          <w:snapToGrid w:val="0"/>
          <w:color w:val="000000"/>
          <w:spacing w:val="0"/>
          <w:sz w:val="24"/>
          <w:szCs w:val="24"/>
          <w:rtl/>
          <w:lang w:eastAsia="ja-JP"/>
        </w:rPr>
        <w:t>הדין</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ובסטנדרטים</w:t>
      </w:r>
      <w:r w:rsidRPr="00A906BB">
        <w:rPr>
          <w:rFonts w:ascii="David" w:eastAsia="Arial Unicode MS" w:hAnsi="David" w:cs="David"/>
          <w:b w:val="0"/>
          <w:bCs w:val="0"/>
          <w:caps w:val="0"/>
          <w:snapToGrid w:val="0"/>
          <w:color w:val="000000"/>
          <w:spacing w:val="0"/>
          <w:sz w:val="24"/>
          <w:szCs w:val="24"/>
          <w:rtl/>
          <w:lang w:eastAsia="ja-JP"/>
        </w:rPr>
        <w:t xml:space="preserve"> </w:t>
      </w:r>
      <w:r w:rsidRPr="00A906BB">
        <w:rPr>
          <w:rFonts w:ascii="David" w:eastAsia="Arial Unicode MS" w:hAnsi="David" w:cs="David" w:hint="eastAsia"/>
          <w:b w:val="0"/>
          <w:bCs w:val="0"/>
          <w:caps w:val="0"/>
          <w:snapToGrid w:val="0"/>
          <w:color w:val="000000"/>
          <w:spacing w:val="0"/>
          <w:sz w:val="24"/>
          <w:szCs w:val="24"/>
          <w:rtl/>
          <w:lang w:eastAsia="ja-JP"/>
        </w:rPr>
        <w:t>מקצועיים</w:t>
      </w:r>
      <w:r w:rsidRPr="00A906BB">
        <w:rPr>
          <w:rFonts w:ascii="David" w:hAnsi="David" w:cs="David"/>
          <w:b w:val="0"/>
          <w:bCs w:val="0"/>
          <w:sz w:val="24"/>
          <w:szCs w:val="24"/>
          <w:rtl/>
        </w:rPr>
        <w:t xml:space="preserve">. </w:t>
      </w:r>
    </w:p>
    <w:p w:rsidR="00C7145E" w:rsidRPr="007145BA" w:rsidRDefault="00C7145E" w:rsidP="00C7145E">
      <w:pPr>
        <w:pStyle w:val="ListParagraph"/>
        <w:numPr>
          <w:ilvl w:val="0"/>
          <w:numId w:val="5"/>
        </w:numPr>
        <w:spacing w:before="240" w:after="0"/>
        <w:ind w:left="357" w:hanging="357"/>
        <w:contextualSpacing w:val="0"/>
        <w:rPr>
          <w:rFonts w:ascii="David" w:hAnsi="David" w:cs="David"/>
          <w:smallCaps/>
          <w:szCs w:val="24"/>
        </w:rPr>
      </w:pPr>
      <w:r w:rsidRPr="007145BA">
        <w:rPr>
          <w:rFonts w:ascii="David" w:hAnsi="David" w:cs="David" w:hint="cs"/>
          <w:szCs w:val="24"/>
          <w:rtl/>
        </w:rPr>
        <w:t>דיווחי האקטואר הראשי ואקטואר ממונה</w:t>
      </w:r>
      <w:r w:rsidRPr="007145BA">
        <w:rPr>
          <w:rFonts w:ascii="David" w:hAnsi="David" w:cs="David"/>
          <w:szCs w:val="24"/>
          <w:rtl/>
        </w:rPr>
        <w:t xml:space="preserve"> לדירקטוריון</w:t>
      </w:r>
      <w:r w:rsidRPr="007145BA">
        <w:rPr>
          <w:rFonts w:ascii="David" w:hAnsi="David" w:cs="David" w:hint="cs"/>
          <w:szCs w:val="24"/>
          <w:rtl/>
        </w:rPr>
        <w:t>, למנהל הכללי</w:t>
      </w:r>
      <w:r w:rsidRPr="007145BA">
        <w:rPr>
          <w:rFonts w:ascii="David" w:hAnsi="David" w:cs="David"/>
          <w:szCs w:val="24"/>
          <w:rtl/>
        </w:rPr>
        <w:t xml:space="preserve"> </w:t>
      </w:r>
      <w:r w:rsidRPr="007145BA">
        <w:rPr>
          <w:rFonts w:ascii="David" w:hAnsi="David" w:cs="David" w:hint="cs"/>
          <w:smallCaps/>
          <w:szCs w:val="24"/>
          <w:rtl/>
        </w:rPr>
        <w:t xml:space="preserve"> ולממונה</w:t>
      </w:r>
      <w:r>
        <w:rPr>
          <w:rStyle w:val="FootnoteReference"/>
          <w:rFonts w:ascii="David" w:hAnsi="David" w:cs="David"/>
          <w:smallCaps/>
          <w:szCs w:val="24"/>
          <w:rtl/>
        </w:rPr>
        <w:footnoteReference w:id="2"/>
      </w:r>
    </w:p>
    <w:p w:rsidR="00C7145E" w:rsidRPr="00A906BB" w:rsidRDefault="00C7145E" w:rsidP="00C7145E">
      <w:pPr>
        <w:pStyle w:val="ListParagraph"/>
        <w:numPr>
          <w:ilvl w:val="0"/>
          <w:numId w:val="15"/>
        </w:numPr>
        <w:spacing w:before="0" w:after="0"/>
        <w:ind w:left="714" w:hanging="357"/>
        <w:rPr>
          <w:rFonts w:ascii="David" w:hAnsi="David" w:cs="David"/>
          <w:smallCaps/>
          <w:szCs w:val="24"/>
        </w:rPr>
      </w:pPr>
      <w:r w:rsidRPr="00A906BB">
        <w:rPr>
          <w:rFonts w:ascii="David" w:hAnsi="David" w:cs="David" w:hint="eastAsia"/>
          <w:smallCaps/>
          <w:szCs w:val="24"/>
          <w:rtl/>
        </w:rPr>
        <w:t>ה</w:t>
      </w:r>
      <w:r w:rsidRPr="00A906BB">
        <w:rPr>
          <w:rFonts w:ascii="David" w:hAnsi="David" w:cs="David"/>
          <w:szCs w:val="24"/>
          <w:rtl/>
        </w:rPr>
        <w:t xml:space="preserve">אקטואר </w:t>
      </w:r>
      <w:r w:rsidRPr="00A906BB">
        <w:rPr>
          <w:rFonts w:ascii="David" w:hAnsi="David" w:cs="David" w:hint="eastAsia"/>
          <w:szCs w:val="24"/>
          <w:rtl/>
        </w:rPr>
        <w:t>הראשי</w:t>
      </w:r>
      <w:r w:rsidRPr="00A906BB">
        <w:rPr>
          <w:rFonts w:ascii="David" w:hAnsi="David" w:cs="David"/>
          <w:szCs w:val="24"/>
          <w:rtl/>
        </w:rPr>
        <w:t xml:space="preserve"> יגיש בכתב לדירקטוריון, למנהל הכללי של המבטח ולממונה, אחת לשנה לפחות, </w:t>
      </w:r>
      <w:r w:rsidRPr="00A906BB">
        <w:rPr>
          <w:rFonts w:ascii="David" w:hAnsi="David" w:cs="David" w:hint="cs"/>
          <w:szCs w:val="24"/>
          <w:rtl/>
        </w:rPr>
        <w:t xml:space="preserve">דוח אקטואר </w:t>
      </w:r>
      <w:proofErr w:type="spellStart"/>
      <w:r w:rsidRPr="00A906BB">
        <w:rPr>
          <w:rFonts w:ascii="David" w:hAnsi="David" w:cs="David" w:hint="cs"/>
          <w:szCs w:val="24"/>
          <w:rtl/>
        </w:rPr>
        <w:t>סולבנסי</w:t>
      </w:r>
      <w:proofErr w:type="spellEnd"/>
      <w:r w:rsidRPr="00A906BB">
        <w:rPr>
          <w:rFonts w:ascii="David" w:hAnsi="David" w:cs="David" w:hint="cs"/>
          <w:szCs w:val="24"/>
          <w:rtl/>
        </w:rPr>
        <w:t xml:space="preserve">. </w:t>
      </w:r>
    </w:p>
    <w:p w:rsidR="00C7145E" w:rsidRPr="00EC3339" w:rsidRDefault="00C7145E" w:rsidP="00C7145E">
      <w:pPr>
        <w:pStyle w:val="ListParagraph"/>
        <w:numPr>
          <w:ilvl w:val="0"/>
          <w:numId w:val="15"/>
        </w:numPr>
        <w:spacing w:before="0" w:after="0"/>
        <w:ind w:left="714" w:hanging="357"/>
        <w:rPr>
          <w:rFonts w:ascii="David" w:hAnsi="David" w:cs="David"/>
          <w:szCs w:val="24"/>
          <w:rtl/>
        </w:rPr>
      </w:pPr>
      <w:r w:rsidRPr="00DE1F91">
        <w:rPr>
          <w:rFonts w:ascii="David" w:hAnsi="David" w:cs="David"/>
          <w:smallCaps/>
          <w:szCs w:val="24"/>
          <w:rtl/>
        </w:rPr>
        <w:t xml:space="preserve">אקטואר ממונה יגיש בכתב לדירקטוריון, </w:t>
      </w:r>
      <w:r w:rsidRPr="00DE1F91">
        <w:rPr>
          <w:rFonts w:ascii="David" w:hAnsi="David" w:cs="David" w:hint="eastAsia"/>
          <w:smallCaps/>
          <w:szCs w:val="24"/>
          <w:rtl/>
        </w:rPr>
        <w:t>למנהל</w:t>
      </w:r>
      <w:r w:rsidRPr="00DE1F91">
        <w:rPr>
          <w:rFonts w:ascii="David" w:hAnsi="David" w:cs="David"/>
          <w:smallCaps/>
          <w:szCs w:val="24"/>
          <w:rtl/>
        </w:rPr>
        <w:t xml:space="preserve"> </w:t>
      </w:r>
      <w:r w:rsidRPr="00DE1F91">
        <w:rPr>
          <w:rFonts w:ascii="David" w:hAnsi="David" w:cs="David" w:hint="eastAsia"/>
          <w:smallCaps/>
          <w:szCs w:val="24"/>
          <w:rtl/>
        </w:rPr>
        <w:t>הכללי</w:t>
      </w:r>
      <w:r w:rsidRPr="00DE1F91">
        <w:rPr>
          <w:rFonts w:ascii="David" w:hAnsi="David" w:cs="David"/>
          <w:smallCaps/>
          <w:szCs w:val="24"/>
          <w:rtl/>
        </w:rPr>
        <w:t xml:space="preserve"> של המבטח ולממונה, </w:t>
      </w:r>
      <w:r w:rsidRPr="00DE1F91">
        <w:rPr>
          <w:rFonts w:ascii="David" w:hAnsi="David" w:cs="David" w:hint="eastAsia"/>
          <w:smallCaps/>
          <w:szCs w:val="24"/>
          <w:u w:val="single"/>
          <w:rtl/>
        </w:rPr>
        <w:t>לכל</w:t>
      </w:r>
      <w:r w:rsidRPr="00DE1F91">
        <w:rPr>
          <w:rFonts w:ascii="David" w:hAnsi="David" w:cs="David"/>
          <w:smallCaps/>
          <w:szCs w:val="24"/>
          <w:u w:val="single"/>
          <w:rtl/>
        </w:rPr>
        <w:t xml:space="preserve"> </w:t>
      </w:r>
      <w:r w:rsidRPr="00DE1F91">
        <w:rPr>
          <w:rFonts w:ascii="David" w:hAnsi="David" w:cs="David" w:hint="eastAsia"/>
          <w:smallCaps/>
          <w:szCs w:val="24"/>
          <w:u w:val="single"/>
          <w:rtl/>
        </w:rPr>
        <w:t>תאריך</w:t>
      </w:r>
      <w:r w:rsidRPr="00DE1F91">
        <w:rPr>
          <w:rFonts w:ascii="David" w:hAnsi="David" w:cs="David"/>
          <w:smallCaps/>
          <w:szCs w:val="24"/>
          <w:u w:val="single"/>
          <w:rtl/>
        </w:rPr>
        <w:t xml:space="preserve"> </w:t>
      </w:r>
      <w:r w:rsidRPr="00DE1F91">
        <w:rPr>
          <w:rFonts w:ascii="David" w:hAnsi="David" w:cs="David" w:hint="eastAsia"/>
          <w:smallCaps/>
          <w:szCs w:val="24"/>
          <w:u w:val="single"/>
          <w:rtl/>
        </w:rPr>
        <w:t>מאזן</w:t>
      </w:r>
      <w:r w:rsidRPr="00DE1F91">
        <w:rPr>
          <w:rFonts w:ascii="David" w:hAnsi="David" w:cs="David"/>
          <w:smallCaps/>
          <w:szCs w:val="24"/>
          <w:rtl/>
        </w:rPr>
        <w:t xml:space="preserve">, </w:t>
      </w:r>
      <w:r w:rsidRPr="00DE1F91">
        <w:rPr>
          <w:rFonts w:ascii="David" w:hAnsi="David" w:cs="David" w:hint="eastAsia"/>
          <w:smallCaps/>
          <w:szCs w:val="24"/>
          <w:rtl/>
        </w:rPr>
        <w:t>דוח</w:t>
      </w:r>
      <w:r w:rsidRPr="00DE1F91">
        <w:rPr>
          <w:rFonts w:ascii="David" w:hAnsi="David" w:cs="David"/>
          <w:smallCaps/>
          <w:szCs w:val="24"/>
          <w:rtl/>
        </w:rPr>
        <w:t xml:space="preserve">  שבו יפרט את המלצותיו בנוגע להערכת ההתחייבויות </w:t>
      </w:r>
      <w:proofErr w:type="spellStart"/>
      <w:r w:rsidRPr="00DE1F91">
        <w:rPr>
          <w:rFonts w:ascii="David" w:hAnsi="David" w:cs="David"/>
          <w:smallCaps/>
          <w:szCs w:val="24"/>
          <w:rtl/>
        </w:rPr>
        <w:t>הביטוחיות</w:t>
      </w:r>
      <w:proofErr w:type="spellEnd"/>
      <w:r w:rsidRPr="00DE1F91">
        <w:rPr>
          <w:rFonts w:ascii="David" w:hAnsi="David" w:cs="David"/>
          <w:smallCaps/>
          <w:szCs w:val="24"/>
          <w:rtl/>
        </w:rPr>
        <w:t xml:space="preserve"> של המבטח, בענפים להם מונה, לצורך הכנת הדוחות הכספיים או את המלצותיו בנוגע למאזן האקטוארי של </w:t>
      </w:r>
      <w:r w:rsidRPr="00DE1F91">
        <w:rPr>
          <w:rFonts w:ascii="David" w:hAnsi="David" w:cs="David" w:hint="eastAsia"/>
          <w:smallCaps/>
          <w:szCs w:val="24"/>
          <w:rtl/>
        </w:rPr>
        <w:t>קופת</w:t>
      </w:r>
      <w:r w:rsidRPr="00DE1F91">
        <w:rPr>
          <w:rFonts w:ascii="David" w:hAnsi="David" w:cs="David"/>
          <w:smallCaps/>
          <w:szCs w:val="24"/>
          <w:rtl/>
        </w:rPr>
        <w:t xml:space="preserve"> </w:t>
      </w:r>
      <w:r w:rsidRPr="00DE1F91">
        <w:rPr>
          <w:rFonts w:ascii="David" w:hAnsi="David" w:cs="David" w:hint="eastAsia"/>
          <w:smallCaps/>
          <w:szCs w:val="24"/>
          <w:rtl/>
        </w:rPr>
        <w:t>גמל</w:t>
      </w:r>
      <w:r w:rsidRPr="00DE1F91">
        <w:rPr>
          <w:rFonts w:ascii="David" w:hAnsi="David" w:cs="David"/>
          <w:smallCaps/>
          <w:szCs w:val="24"/>
          <w:rtl/>
        </w:rPr>
        <w:t xml:space="preserve"> </w:t>
      </w:r>
      <w:r w:rsidRPr="00DE1F91">
        <w:rPr>
          <w:rFonts w:ascii="David" w:hAnsi="David" w:cs="David" w:hint="eastAsia"/>
          <w:smallCaps/>
          <w:szCs w:val="24"/>
          <w:rtl/>
        </w:rPr>
        <w:t>לקצבה</w:t>
      </w:r>
      <w:r w:rsidRPr="00DE1F91">
        <w:rPr>
          <w:rFonts w:ascii="David" w:hAnsi="David" w:cs="David"/>
          <w:smallCaps/>
          <w:szCs w:val="24"/>
          <w:rtl/>
        </w:rPr>
        <w:t xml:space="preserve"> </w:t>
      </w:r>
      <w:r w:rsidRPr="00DE1F91">
        <w:rPr>
          <w:rFonts w:ascii="David" w:hAnsi="David" w:cs="David" w:hint="eastAsia"/>
          <w:smallCaps/>
          <w:szCs w:val="24"/>
          <w:rtl/>
        </w:rPr>
        <w:t>וקרן</w:t>
      </w:r>
      <w:r w:rsidRPr="00DE1F91">
        <w:rPr>
          <w:rFonts w:ascii="David" w:hAnsi="David" w:cs="David"/>
          <w:smallCaps/>
          <w:szCs w:val="24"/>
          <w:rtl/>
        </w:rPr>
        <w:t xml:space="preserve"> </w:t>
      </w:r>
      <w:r w:rsidRPr="00DE1F91">
        <w:rPr>
          <w:rFonts w:ascii="David" w:hAnsi="David" w:cs="David" w:hint="eastAsia"/>
          <w:smallCaps/>
          <w:szCs w:val="24"/>
          <w:rtl/>
        </w:rPr>
        <w:t>השתלמות</w:t>
      </w:r>
      <w:r w:rsidRPr="00DE1F91">
        <w:rPr>
          <w:rFonts w:ascii="David" w:hAnsi="David" w:cs="David"/>
          <w:smallCaps/>
          <w:szCs w:val="24"/>
          <w:rtl/>
        </w:rPr>
        <w:t xml:space="preserve"> </w:t>
      </w:r>
      <w:r w:rsidRPr="00DE1F91">
        <w:rPr>
          <w:rFonts w:ascii="David" w:hAnsi="David" w:cs="David" w:hint="eastAsia"/>
          <w:smallCaps/>
          <w:szCs w:val="24"/>
          <w:rtl/>
        </w:rPr>
        <w:t>לעובדי</w:t>
      </w:r>
      <w:r w:rsidRPr="00DE1F91">
        <w:rPr>
          <w:rFonts w:ascii="David" w:hAnsi="David" w:cs="David"/>
          <w:smallCaps/>
          <w:szCs w:val="24"/>
          <w:rtl/>
        </w:rPr>
        <w:t xml:space="preserve"> </w:t>
      </w:r>
      <w:r w:rsidRPr="00DE1F91">
        <w:rPr>
          <w:rFonts w:ascii="David" w:hAnsi="David" w:cs="David" w:hint="eastAsia"/>
          <w:smallCaps/>
          <w:szCs w:val="24"/>
          <w:rtl/>
        </w:rPr>
        <w:t>הוראה</w:t>
      </w:r>
      <w:r w:rsidRPr="00DE1F91">
        <w:rPr>
          <w:rFonts w:ascii="David" w:hAnsi="David" w:cs="David"/>
          <w:smallCaps/>
          <w:szCs w:val="24"/>
          <w:rtl/>
        </w:rPr>
        <w:t xml:space="preserve">, לפי העניין, בהתאם להוראות הממונה בעניין; </w:t>
      </w:r>
      <w:r w:rsidRPr="00DE1F91">
        <w:rPr>
          <w:rFonts w:ascii="David" w:hAnsi="David" w:cs="David" w:hint="eastAsia"/>
          <w:smallCaps/>
          <w:szCs w:val="24"/>
          <w:u w:val="single"/>
          <w:rtl/>
        </w:rPr>
        <w:t>בנוסף</w:t>
      </w:r>
      <w:r w:rsidRPr="00DE1F91">
        <w:rPr>
          <w:rFonts w:ascii="David" w:hAnsi="David" w:cs="David"/>
          <w:smallCaps/>
          <w:szCs w:val="24"/>
          <w:u w:val="single"/>
          <w:rtl/>
        </w:rPr>
        <w:t xml:space="preserve">, </w:t>
      </w:r>
      <w:r w:rsidRPr="00DE1F91">
        <w:rPr>
          <w:rFonts w:ascii="David" w:hAnsi="David" w:cs="David" w:hint="eastAsia"/>
          <w:smallCaps/>
          <w:szCs w:val="24"/>
          <w:u w:val="single"/>
          <w:rtl/>
        </w:rPr>
        <w:t>אחת</w:t>
      </w:r>
      <w:r w:rsidRPr="00DE1F91">
        <w:rPr>
          <w:rFonts w:ascii="David" w:hAnsi="David" w:cs="David"/>
          <w:smallCaps/>
          <w:szCs w:val="24"/>
          <w:u w:val="single"/>
          <w:rtl/>
        </w:rPr>
        <w:t xml:space="preserve"> </w:t>
      </w:r>
      <w:r w:rsidRPr="00DE1F91">
        <w:rPr>
          <w:rFonts w:ascii="David" w:hAnsi="David" w:cs="David" w:hint="eastAsia"/>
          <w:smallCaps/>
          <w:szCs w:val="24"/>
          <w:u w:val="single"/>
          <w:rtl/>
        </w:rPr>
        <w:t>לשנה</w:t>
      </w:r>
      <w:r w:rsidRPr="00DE1F91">
        <w:rPr>
          <w:rFonts w:ascii="David" w:hAnsi="David" w:cs="David"/>
          <w:smallCaps/>
          <w:szCs w:val="24"/>
          <w:u w:val="single"/>
          <w:rtl/>
        </w:rPr>
        <w:t xml:space="preserve"> </w:t>
      </w:r>
      <w:r w:rsidRPr="00DE1F91">
        <w:rPr>
          <w:rFonts w:ascii="David" w:hAnsi="David" w:cs="David" w:hint="eastAsia"/>
          <w:smallCaps/>
          <w:szCs w:val="24"/>
          <w:u w:val="single"/>
          <w:rtl/>
        </w:rPr>
        <w:t>לפחות</w:t>
      </w:r>
      <w:r w:rsidRPr="00DE1F91">
        <w:rPr>
          <w:rFonts w:ascii="David" w:hAnsi="David" w:cs="David"/>
          <w:smallCaps/>
          <w:szCs w:val="24"/>
          <w:rtl/>
        </w:rPr>
        <w:t xml:space="preserve">, יכלול אקטואר </w:t>
      </w:r>
      <w:r w:rsidRPr="00DE1F91">
        <w:rPr>
          <w:rFonts w:ascii="David" w:hAnsi="David" w:cs="David" w:hint="eastAsia"/>
          <w:smallCaps/>
          <w:szCs w:val="24"/>
          <w:rtl/>
        </w:rPr>
        <w:t>ממונה</w:t>
      </w:r>
      <w:r w:rsidRPr="00DE1F91">
        <w:rPr>
          <w:rFonts w:ascii="David" w:hAnsi="David" w:cs="David"/>
          <w:smallCaps/>
          <w:szCs w:val="24"/>
          <w:rtl/>
        </w:rPr>
        <w:t xml:space="preserve"> </w:t>
      </w:r>
      <w:r w:rsidRPr="00DE1F91">
        <w:rPr>
          <w:rFonts w:ascii="David" w:hAnsi="David" w:cs="David" w:hint="eastAsia"/>
          <w:smallCaps/>
          <w:szCs w:val="24"/>
          <w:rtl/>
        </w:rPr>
        <w:t>בדין</w:t>
      </w:r>
      <w:r w:rsidRPr="00DE1F91">
        <w:rPr>
          <w:rFonts w:ascii="David" w:hAnsi="David" w:cs="David"/>
          <w:smallCaps/>
          <w:szCs w:val="24"/>
          <w:rtl/>
        </w:rPr>
        <w:t xml:space="preserve"> וחשבון האקטוארי </w:t>
      </w:r>
      <w:r w:rsidRPr="00DE1F91">
        <w:rPr>
          <w:rFonts w:ascii="David" w:hAnsi="David" w:cs="David" w:hint="eastAsia"/>
          <w:smallCaps/>
          <w:szCs w:val="24"/>
          <w:rtl/>
        </w:rPr>
        <w:t>התייחסות</w:t>
      </w:r>
      <w:r w:rsidRPr="00DE1F91">
        <w:rPr>
          <w:rFonts w:ascii="David" w:hAnsi="David" w:cs="David"/>
          <w:smallCaps/>
          <w:szCs w:val="24"/>
          <w:rtl/>
        </w:rPr>
        <w:t xml:space="preserve"> </w:t>
      </w:r>
      <w:r w:rsidRPr="00DE1F91">
        <w:rPr>
          <w:rFonts w:ascii="David" w:hAnsi="David" w:cs="David" w:hint="eastAsia"/>
          <w:smallCaps/>
          <w:szCs w:val="24"/>
          <w:rtl/>
        </w:rPr>
        <w:t>לאופן</w:t>
      </w:r>
      <w:r w:rsidRPr="00DE1F91">
        <w:rPr>
          <w:rFonts w:ascii="David" w:hAnsi="David" w:cs="David"/>
          <w:smallCaps/>
          <w:szCs w:val="24"/>
          <w:rtl/>
        </w:rPr>
        <w:t xml:space="preserve"> שבו </w:t>
      </w:r>
      <w:r w:rsidRPr="00DE1F91">
        <w:rPr>
          <w:rFonts w:ascii="David" w:hAnsi="David" w:cs="David" w:hint="eastAsia"/>
          <w:smallCaps/>
          <w:szCs w:val="24"/>
          <w:rtl/>
        </w:rPr>
        <w:t>יושמו</w:t>
      </w:r>
      <w:r w:rsidRPr="00DE1F91">
        <w:rPr>
          <w:rFonts w:ascii="David" w:hAnsi="David" w:cs="David"/>
          <w:smallCaps/>
          <w:szCs w:val="24"/>
          <w:rtl/>
        </w:rPr>
        <w:t xml:space="preserve"> </w:t>
      </w:r>
      <w:r w:rsidRPr="00DE1F91">
        <w:rPr>
          <w:rFonts w:ascii="David" w:hAnsi="David" w:cs="David" w:hint="eastAsia"/>
          <w:smallCaps/>
          <w:szCs w:val="24"/>
          <w:rtl/>
        </w:rPr>
        <w:t>על</w:t>
      </w:r>
      <w:r w:rsidRPr="00DE1F91">
        <w:rPr>
          <w:rFonts w:ascii="David" w:hAnsi="David" w:cs="David"/>
          <w:smallCaps/>
          <w:szCs w:val="24"/>
          <w:rtl/>
        </w:rPr>
        <w:t>-ידו הוראות סעיף 7 שלעיל.</w:t>
      </w:r>
    </w:p>
    <w:p w:rsidR="00C7145E" w:rsidRPr="00A906BB" w:rsidRDefault="00C7145E" w:rsidP="00C7145E">
      <w:pPr>
        <w:pStyle w:val="ListParagraph"/>
        <w:numPr>
          <w:ilvl w:val="0"/>
          <w:numId w:val="15"/>
        </w:numPr>
        <w:spacing w:before="0" w:after="0"/>
        <w:ind w:left="714" w:hanging="357"/>
        <w:rPr>
          <w:rFonts w:ascii="David" w:hAnsi="David" w:cs="David"/>
          <w:szCs w:val="24"/>
        </w:rPr>
      </w:pPr>
      <w:r w:rsidRPr="00A906BB">
        <w:rPr>
          <w:rFonts w:ascii="David" w:hAnsi="David" w:cs="David" w:hint="eastAsia"/>
          <w:szCs w:val="24"/>
          <w:rtl/>
        </w:rPr>
        <w:t>לדין</w:t>
      </w:r>
      <w:r w:rsidRPr="00A906BB">
        <w:rPr>
          <w:rFonts w:ascii="David" w:hAnsi="David" w:cs="David"/>
          <w:szCs w:val="24"/>
          <w:rtl/>
        </w:rPr>
        <w:t xml:space="preserve"> וחשבון </w:t>
      </w:r>
      <w:r w:rsidRPr="00A906BB">
        <w:rPr>
          <w:rFonts w:ascii="David" w:hAnsi="David" w:cs="David" w:hint="eastAsia"/>
          <w:szCs w:val="24"/>
          <w:rtl/>
        </w:rPr>
        <w:t>השנתי</w:t>
      </w:r>
      <w:r w:rsidRPr="00A906BB">
        <w:rPr>
          <w:rFonts w:ascii="David" w:hAnsi="David" w:cs="David"/>
          <w:szCs w:val="24"/>
          <w:rtl/>
        </w:rPr>
        <w:t xml:space="preserve"> </w:t>
      </w:r>
      <w:r w:rsidRPr="00A906BB">
        <w:rPr>
          <w:rFonts w:ascii="David" w:hAnsi="David" w:cs="David" w:hint="eastAsia"/>
          <w:szCs w:val="24"/>
          <w:rtl/>
        </w:rPr>
        <w:t>של</w:t>
      </w:r>
      <w:r w:rsidRPr="00A906BB">
        <w:rPr>
          <w:rFonts w:ascii="David" w:hAnsi="David" w:cs="David"/>
          <w:szCs w:val="24"/>
          <w:rtl/>
        </w:rPr>
        <w:t xml:space="preserve"> </w:t>
      </w:r>
      <w:r w:rsidRPr="00A906BB">
        <w:rPr>
          <w:rFonts w:ascii="David" w:hAnsi="David" w:cs="David" w:hint="eastAsia"/>
          <w:szCs w:val="24"/>
          <w:rtl/>
        </w:rPr>
        <w:t>האקטואר</w:t>
      </w:r>
      <w:r w:rsidRPr="00A906BB">
        <w:rPr>
          <w:rFonts w:ascii="David" w:hAnsi="David" w:cs="David"/>
          <w:szCs w:val="24"/>
          <w:rtl/>
        </w:rPr>
        <w:t xml:space="preserve"> </w:t>
      </w:r>
      <w:r w:rsidRPr="00A906BB">
        <w:rPr>
          <w:rFonts w:ascii="David" w:hAnsi="David" w:cs="David" w:hint="eastAsia"/>
          <w:szCs w:val="24"/>
          <w:rtl/>
        </w:rPr>
        <w:t>הממונה</w:t>
      </w:r>
      <w:r w:rsidRPr="00A906BB" w:rsidDel="00091D22">
        <w:rPr>
          <w:rFonts w:ascii="David" w:hAnsi="David" w:cs="David"/>
          <w:szCs w:val="24"/>
          <w:rtl/>
        </w:rPr>
        <w:t xml:space="preserve"> </w:t>
      </w:r>
      <w:r w:rsidRPr="00A906BB">
        <w:rPr>
          <w:rFonts w:ascii="David" w:hAnsi="David" w:cs="David"/>
          <w:szCs w:val="24"/>
          <w:rtl/>
        </w:rPr>
        <w:t xml:space="preserve">תצורף הצהרה מקוצרת חתומה בידי </w:t>
      </w:r>
      <w:r w:rsidRPr="00A906BB">
        <w:rPr>
          <w:rFonts w:ascii="David" w:hAnsi="David" w:cs="David" w:hint="eastAsia"/>
          <w:szCs w:val="24"/>
          <w:rtl/>
        </w:rPr>
        <w:t>ה</w:t>
      </w:r>
      <w:r w:rsidRPr="00A906BB">
        <w:rPr>
          <w:rFonts w:ascii="David" w:hAnsi="David" w:cs="David"/>
          <w:szCs w:val="24"/>
          <w:rtl/>
        </w:rPr>
        <w:t xml:space="preserve">אקטואר </w:t>
      </w:r>
      <w:r w:rsidRPr="00A906BB">
        <w:rPr>
          <w:rFonts w:ascii="David" w:hAnsi="David" w:cs="David" w:hint="eastAsia"/>
          <w:szCs w:val="24"/>
          <w:rtl/>
        </w:rPr>
        <w:t>הראשי</w:t>
      </w:r>
      <w:r w:rsidRPr="00A906BB">
        <w:rPr>
          <w:rFonts w:ascii="David" w:hAnsi="David" w:cs="David"/>
          <w:szCs w:val="24"/>
        </w:rPr>
        <w:t>;</w:t>
      </w:r>
    </w:p>
    <w:p w:rsidR="00C7145E" w:rsidRPr="00A906BB" w:rsidRDefault="00C7145E" w:rsidP="00C7145E">
      <w:pPr>
        <w:pStyle w:val="ListParagraph"/>
        <w:numPr>
          <w:ilvl w:val="0"/>
          <w:numId w:val="15"/>
        </w:numPr>
        <w:spacing w:before="0" w:after="0"/>
        <w:ind w:left="714" w:hanging="357"/>
        <w:rPr>
          <w:rFonts w:ascii="David" w:hAnsi="David" w:cs="David"/>
          <w:szCs w:val="24"/>
        </w:rPr>
      </w:pPr>
      <w:r w:rsidRPr="00A906BB">
        <w:rPr>
          <w:rFonts w:ascii="David" w:hAnsi="David" w:cs="David" w:hint="eastAsia"/>
          <w:szCs w:val="24"/>
          <w:rtl/>
        </w:rPr>
        <w:t>דוחות</w:t>
      </w:r>
      <w:r w:rsidRPr="00A906BB">
        <w:rPr>
          <w:rFonts w:ascii="David" w:hAnsi="David" w:cs="David"/>
          <w:szCs w:val="24"/>
          <w:rtl/>
        </w:rPr>
        <w:t xml:space="preserve"> האקטואר הראשי והאקטוארים הממונים יידו</w:t>
      </w:r>
      <w:r w:rsidRPr="00A906BB">
        <w:rPr>
          <w:rFonts w:ascii="David" w:hAnsi="David" w:cs="David" w:hint="eastAsia"/>
          <w:szCs w:val="24"/>
          <w:rtl/>
        </w:rPr>
        <w:t>נו</w:t>
      </w:r>
      <w:r w:rsidRPr="00A906BB">
        <w:rPr>
          <w:rFonts w:ascii="David" w:hAnsi="David" w:cs="David"/>
          <w:szCs w:val="24"/>
          <w:rtl/>
        </w:rPr>
        <w:t xml:space="preserve"> בדירקטוריון ה</w:t>
      </w:r>
      <w:r w:rsidRPr="00A906BB">
        <w:rPr>
          <w:rFonts w:ascii="David" w:hAnsi="David" w:cs="David" w:hint="eastAsia"/>
          <w:szCs w:val="24"/>
          <w:rtl/>
        </w:rPr>
        <w:t>מבטח</w:t>
      </w:r>
      <w:r w:rsidRPr="00A906BB">
        <w:rPr>
          <w:rFonts w:ascii="David" w:hAnsi="David" w:cs="David"/>
          <w:szCs w:val="24"/>
          <w:rtl/>
        </w:rPr>
        <w:t xml:space="preserve">; </w:t>
      </w:r>
      <w:r w:rsidRPr="00A906BB">
        <w:rPr>
          <w:rFonts w:ascii="David" w:hAnsi="David" w:cs="David" w:hint="eastAsia"/>
          <w:szCs w:val="24"/>
          <w:rtl/>
        </w:rPr>
        <w:t>בדיונים</w:t>
      </w:r>
      <w:r w:rsidRPr="00A906BB">
        <w:rPr>
          <w:rFonts w:ascii="David" w:hAnsi="David" w:cs="David"/>
          <w:szCs w:val="24"/>
          <w:rtl/>
        </w:rPr>
        <w:t xml:space="preserve"> </w:t>
      </w:r>
      <w:r w:rsidRPr="00A906BB">
        <w:rPr>
          <w:rFonts w:ascii="David" w:hAnsi="David" w:cs="David" w:hint="eastAsia"/>
          <w:szCs w:val="24"/>
          <w:rtl/>
        </w:rPr>
        <w:t>ישתתפו</w:t>
      </w:r>
      <w:r w:rsidRPr="00A906BB">
        <w:rPr>
          <w:rFonts w:ascii="David" w:hAnsi="David" w:cs="David"/>
          <w:szCs w:val="24"/>
          <w:rtl/>
        </w:rPr>
        <w:t xml:space="preserve"> האקטואר ה</w:t>
      </w:r>
      <w:r w:rsidRPr="00A906BB">
        <w:rPr>
          <w:rFonts w:ascii="David" w:hAnsi="David" w:cs="David" w:hint="eastAsia"/>
          <w:szCs w:val="24"/>
          <w:rtl/>
        </w:rPr>
        <w:t>ראשי</w:t>
      </w:r>
      <w:r w:rsidRPr="00A906BB">
        <w:rPr>
          <w:rFonts w:ascii="David" w:hAnsi="David" w:cs="David"/>
          <w:szCs w:val="24"/>
          <w:rtl/>
        </w:rPr>
        <w:t xml:space="preserve"> </w:t>
      </w:r>
      <w:r w:rsidRPr="00A906BB">
        <w:rPr>
          <w:rFonts w:ascii="David" w:hAnsi="David" w:cs="David" w:hint="eastAsia"/>
          <w:szCs w:val="24"/>
          <w:rtl/>
        </w:rPr>
        <w:t>וה</w:t>
      </w:r>
      <w:r w:rsidRPr="00A906BB">
        <w:rPr>
          <w:rFonts w:ascii="David" w:hAnsi="David" w:cs="David"/>
          <w:szCs w:val="24"/>
          <w:rtl/>
        </w:rPr>
        <w:t>אקטואר</w:t>
      </w:r>
      <w:r w:rsidRPr="00A906BB">
        <w:rPr>
          <w:rFonts w:ascii="David" w:hAnsi="David" w:cs="David" w:hint="cs"/>
          <w:szCs w:val="24"/>
          <w:rtl/>
        </w:rPr>
        <w:t>ים</w:t>
      </w:r>
      <w:r w:rsidRPr="00A906BB">
        <w:rPr>
          <w:rFonts w:ascii="David" w:hAnsi="David" w:cs="David"/>
          <w:szCs w:val="24"/>
          <w:rtl/>
        </w:rPr>
        <w:t xml:space="preserve"> </w:t>
      </w:r>
      <w:r w:rsidRPr="00A906BB">
        <w:rPr>
          <w:rFonts w:ascii="David" w:hAnsi="David" w:cs="David" w:hint="cs"/>
          <w:szCs w:val="24"/>
          <w:rtl/>
        </w:rPr>
        <w:t>ה</w:t>
      </w:r>
      <w:r w:rsidRPr="00A906BB">
        <w:rPr>
          <w:rFonts w:ascii="David" w:hAnsi="David" w:cs="David"/>
          <w:szCs w:val="24"/>
          <w:rtl/>
        </w:rPr>
        <w:t>ממו</w:t>
      </w:r>
      <w:r w:rsidRPr="00A906BB">
        <w:rPr>
          <w:rFonts w:ascii="David" w:hAnsi="David" w:cs="David" w:hint="cs"/>
          <w:szCs w:val="24"/>
          <w:rtl/>
        </w:rPr>
        <w:t>נים</w:t>
      </w:r>
      <w:r w:rsidRPr="00A906BB">
        <w:rPr>
          <w:rFonts w:ascii="David" w:hAnsi="David" w:cs="David"/>
          <w:szCs w:val="24"/>
          <w:rtl/>
        </w:rPr>
        <w:t xml:space="preserve"> </w:t>
      </w:r>
      <w:r w:rsidRPr="00A906BB">
        <w:rPr>
          <w:rFonts w:ascii="David" w:hAnsi="David" w:cs="David" w:hint="eastAsia"/>
          <w:szCs w:val="24"/>
          <w:rtl/>
        </w:rPr>
        <w:t>שהדירקטוריון</w:t>
      </w:r>
      <w:r w:rsidRPr="00A906BB">
        <w:rPr>
          <w:rFonts w:ascii="David" w:hAnsi="David" w:cs="David"/>
          <w:szCs w:val="24"/>
          <w:rtl/>
        </w:rPr>
        <w:t xml:space="preserve"> </w:t>
      </w:r>
      <w:r w:rsidRPr="00A906BB">
        <w:rPr>
          <w:rFonts w:ascii="David" w:hAnsi="David" w:cs="David" w:hint="eastAsia"/>
          <w:szCs w:val="24"/>
          <w:rtl/>
        </w:rPr>
        <w:t>דן</w:t>
      </w:r>
      <w:r w:rsidRPr="00A906BB">
        <w:rPr>
          <w:rFonts w:ascii="David" w:hAnsi="David" w:cs="David"/>
          <w:szCs w:val="24"/>
          <w:rtl/>
        </w:rPr>
        <w:t xml:space="preserve"> </w:t>
      </w:r>
      <w:r w:rsidRPr="00A906BB">
        <w:rPr>
          <w:rFonts w:ascii="David" w:hAnsi="David" w:cs="David" w:hint="cs"/>
          <w:szCs w:val="24"/>
          <w:rtl/>
        </w:rPr>
        <w:t>בהמלצותיהם.</w:t>
      </w:r>
      <w:r w:rsidRPr="00A906BB">
        <w:rPr>
          <w:rFonts w:ascii="David" w:hAnsi="David" w:cs="David"/>
          <w:szCs w:val="24"/>
          <w:rtl/>
        </w:rPr>
        <w:t xml:space="preserve"> </w:t>
      </w:r>
    </w:p>
    <w:p w:rsidR="00C7145E" w:rsidRPr="000804C2" w:rsidRDefault="00C7145E" w:rsidP="00C7145E">
      <w:pPr>
        <w:pStyle w:val="Heading2"/>
        <w:widowControl/>
        <w:numPr>
          <w:ilvl w:val="0"/>
          <w:numId w:val="5"/>
        </w:numPr>
        <w:spacing w:before="240"/>
        <w:rPr>
          <w:rFonts w:ascii="David" w:hAnsi="David" w:cs="David"/>
          <w:b w:val="0"/>
          <w:bCs w:val="0"/>
          <w:smallCaps/>
          <w:sz w:val="24"/>
          <w:szCs w:val="24"/>
        </w:rPr>
      </w:pPr>
      <w:r w:rsidRPr="00C00870">
        <w:rPr>
          <w:rFonts w:ascii="David" w:hAnsi="David" w:cs="David"/>
          <w:b w:val="0"/>
          <w:bCs w:val="0"/>
          <w:caps w:val="0"/>
          <w:spacing w:val="0"/>
          <w:sz w:val="24"/>
          <w:szCs w:val="24"/>
          <w:rtl/>
        </w:rPr>
        <w:lastRenderedPageBreak/>
        <w:t>צרופות לדוחות הכספיים</w:t>
      </w:r>
      <w:r w:rsidRPr="00C00870">
        <w:rPr>
          <w:rFonts w:ascii="David" w:hAnsi="David" w:cs="David" w:hint="cs"/>
          <w:b w:val="0"/>
          <w:bCs w:val="0"/>
          <w:caps w:val="0"/>
          <w:spacing w:val="0"/>
          <w:sz w:val="24"/>
          <w:szCs w:val="24"/>
          <w:rtl/>
        </w:rPr>
        <w:t xml:space="preserve"> ו</w:t>
      </w:r>
      <w:r w:rsidRPr="00C00870">
        <w:rPr>
          <w:rFonts w:ascii="David" w:hAnsi="David" w:cs="David" w:hint="eastAsia"/>
          <w:b w:val="0"/>
          <w:bCs w:val="0"/>
          <w:caps w:val="0"/>
          <w:spacing w:val="0"/>
          <w:sz w:val="24"/>
          <w:szCs w:val="24"/>
          <w:rtl/>
        </w:rPr>
        <w:t>דוחות</w:t>
      </w:r>
      <w:r w:rsidRPr="00C00870">
        <w:rPr>
          <w:rFonts w:ascii="David" w:hAnsi="David" w:cs="David"/>
          <w:b w:val="0"/>
          <w:bCs w:val="0"/>
          <w:caps w:val="0"/>
          <w:spacing w:val="0"/>
          <w:sz w:val="24"/>
          <w:szCs w:val="24"/>
          <w:rtl/>
        </w:rPr>
        <w:t xml:space="preserve"> יחס כושר פירעון כלכלי</w:t>
      </w:r>
      <w:r w:rsidRPr="000804C2">
        <w:rPr>
          <w:rFonts w:ascii="David" w:hAnsi="David" w:cs="David" w:hint="cs"/>
          <w:b w:val="0"/>
          <w:bCs w:val="0"/>
          <w:sz w:val="24"/>
          <w:szCs w:val="24"/>
          <w:rtl/>
        </w:rPr>
        <w:t xml:space="preserve"> </w:t>
      </w:r>
    </w:p>
    <w:p w:rsidR="00C7145E" w:rsidRPr="00E1646D" w:rsidRDefault="00C7145E" w:rsidP="00C7145E">
      <w:pPr>
        <w:pStyle w:val="ListParagraph"/>
        <w:numPr>
          <w:ilvl w:val="0"/>
          <w:numId w:val="16"/>
        </w:numPr>
        <w:spacing w:before="0" w:after="0"/>
        <w:rPr>
          <w:rFonts w:ascii="David" w:hAnsi="David" w:cs="David"/>
          <w:szCs w:val="24"/>
          <w:rtl/>
        </w:rPr>
      </w:pPr>
      <w:r w:rsidRPr="00E1646D">
        <w:rPr>
          <w:rFonts w:ascii="David" w:hAnsi="David" w:cs="David" w:hint="eastAsia"/>
          <w:szCs w:val="24"/>
          <w:rtl/>
        </w:rPr>
        <w:t>לדוחות</w:t>
      </w:r>
      <w:r w:rsidRPr="00E1646D">
        <w:rPr>
          <w:rFonts w:ascii="David" w:hAnsi="David" w:cs="David"/>
          <w:szCs w:val="24"/>
          <w:rtl/>
        </w:rPr>
        <w:t xml:space="preserve"> </w:t>
      </w:r>
      <w:r w:rsidRPr="00E1646D">
        <w:rPr>
          <w:rFonts w:ascii="David" w:hAnsi="David" w:cs="David" w:hint="eastAsia"/>
          <w:szCs w:val="24"/>
          <w:rtl/>
        </w:rPr>
        <w:t>הכספיים</w:t>
      </w:r>
      <w:r w:rsidRPr="00E1646D">
        <w:rPr>
          <w:rFonts w:ascii="David" w:hAnsi="David" w:cs="David"/>
          <w:szCs w:val="24"/>
          <w:rtl/>
        </w:rPr>
        <w:t xml:space="preserve"> </w:t>
      </w:r>
      <w:r w:rsidRPr="00E1646D">
        <w:rPr>
          <w:rFonts w:ascii="David" w:hAnsi="David" w:cs="David" w:hint="eastAsia"/>
          <w:szCs w:val="24"/>
          <w:rtl/>
        </w:rPr>
        <w:t>של</w:t>
      </w:r>
      <w:r w:rsidRPr="00E1646D">
        <w:rPr>
          <w:rFonts w:ascii="David" w:hAnsi="David" w:cs="David"/>
          <w:szCs w:val="24"/>
          <w:rtl/>
        </w:rPr>
        <w:t xml:space="preserve"> מבטח, </w:t>
      </w:r>
      <w:r w:rsidRPr="00E1646D">
        <w:rPr>
          <w:rFonts w:ascii="David" w:hAnsi="David" w:cs="David" w:hint="eastAsia"/>
          <w:szCs w:val="24"/>
          <w:rtl/>
        </w:rPr>
        <w:t>מבטח</w:t>
      </w:r>
      <w:r w:rsidRPr="00E1646D">
        <w:rPr>
          <w:rFonts w:ascii="David" w:hAnsi="David" w:cs="David"/>
          <w:szCs w:val="24"/>
          <w:rtl/>
        </w:rPr>
        <w:t xml:space="preserve"> </w:t>
      </w:r>
      <w:r w:rsidRPr="00E1646D">
        <w:rPr>
          <w:rFonts w:ascii="David" w:hAnsi="David" w:cs="David" w:hint="eastAsia"/>
          <w:szCs w:val="24"/>
          <w:rtl/>
        </w:rPr>
        <w:t>פנסיוני</w:t>
      </w:r>
      <w:r w:rsidRPr="00E1646D">
        <w:rPr>
          <w:rFonts w:ascii="David" w:hAnsi="David" w:cs="David"/>
          <w:szCs w:val="24"/>
          <w:rtl/>
        </w:rPr>
        <w:t xml:space="preserve"> ו</w:t>
      </w:r>
      <w:r w:rsidRPr="00E1646D">
        <w:rPr>
          <w:rFonts w:ascii="David" w:hAnsi="David" w:cs="David" w:hint="eastAsia"/>
          <w:szCs w:val="24"/>
          <w:rtl/>
        </w:rPr>
        <w:t>חברה</w:t>
      </w:r>
      <w:r w:rsidRPr="00E1646D">
        <w:rPr>
          <w:rFonts w:ascii="David" w:hAnsi="David" w:cs="David"/>
          <w:szCs w:val="24"/>
          <w:rtl/>
        </w:rPr>
        <w:t xml:space="preserve"> מנהלת של קרן השתלמות לעובדי </w:t>
      </w:r>
      <w:r w:rsidRPr="00E1646D">
        <w:rPr>
          <w:rFonts w:ascii="David" w:hAnsi="David" w:cs="David" w:hint="eastAsia"/>
          <w:szCs w:val="24"/>
          <w:rtl/>
        </w:rPr>
        <w:t>הוראה</w:t>
      </w:r>
      <w:r w:rsidRPr="00E1646D" w:rsidDel="00E00B28">
        <w:rPr>
          <w:rFonts w:ascii="David" w:hAnsi="David" w:cs="David"/>
          <w:szCs w:val="24"/>
          <w:rtl/>
        </w:rPr>
        <w:t xml:space="preserve"> </w:t>
      </w:r>
      <w:r w:rsidRPr="00E1646D">
        <w:rPr>
          <w:rFonts w:ascii="David" w:hAnsi="David" w:cs="David" w:hint="eastAsia"/>
          <w:szCs w:val="24"/>
          <w:rtl/>
        </w:rPr>
        <w:t>יצורפו</w:t>
      </w:r>
      <w:r w:rsidRPr="00E1646D">
        <w:rPr>
          <w:rFonts w:ascii="David" w:hAnsi="David" w:cs="David"/>
          <w:szCs w:val="24"/>
          <w:rtl/>
        </w:rPr>
        <w:t xml:space="preserve"> </w:t>
      </w:r>
      <w:r w:rsidRPr="00E1646D">
        <w:rPr>
          <w:rFonts w:ascii="David" w:hAnsi="David" w:cs="David" w:hint="eastAsia"/>
          <w:szCs w:val="24"/>
          <w:rtl/>
        </w:rPr>
        <w:t>ההצהרות</w:t>
      </w:r>
      <w:r w:rsidRPr="00E1646D">
        <w:rPr>
          <w:rFonts w:ascii="David" w:hAnsi="David" w:cs="David"/>
          <w:szCs w:val="24"/>
          <w:rtl/>
        </w:rPr>
        <w:t xml:space="preserve"> </w:t>
      </w:r>
      <w:r w:rsidRPr="00E1646D">
        <w:rPr>
          <w:rFonts w:ascii="David" w:hAnsi="David" w:cs="David" w:hint="eastAsia"/>
          <w:szCs w:val="24"/>
          <w:rtl/>
        </w:rPr>
        <w:t>המפורטות</w:t>
      </w:r>
      <w:r w:rsidRPr="00E1646D">
        <w:rPr>
          <w:rFonts w:ascii="David" w:hAnsi="David" w:cs="David"/>
          <w:szCs w:val="24"/>
          <w:rtl/>
        </w:rPr>
        <w:t xml:space="preserve"> </w:t>
      </w:r>
      <w:r w:rsidRPr="00E1646D">
        <w:rPr>
          <w:rFonts w:ascii="David" w:hAnsi="David" w:cs="David" w:hint="eastAsia"/>
          <w:szCs w:val="24"/>
          <w:rtl/>
        </w:rPr>
        <w:t>להלן</w:t>
      </w:r>
      <w:r w:rsidRPr="00E1646D">
        <w:rPr>
          <w:rFonts w:ascii="David" w:hAnsi="David" w:cs="David"/>
          <w:szCs w:val="24"/>
          <w:rtl/>
        </w:rPr>
        <w:t xml:space="preserve">, לפי </w:t>
      </w:r>
      <w:proofErr w:type="spellStart"/>
      <w:r w:rsidRPr="00E1646D">
        <w:rPr>
          <w:rFonts w:ascii="David" w:hAnsi="David" w:cs="David" w:hint="eastAsia"/>
          <w:szCs w:val="24"/>
          <w:rtl/>
        </w:rPr>
        <w:t>הענין</w:t>
      </w:r>
      <w:proofErr w:type="spellEnd"/>
      <w:r w:rsidRPr="00E1646D">
        <w:rPr>
          <w:vertAlign w:val="superscript"/>
        </w:rPr>
        <w:footnoteReference w:id="3"/>
      </w:r>
      <w:r w:rsidRPr="00E1646D">
        <w:rPr>
          <w:rFonts w:ascii="David" w:hAnsi="David" w:cs="David"/>
          <w:szCs w:val="24"/>
          <w:rtl/>
        </w:rPr>
        <w:t xml:space="preserve"> -</w:t>
      </w:r>
    </w:p>
    <w:p w:rsidR="00C7145E" w:rsidRPr="005D7CA8" w:rsidRDefault="00C7145E" w:rsidP="00C7145E">
      <w:pPr>
        <w:pStyle w:val="ListParagraph"/>
        <w:numPr>
          <w:ilvl w:val="2"/>
          <w:numId w:val="9"/>
        </w:numPr>
        <w:tabs>
          <w:tab w:val="left" w:pos="2063"/>
        </w:tabs>
        <w:spacing w:before="0" w:after="0"/>
        <w:ind w:hanging="398"/>
        <w:rPr>
          <w:rFonts w:ascii="David" w:hAnsi="David" w:cs="David"/>
          <w:szCs w:val="24"/>
        </w:rPr>
      </w:pPr>
      <w:r w:rsidRPr="005D7CA8">
        <w:rPr>
          <w:rFonts w:ascii="David" w:hAnsi="David" w:cs="David"/>
          <w:szCs w:val="24"/>
          <w:rtl/>
        </w:rPr>
        <w:t xml:space="preserve">לדוחות הכספיים השנתיים של מבטח תצורף הצהרה </w:t>
      </w:r>
      <w:r w:rsidRPr="005D7CA8">
        <w:rPr>
          <w:rFonts w:ascii="David" w:hAnsi="David" w:cs="David" w:hint="eastAsia"/>
          <w:szCs w:val="24"/>
          <w:rtl/>
        </w:rPr>
        <w:t>שנתית</w:t>
      </w:r>
      <w:r w:rsidRPr="005D7CA8">
        <w:rPr>
          <w:rFonts w:ascii="David" w:hAnsi="David" w:cs="David"/>
          <w:szCs w:val="24"/>
          <w:rtl/>
        </w:rPr>
        <w:t xml:space="preserve"> חתומה בידי אקטואר ממונה בנוגע להלימות </w:t>
      </w:r>
      <w:r w:rsidRPr="005D7CA8">
        <w:rPr>
          <w:rFonts w:cs="David" w:hint="eastAsia"/>
          <w:szCs w:val="24"/>
          <w:rtl/>
        </w:rPr>
        <w:t>חישוביו</w:t>
      </w:r>
      <w:r w:rsidRPr="005D7CA8">
        <w:rPr>
          <w:rFonts w:cs="David"/>
          <w:szCs w:val="24"/>
          <w:rtl/>
        </w:rPr>
        <w:t xml:space="preserve">, כמפורט </w:t>
      </w:r>
      <w:r w:rsidRPr="005D7CA8">
        <w:rPr>
          <w:rFonts w:cs="David" w:hint="eastAsia"/>
          <w:szCs w:val="24"/>
          <w:rtl/>
        </w:rPr>
        <w:t>בסעיף</w:t>
      </w:r>
      <w:r w:rsidRPr="005D7CA8">
        <w:rPr>
          <w:rFonts w:cs="David"/>
          <w:szCs w:val="24"/>
          <w:rtl/>
        </w:rPr>
        <w:t xml:space="preserve"> 7(</w:t>
      </w:r>
      <w:r w:rsidRPr="005D7CA8">
        <w:rPr>
          <w:rFonts w:cs="David" w:hint="eastAsia"/>
          <w:szCs w:val="24"/>
          <w:rtl/>
        </w:rPr>
        <w:t>א</w:t>
      </w:r>
      <w:r w:rsidRPr="005D7CA8">
        <w:rPr>
          <w:rFonts w:cs="David"/>
          <w:szCs w:val="24"/>
          <w:rtl/>
        </w:rPr>
        <w:t xml:space="preserve">)(2) </w:t>
      </w:r>
      <w:r w:rsidRPr="005D7CA8">
        <w:rPr>
          <w:rFonts w:cs="David" w:hint="eastAsia"/>
          <w:szCs w:val="24"/>
          <w:rtl/>
        </w:rPr>
        <w:t>שלעיל</w:t>
      </w:r>
      <w:r w:rsidRPr="005D7CA8">
        <w:rPr>
          <w:rFonts w:cs="David"/>
          <w:szCs w:val="24"/>
          <w:rtl/>
        </w:rPr>
        <w:t>,</w:t>
      </w:r>
      <w:r w:rsidRPr="005D7CA8">
        <w:rPr>
          <w:rFonts w:ascii="David" w:hAnsi="David" w:cs="David"/>
          <w:szCs w:val="24"/>
          <w:rtl/>
        </w:rPr>
        <w:t xml:space="preserve"> בכל ענפי הביטוח להם הוא מונה</w:t>
      </w:r>
      <w:r w:rsidRPr="005D7CA8">
        <w:rPr>
          <w:rFonts w:ascii="David" w:hAnsi="David" w:cs="David"/>
          <w:szCs w:val="24"/>
        </w:rPr>
        <w:t>;</w:t>
      </w:r>
    </w:p>
    <w:p w:rsidR="00C7145E" w:rsidRPr="007145BA" w:rsidRDefault="00C7145E" w:rsidP="00C7145E">
      <w:pPr>
        <w:numPr>
          <w:ilvl w:val="2"/>
          <w:numId w:val="9"/>
        </w:numPr>
        <w:tabs>
          <w:tab w:val="left" w:pos="2063"/>
        </w:tabs>
        <w:spacing w:line="360" w:lineRule="auto"/>
        <w:ind w:hanging="398"/>
        <w:rPr>
          <w:rFonts w:ascii="David" w:hAnsi="David" w:cs="David"/>
          <w:sz w:val="24"/>
          <w:szCs w:val="24"/>
        </w:rPr>
      </w:pPr>
      <w:r w:rsidRPr="007145BA">
        <w:rPr>
          <w:rFonts w:ascii="David" w:hAnsi="David" w:cs="David"/>
          <w:sz w:val="24"/>
          <w:szCs w:val="24"/>
          <w:rtl/>
        </w:rPr>
        <w:t>לדוחות הכספיים השנתיים והרבעוניים של קרן פנסיה חדשה, תצורף הצהרה חתומה בידי אקטואר ממונה בנוגע לנאותות המאזן האקטוארי</w:t>
      </w:r>
      <w:r w:rsidRPr="007145BA">
        <w:rPr>
          <w:rFonts w:ascii="David" w:hAnsi="David" w:cs="David"/>
          <w:sz w:val="24"/>
          <w:szCs w:val="24"/>
          <w:vertAlign w:val="superscript"/>
        </w:rPr>
        <w:t xml:space="preserve">; </w:t>
      </w:r>
    </w:p>
    <w:p w:rsidR="00C7145E" w:rsidRPr="007145BA" w:rsidRDefault="00C7145E" w:rsidP="00C7145E">
      <w:pPr>
        <w:pStyle w:val="ListParagraph"/>
        <w:numPr>
          <w:ilvl w:val="2"/>
          <w:numId w:val="9"/>
        </w:numPr>
        <w:tabs>
          <w:tab w:val="left" w:pos="2063"/>
        </w:tabs>
        <w:spacing w:before="0" w:after="0"/>
        <w:rPr>
          <w:rFonts w:ascii="David" w:hAnsi="David" w:cs="David"/>
          <w:szCs w:val="24"/>
          <w:rtl/>
        </w:rPr>
      </w:pPr>
      <w:r w:rsidRPr="007145BA">
        <w:rPr>
          <w:rFonts w:ascii="David" w:hAnsi="David" w:cs="David"/>
          <w:szCs w:val="24"/>
          <w:rtl/>
        </w:rPr>
        <w:t>לדוחות הכספיים השנתיים של קרן פנסיה ותיקה וקופת גמל מרכזית לקצבה, תצורף הצהרה חתומה בידי אקטואר ממונה בנוגע לנאותות המאזן האקטוארי;</w:t>
      </w:r>
    </w:p>
    <w:p w:rsidR="00C7145E" w:rsidRPr="00A906BB" w:rsidRDefault="00C7145E" w:rsidP="00C7145E">
      <w:pPr>
        <w:pStyle w:val="ListParagraph"/>
        <w:numPr>
          <w:ilvl w:val="2"/>
          <w:numId w:val="9"/>
        </w:numPr>
        <w:tabs>
          <w:tab w:val="left" w:pos="2063"/>
        </w:tabs>
        <w:spacing w:before="0" w:after="0"/>
        <w:rPr>
          <w:rFonts w:ascii="David" w:hAnsi="David" w:cs="David"/>
          <w:szCs w:val="24"/>
        </w:rPr>
      </w:pPr>
      <w:r w:rsidRPr="00A906BB">
        <w:rPr>
          <w:rFonts w:ascii="David" w:hAnsi="David" w:cs="David"/>
          <w:szCs w:val="24"/>
          <w:rtl/>
        </w:rPr>
        <w:t xml:space="preserve">לדוחות הכספיים השנתיים של קרן </w:t>
      </w:r>
      <w:r w:rsidRPr="00A906BB">
        <w:rPr>
          <w:rFonts w:ascii="David" w:hAnsi="David" w:cs="David" w:hint="eastAsia"/>
          <w:szCs w:val="24"/>
          <w:rtl/>
        </w:rPr>
        <w:t>השתלמות</w:t>
      </w:r>
      <w:r w:rsidRPr="00A906BB">
        <w:rPr>
          <w:rFonts w:ascii="David" w:hAnsi="David" w:cs="David"/>
          <w:szCs w:val="24"/>
          <w:rtl/>
        </w:rPr>
        <w:t xml:space="preserve"> </w:t>
      </w:r>
      <w:r w:rsidRPr="00A906BB">
        <w:rPr>
          <w:rFonts w:ascii="David" w:hAnsi="David" w:cs="David" w:hint="eastAsia"/>
          <w:szCs w:val="24"/>
          <w:rtl/>
        </w:rPr>
        <w:t>לעובדי</w:t>
      </w:r>
      <w:r w:rsidRPr="00A906BB">
        <w:rPr>
          <w:rFonts w:ascii="David" w:hAnsi="David" w:cs="David"/>
          <w:szCs w:val="24"/>
          <w:rtl/>
        </w:rPr>
        <w:t xml:space="preserve"> </w:t>
      </w:r>
      <w:r w:rsidRPr="00A906BB">
        <w:rPr>
          <w:rFonts w:ascii="David" w:hAnsi="David" w:cs="David" w:hint="eastAsia"/>
          <w:szCs w:val="24"/>
          <w:rtl/>
        </w:rPr>
        <w:t>הוראה</w:t>
      </w:r>
      <w:r w:rsidRPr="00A906BB">
        <w:rPr>
          <w:rFonts w:ascii="David" w:hAnsi="David" w:cs="David"/>
          <w:szCs w:val="24"/>
          <w:rtl/>
        </w:rPr>
        <w:t>, תצורף הצהרה חתומה בידי אקטואר ממונה בנוגע לנאותות המאזן האקטוארי.</w:t>
      </w:r>
    </w:p>
    <w:p w:rsidR="00C7145E" w:rsidRPr="007145BA" w:rsidRDefault="00C7145E" w:rsidP="00C7145E">
      <w:pPr>
        <w:pStyle w:val="ListParagraph"/>
        <w:numPr>
          <w:ilvl w:val="0"/>
          <w:numId w:val="16"/>
        </w:numPr>
        <w:tabs>
          <w:tab w:val="left" w:pos="2063"/>
        </w:tabs>
        <w:spacing w:before="0" w:after="0"/>
        <w:rPr>
          <w:rFonts w:ascii="David" w:hAnsi="David" w:cs="David"/>
          <w:szCs w:val="24"/>
        </w:rPr>
      </w:pPr>
      <w:r w:rsidRPr="007145BA">
        <w:rPr>
          <w:rFonts w:ascii="David" w:hAnsi="David" w:cs="David"/>
          <w:szCs w:val="24"/>
          <w:rtl/>
        </w:rPr>
        <w:t xml:space="preserve">מינה מבטח אקטואר ממונה לענפים שבהם אין חובה למנות אקטואר ממונה, כאמור בסעיף 2(ב) </w:t>
      </w:r>
      <w:r>
        <w:rPr>
          <w:rFonts w:ascii="David" w:hAnsi="David" w:cs="David" w:hint="cs"/>
          <w:szCs w:val="24"/>
          <w:rtl/>
        </w:rPr>
        <w:t>ש</w:t>
      </w:r>
      <w:r w:rsidRPr="007145BA">
        <w:rPr>
          <w:rFonts w:ascii="David" w:hAnsi="David" w:cs="David"/>
          <w:szCs w:val="24"/>
          <w:rtl/>
        </w:rPr>
        <w:t>לעיל, יהיה רשאי לצרף לדוחות הכספיים השנתיים הצהרה כמשמעותה בפסקה (א)</w:t>
      </w:r>
      <w:r>
        <w:rPr>
          <w:rFonts w:ascii="David" w:hAnsi="David" w:cs="David" w:hint="cs"/>
          <w:szCs w:val="24"/>
          <w:rtl/>
        </w:rPr>
        <w:t>.</w:t>
      </w:r>
      <w:r w:rsidRPr="007145BA">
        <w:rPr>
          <w:rFonts w:ascii="David" w:hAnsi="David" w:cs="David"/>
          <w:szCs w:val="24"/>
          <w:rtl/>
        </w:rPr>
        <w:t xml:space="preserve">  </w:t>
      </w:r>
    </w:p>
    <w:p w:rsidR="00C7145E" w:rsidRPr="00A906BB" w:rsidRDefault="00C7145E" w:rsidP="00C7145E">
      <w:pPr>
        <w:pStyle w:val="ListParagraph"/>
        <w:numPr>
          <w:ilvl w:val="0"/>
          <w:numId w:val="16"/>
        </w:numPr>
        <w:tabs>
          <w:tab w:val="left" w:pos="2063"/>
        </w:tabs>
        <w:spacing w:before="0" w:after="0"/>
        <w:rPr>
          <w:rFonts w:ascii="David" w:hAnsi="David" w:cs="David"/>
          <w:szCs w:val="24"/>
        </w:rPr>
      </w:pPr>
      <w:r w:rsidRPr="00A906BB">
        <w:rPr>
          <w:rFonts w:ascii="David" w:hAnsi="David" w:cs="David" w:hint="eastAsia"/>
          <w:szCs w:val="24"/>
          <w:rtl/>
        </w:rPr>
        <w:t>אם</w:t>
      </w:r>
      <w:r w:rsidRPr="00A906BB">
        <w:rPr>
          <w:rFonts w:ascii="David" w:hAnsi="David" w:cs="David"/>
          <w:szCs w:val="24"/>
          <w:rtl/>
        </w:rPr>
        <w:t xml:space="preserve"> ההתחייבויות </w:t>
      </w:r>
      <w:proofErr w:type="spellStart"/>
      <w:r w:rsidRPr="00A906BB">
        <w:rPr>
          <w:rFonts w:ascii="David" w:hAnsi="David" w:cs="David"/>
          <w:szCs w:val="24"/>
          <w:rtl/>
        </w:rPr>
        <w:t>הביטוחיות</w:t>
      </w:r>
      <w:proofErr w:type="spellEnd"/>
      <w:r w:rsidRPr="00A906BB">
        <w:rPr>
          <w:rFonts w:ascii="David" w:hAnsi="David" w:cs="David"/>
          <w:szCs w:val="24"/>
          <w:rtl/>
        </w:rPr>
        <w:t xml:space="preserve"> המוצגות בדוחות הכספיים של המבטח אינן תואמות את המלצות האקטואר הממונה, יפורטו הסיבות לכך בביאור לדוחות הכספיים.</w:t>
      </w:r>
    </w:p>
    <w:p w:rsidR="00C7145E" w:rsidRPr="00A906BB" w:rsidRDefault="00C7145E" w:rsidP="00C7145E">
      <w:pPr>
        <w:pStyle w:val="ListParagraph"/>
        <w:numPr>
          <w:ilvl w:val="0"/>
          <w:numId w:val="16"/>
        </w:numPr>
        <w:tabs>
          <w:tab w:val="left" w:pos="2063"/>
        </w:tabs>
        <w:spacing w:before="0" w:after="0"/>
        <w:rPr>
          <w:rFonts w:ascii="David" w:hAnsi="David" w:cs="David"/>
          <w:szCs w:val="24"/>
        </w:rPr>
      </w:pPr>
      <w:r w:rsidRPr="00A906BB">
        <w:rPr>
          <w:rFonts w:ascii="David" w:hAnsi="David" w:cs="David" w:hint="eastAsia"/>
          <w:szCs w:val="24"/>
          <w:rtl/>
        </w:rPr>
        <w:t>אם</w:t>
      </w:r>
      <w:r w:rsidRPr="00A906BB">
        <w:rPr>
          <w:rFonts w:ascii="David" w:hAnsi="David" w:cs="David"/>
          <w:szCs w:val="24"/>
          <w:rtl/>
        </w:rPr>
        <w:t xml:space="preserve"> ההתחייבויות </w:t>
      </w:r>
      <w:proofErr w:type="spellStart"/>
      <w:r w:rsidRPr="00A906BB">
        <w:rPr>
          <w:rFonts w:ascii="David" w:hAnsi="David" w:cs="David"/>
          <w:szCs w:val="24"/>
          <w:rtl/>
        </w:rPr>
        <w:t>הביטוחיות</w:t>
      </w:r>
      <w:proofErr w:type="spellEnd"/>
      <w:r w:rsidRPr="00A906BB">
        <w:rPr>
          <w:rFonts w:ascii="David" w:hAnsi="David" w:cs="David"/>
          <w:szCs w:val="24"/>
          <w:rtl/>
        </w:rPr>
        <w:t xml:space="preserve"> המוצגות בדוחות </w:t>
      </w:r>
      <w:r w:rsidRPr="00A906BB">
        <w:rPr>
          <w:rFonts w:ascii="David" w:hAnsi="David" w:cs="David" w:hint="eastAsia"/>
          <w:szCs w:val="24"/>
          <w:rtl/>
        </w:rPr>
        <w:t>יחס</w:t>
      </w:r>
      <w:r w:rsidRPr="00A906BB">
        <w:rPr>
          <w:rFonts w:ascii="David" w:hAnsi="David" w:cs="David"/>
          <w:szCs w:val="24"/>
          <w:rtl/>
        </w:rPr>
        <w:t xml:space="preserve"> כושר הפירעון הכלכלי של המבטח אינן תואמות את המלצות האקטואר </w:t>
      </w:r>
      <w:r w:rsidRPr="00A906BB">
        <w:rPr>
          <w:rFonts w:ascii="David" w:hAnsi="David" w:cs="David" w:hint="eastAsia"/>
          <w:szCs w:val="24"/>
          <w:rtl/>
        </w:rPr>
        <w:t>הראשי</w:t>
      </w:r>
      <w:r w:rsidRPr="00A906BB">
        <w:rPr>
          <w:rFonts w:ascii="David" w:hAnsi="David" w:cs="David"/>
          <w:szCs w:val="24"/>
          <w:rtl/>
        </w:rPr>
        <w:t xml:space="preserve">, יפורטו הסיבות לכך </w:t>
      </w:r>
      <w:r w:rsidRPr="00A906BB">
        <w:rPr>
          <w:rFonts w:ascii="David" w:hAnsi="David" w:cs="David" w:hint="cs"/>
          <w:szCs w:val="24"/>
          <w:rtl/>
        </w:rPr>
        <w:t>בדוח יחס כושר פירעון</w:t>
      </w:r>
      <w:r w:rsidRPr="00A906BB">
        <w:rPr>
          <w:rFonts w:ascii="David" w:hAnsi="David" w:cs="David"/>
          <w:szCs w:val="24"/>
          <w:rtl/>
        </w:rPr>
        <w:t>.</w:t>
      </w:r>
    </w:p>
    <w:p w:rsidR="00C7145E" w:rsidRPr="00A906BB" w:rsidRDefault="00C7145E" w:rsidP="00C7145E">
      <w:pPr>
        <w:pStyle w:val="ListParagraph"/>
        <w:numPr>
          <w:ilvl w:val="0"/>
          <w:numId w:val="16"/>
        </w:numPr>
        <w:tabs>
          <w:tab w:val="left" w:pos="2063"/>
        </w:tabs>
        <w:spacing w:before="0" w:after="0"/>
        <w:rPr>
          <w:rFonts w:ascii="David" w:hAnsi="David" w:cs="David"/>
          <w:szCs w:val="24"/>
        </w:rPr>
      </w:pPr>
      <w:r w:rsidRPr="00A906BB">
        <w:rPr>
          <w:rFonts w:ascii="David" w:hAnsi="David" w:cs="David" w:hint="eastAsia"/>
          <w:szCs w:val="24"/>
          <w:rtl/>
        </w:rPr>
        <w:t>אם</w:t>
      </w:r>
      <w:r w:rsidRPr="00A906BB">
        <w:rPr>
          <w:rFonts w:ascii="David" w:hAnsi="David" w:cs="David"/>
          <w:szCs w:val="24"/>
          <w:rtl/>
        </w:rPr>
        <w:t xml:space="preserve"> הדוחות הכספיים של </w:t>
      </w:r>
      <w:r w:rsidRPr="00A906BB">
        <w:rPr>
          <w:rFonts w:ascii="David" w:hAnsi="David" w:cs="David" w:hint="eastAsia"/>
          <w:szCs w:val="24"/>
          <w:rtl/>
        </w:rPr>
        <w:t>מבטח</w:t>
      </w:r>
      <w:r w:rsidRPr="00A906BB">
        <w:rPr>
          <w:rFonts w:ascii="David" w:hAnsi="David" w:cs="David"/>
          <w:szCs w:val="24"/>
          <w:rtl/>
        </w:rPr>
        <w:t xml:space="preserve"> </w:t>
      </w:r>
      <w:r w:rsidRPr="00A906BB">
        <w:rPr>
          <w:rFonts w:ascii="David" w:hAnsi="David" w:cs="David" w:hint="eastAsia"/>
          <w:szCs w:val="24"/>
          <w:rtl/>
        </w:rPr>
        <w:t>פנסיוני</w:t>
      </w:r>
      <w:r w:rsidRPr="00A906BB">
        <w:rPr>
          <w:rFonts w:ascii="David" w:hAnsi="David" w:cs="David"/>
          <w:szCs w:val="24"/>
          <w:rtl/>
        </w:rPr>
        <w:t xml:space="preserve"> </w:t>
      </w:r>
      <w:r w:rsidRPr="00A906BB">
        <w:rPr>
          <w:rFonts w:ascii="David" w:hAnsi="David" w:cs="David" w:hint="eastAsia"/>
          <w:szCs w:val="24"/>
          <w:rtl/>
        </w:rPr>
        <w:t>וחברה</w:t>
      </w:r>
      <w:r w:rsidRPr="00A906BB">
        <w:rPr>
          <w:rFonts w:ascii="David" w:hAnsi="David" w:cs="David"/>
          <w:szCs w:val="24"/>
          <w:rtl/>
        </w:rPr>
        <w:t xml:space="preserve"> </w:t>
      </w:r>
      <w:r w:rsidRPr="00A906BB">
        <w:rPr>
          <w:rFonts w:ascii="David" w:hAnsi="David" w:cs="David" w:hint="eastAsia"/>
          <w:szCs w:val="24"/>
          <w:rtl/>
        </w:rPr>
        <w:t>מנהלת</w:t>
      </w:r>
      <w:r w:rsidRPr="00A906BB">
        <w:rPr>
          <w:rFonts w:ascii="David" w:hAnsi="David" w:cs="David"/>
          <w:szCs w:val="24"/>
          <w:rtl/>
        </w:rPr>
        <w:t xml:space="preserve"> </w:t>
      </w:r>
      <w:r w:rsidRPr="00A906BB">
        <w:rPr>
          <w:rFonts w:ascii="David" w:hAnsi="David" w:cs="David" w:hint="eastAsia"/>
          <w:szCs w:val="24"/>
          <w:rtl/>
        </w:rPr>
        <w:t>של</w:t>
      </w:r>
      <w:r w:rsidRPr="00A906BB">
        <w:rPr>
          <w:rFonts w:ascii="David" w:hAnsi="David" w:cs="David"/>
          <w:szCs w:val="24"/>
          <w:rtl/>
        </w:rPr>
        <w:t xml:space="preserve"> </w:t>
      </w:r>
      <w:r w:rsidRPr="00A906BB">
        <w:rPr>
          <w:rFonts w:ascii="David" w:hAnsi="David" w:cs="David" w:hint="eastAsia"/>
          <w:szCs w:val="24"/>
          <w:rtl/>
        </w:rPr>
        <w:t>קרן</w:t>
      </w:r>
      <w:r w:rsidRPr="00A906BB">
        <w:rPr>
          <w:rFonts w:ascii="David" w:hAnsi="David" w:cs="David"/>
          <w:szCs w:val="24"/>
          <w:rtl/>
        </w:rPr>
        <w:t xml:space="preserve"> </w:t>
      </w:r>
      <w:r w:rsidRPr="00A906BB">
        <w:rPr>
          <w:rFonts w:ascii="David" w:hAnsi="David" w:cs="David" w:hint="eastAsia"/>
          <w:szCs w:val="24"/>
          <w:rtl/>
        </w:rPr>
        <w:t>השתלמות</w:t>
      </w:r>
      <w:r w:rsidRPr="00A906BB">
        <w:rPr>
          <w:rFonts w:ascii="David" w:hAnsi="David" w:cs="David"/>
          <w:szCs w:val="24"/>
          <w:rtl/>
        </w:rPr>
        <w:t xml:space="preserve"> </w:t>
      </w:r>
      <w:r w:rsidRPr="00A906BB">
        <w:rPr>
          <w:rFonts w:ascii="David" w:hAnsi="David" w:cs="David" w:hint="eastAsia"/>
          <w:szCs w:val="24"/>
          <w:rtl/>
        </w:rPr>
        <w:t>לעובדי</w:t>
      </w:r>
      <w:r w:rsidRPr="00A906BB">
        <w:rPr>
          <w:rFonts w:ascii="David" w:hAnsi="David" w:cs="David"/>
          <w:szCs w:val="24"/>
          <w:rtl/>
        </w:rPr>
        <w:t xml:space="preserve"> </w:t>
      </w:r>
      <w:r w:rsidRPr="00A906BB">
        <w:rPr>
          <w:rFonts w:ascii="David" w:hAnsi="David" w:cs="David" w:hint="eastAsia"/>
          <w:szCs w:val="24"/>
          <w:rtl/>
        </w:rPr>
        <w:t>הוראה</w:t>
      </w:r>
      <w:r w:rsidRPr="00A906BB">
        <w:rPr>
          <w:rFonts w:ascii="David" w:hAnsi="David" w:cs="David"/>
          <w:szCs w:val="24"/>
          <w:rtl/>
        </w:rPr>
        <w:t xml:space="preserve"> אינם תואמים את המלצות האקטואר הממונה בנוגע למאזן האקטוארי, יפורטו הסיבות לכך בביאור לדוחות הכספיים. </w:t>
      </w:r>
    </w:p>
    <w:p w:rsidR="00C7145E" w:rsidRPr="00A906BB" w:rsidRDefault="00C7145E" w:rsidP="00C7145E">
      <w:pPr>
        <w:pStyle w:val="Heading2"/>
        <w:widowControl/>
        <w:numPr>
          <w:ilvl w:val="0"/>
          <w:numId w:val="5"/>
        </w:numPr>
        <w:spacing w:before="240"/>
        <w:ind w:left="351" w:hanging="357"/>
        <w:rPr>
          <w:rFonts w:ascii="David" w:hAnsi="David" w:cs="David"/>
          <w:b w:val="0"/>
          <w:bCs w:val="0"/>
          <w:smallCaps/>
          <w:sz w:val="24"/>
          <w:szCs w:val="24"/>
          <w:rtl/>
        </w:rPr>
      </w:pPr>
      <w:r w:rsidRPr="00A906BB">
        <w:rPr>
          <w:rFonts w:ascii="David" w:eastAsia="Times New Roman" w:hAnsi="David" w:cs="David"/>
          <w:b w:val="0"/>
          <w:bCs w:val="0"/>
          <w:caps w:val="0"/>
          <w:spacing w:val="0"/>
          <w:sz w:val="24"/>
          <w:szCs w:val="24"/>
          <w:rtl/>
          <w:lang w:eastAsia="he-IL"/>
        </w:rPr>
        <w:t xml:space="preserve">צרופות לדוח </w:t>
      </w:r>
      <w:r w:rsidRPr="00A906BB">
        <w:rPr>
          <w:rFonts w:ascii="David" w:eastAsia="Times New Roman" w:hAnsi="David" w:cs="David" w:hint="eastAsia"/>
          <w:b w:val="0"/>
          <w:bCs w:val="0"/>
          <w:caps w:val="0"/>
          <w:spacing w:val="0"/>
          <w:sz w:val="24"/>
          <w:szCs w:val="24"/>
          <w:rtl/>
          <w:lang w:eastAsia="he-IL"/>
        </w:rPr>
        <w:t>האקטואר</w:t>
      </w:r>
      <w:r w:rsidRPr="00A906BB">
        <w:rPr>
          <w:rFonts w:ascii="David" w:eastAsia="Times New Roman" w:hAnsi="David" w:cs="David"/>
          <w:b w:val="0"/>
          <w:bCs w:val="0"/>
          <w:caps w:val="0"/>
          <w:spacing w:val="0"/>
          <w:sz w:val="24"/>
          <w:szCs w:val="24"/>
          <w:rtl/>
          <w:lang w:eastAsia="he-IL"/>
        </w:rPr>
        <w:t xml:space="preserve"> הראשי</w:t>
      </w:r>
      <w:r w:rsidRPr="00A906BB">
        <w:rPr>
          <w:rFonts w:ascii="David" w:hAnsi="David" w:cs="David" w:hint="cs"/>
          <w:b w:val="0"/>
          <w:bCs w:val="0"/>
          <w:sz w:val="24"/>
          <w:szCs w:val="24"/>
          <w:rtl/>
        </w:rPr>
        <w:t xml:space="preserve"> </w:t>
      </w:r>
    </w:p>
    <w:p w:rsidR="00C7145E" w:rsidRPr="00A906BB" w:rsidRDefault="00C7145E" w:rsidP="00C7145E">
      <w:pPr>
        <w:tabs>
          <w:tab w:val="left" w:pos="2063"/>
        </w:tabs>
        <w:spacing w:line="360" w:lineRule="auto"/>
        <w:ind w:left="424"/>
        <w:rPr>
          <w:rFonts w:ascii="David" w:hAnsi="David" w:cs="David"/>
          <w:sz w:val="24"/>
          <w:szCs w:val="24"/>
          <w:rtl/>
        </w:rPr>
      </w:pPr>
      <w:r w:rsidRPr="00A906BB">
        <w:rPr>
          <w:rFonts w:ascii="David" w:hAnsi="David" w:cs="David" w:hint="eastAsia"/>
          <w:sz w:val="24"/>
          <w:szCs w:val="24"/>
          <w:rtl/>
        </w:rPr>
        <w:t>לדוח</w:t>
      </w:r>
      <w:r w:rsidRPr="00A906BB">
        <w:rPr>
          <w:rFonts w:ascii="David" w:hAnsi="David" w:cs="David"/>
          <w:sz w:val="24"/>
          <w:szCs w:val="24"/>
          <w:rtl/>
        </w:rPr>
        <w:t xml:space="preserve"> האקטואר הראשי, תצורף הצהרה </w:t>
      </w:r>
      <w:r w:rsidRPr="00A906BB">
        <w:rPr>
          <w:rFonts w:ascii="David" w:hAnsi="David" w:cs="David" w:hint="eastAsia"/>
          <w:sz w:val="24"/>
          <w:szCs w:val="24"/>
          <w:rtl/>
        </w:rPr>
        <w:t>מאת</w:t>
      </w:r>
      <w:r w:rsidRPr="00A906BB">
        <w:rPr>
          <w:rFonts w:ascii="David" w:hAnsi="David" w:cs="David"/>
          <w:sz w:val="24"/>
          <w:szCs w:val="24"/>
          <w:rtl/>
        </w:rPr>
        <w:t xml:space="preserve"> אקטואר ממונה, </w:t>
      </w:r>
      <w:r w:rsidRPr="00A906BB">
        <w:rPr>
          <w:rFonts w:ascii="David" w:hAnsi="David" w:cs="David" w:hint="eastAsia"/>
          <w:sz w:val="24"/>
          <w:szCs w:val="24"/>
          <w:rtl/>
        </w:rPr>
        <w:t>בדבר</w:t>
      </w:r>
      <w:r w:rsidRPr="00A906BB">
        <w:rPr>
          <w:rFonts w:ascii="David" w:hAnsi="David" w:cs="David"/>
          <w:sz w:val="24"/>
          <w:szCs w:val="24"/>
          <w:rtl/>
        </w:rPr>
        <w:t xml:space="preserve"> מילוי </w:t>
      </w:r>
      <w:r w:rsidRPr="00A906BB">
        <w:rPr>
          <w:rFonts w:ascii="David" w:hAnsi="David" w:cs="David" w:hint="eastAsia"/>
          <w:sz w:val="24"/>
          <w:szCs w:val="24"/>
          <w:rtl/>
        </w:rPr>
        <w:t>הוראות</w:t>
      </w:r>
      <w:r w:rsidRPr="00A906BB">
        <w:rPr>
          <w:rFonts w:ascii="David" w:hAnsi="David" w:cs="David"/>
          <w:sz w:val="24"/>
          <w:szCs w:val="24"/>
          <w:rtl/>
        </w:rPr>
        <w:t xml:space="preserve"> סעיף 7(א)(1) </w:t>
      </w:r>
      <w:r w:rsidRPr="00A906BB">
        <w:rPr>
          <w:rFonts w:ascii="David" w:hAnsi="David" w:cs="David" w:hint="eastAsia"/>
          <w:sz w:val="24"/>
          <w:szCs w:val="24"/>
          <w:rtl/>
        </w:rPr>
        <w:t>לעיל</w:t>
      </w:r>
      <w:r w:rsidRPr="00A906BB">
        <w:rPr>
          <w:rFonts w:ascii="David" w:hAnsi="David" w:cs="David"/>
          <w:sz w:val="24"/>
          <w:szCs w:val="24"/>
          <w:rtl/>
        </w:rPr>
        <w:t xml:space="preserve"> </w:t>
      </w:r>
      <w:r w:rsidRPr="00A906BB">
        <w:rPr>
          <w:rFonts w:ascii="David" w:hAnsi="David" w:cs="David" w:hint="eastAsia"/>
          <w:sz w:val="24"/>
          <w:szCs w:val="24"/>
          <w:rtl/>
        </w:rPr>
        <w:t>בהתייחס</w:t>
      </w:r>
      <w:r w:rsidRPr="00A906BB">
        <w:rPr>
          <w:rFonts w:ascii="David" w:hAnsi="David" w:cs="David"/>
          <w:sz w:val="24"/>
          <w:szCs w:val="24"/>
          <w:rtl/>
        </w:rPr>
        <w:t xml:space="preserve"> </w:t>
      </w:r>
      <w:r w:rsidRPr="00A906BB">
        <w:rPr>
          <w:rFonts w:ascii="David" w:hAnsi="David" w:cs="David" w:hint="eastAsia"/>
          <w:sz w:val="24"/>
          <w:szCs w:val="24"/>
          <w:rtl/>
        </w:rPr>
        <w:t>לאופן</w:t>
      </w:r>
      <w:r w:rsidRPr="00A906BB">
        <w:rPr>
          <w:rFonts w:ascii="David" w:hAnsi="David" w:cs="David"/>
          <w:sz w:val="24"/>
          <w:szCs w:val="24"/>
          <w:rtl/>
        </w:rPr>
        <w:t xml:space="preserve"> שבו נערכו </w:t>
      </w:r>
      <w:r w:rsidRPr="00A906BB">
        <w:rPr>
          <w:rFonts w:ascii="David" w:hAnsi="David" w:cs="David" w:hint="eastAsia"/>
          <w:sz w:val="24"/>
          <w:szCs w:val="24"/>
          <w:rtl/>
        </w:rPr>
        <w:t>חישובי</w:t>
      </w:r>
      <w:r w:rsidRPr="00A906BB">
        <w:rPr>
          <w:rFonts w:ascii="David" w:hAnsi="David" w:cs="David"/>
          <w:sz w:val="24"/>
          <w:szCs w:val="24"/>
          <w:rtl/>
        </w:rPr>
        <w:t xml:space="preserve"> </w:t>
      </w:r>
      <w:proofErr w:type="spellStart"/>
      <w:r w:rsidRPr="00A906BB">
        <w:rPr>
          <w:rFonts w:ascii="David" w:hAnsi="David" w:cs="David" w:hint="eastAsia"/>
          <w:sz w:val="24"/>
          <w:szCs w:val="24"/>
          <w:rtl/>
        </w:rPr>
        <w:t>הסולבנסי</w:t>
      </w:r>
      <w:proofErr w:type="spellEnd"/>
      <w:r w:rsidRPr="00A906BB">
        <w:rPr>
          <w:rFonts w:ascii="David" w:hAnsi="David" w:cs="David"/>
          <w:sz w:val="24"/>
          <w:szCs w:val="24"/>
          <w:rtl/>
        </w:rPr>
        <w:t>.</w:t>
      </w:r>
    </w:p>
    <w:p w:rsidR="00C7145E" w:rsidRPr="000804C2" w:rsidRDefault="00C7145E" w:rsidP="00C7145E">
      <w:pPr>
        <w:pStyle w:val="Heading2"/>
        <w:widowControl/>
        <w:numPr>
          <w:ilvl w:val="0"/>
          <w:numId w:val="5"/>
        </w:numPr>
        <w:spacing w:before="240"/>
        <w:rPr>
          <w:rFonts w:ascii="David" w:hAnsi="David" w:cs="David"/>
          <w:b w:val="0"/>
          <w:bCs w:val="0"/>
          <w:smallCaps/>
          <w:sz w:val="24"/>
          <w:szCs w:val="24"/>
          <w:rtl/>
        </w:rPr>
      </w:pPr>
      <w:r w:rsidRPr="001551AC">
        <w:rPr>
          <w:rFonts w:ascii="David" w:hAnsi="David" w:cs="David" w:hint="eastAsia"/>
          <w:b w:val="0"/>
          <w:bCs w:val="0"/>
          <w:caps w:val="0"/>
          <w:spacing w:val="0"/>
          <w:sz w:val="24"/>
          <w:szCs w:val="24"/>
          <w:rtl/>
        </w:rPr>
        <w:t>צרופות</w:t>
      </w:r>
      <w:r w:rsidRPr="001551AC">
        <w:rPr>
          <w:rFonts w:ascii="David" w:hAnsi="David" w:cs="David"/>
          <w:b w:val="0"/>
          <w:bCs w:val="0"/>
          <w:caps w:val="0"/>
          <w:spacing w:val="0"/>
          <w:sz w:val="24"/>
          <w:szCs w:val="24"/>
          <w:rtl/>
        </w:rPr>
        <w:t xml:space="preserve"> </w:t>
      </w:r>
      <w:r w:rsidRPr="001551AC">
        <w:rPr>
          <w:rFonts w:ascii="David" w:hAnsi="David" w:cs="David" w:hint="eastAsia"/>
          <w:b w:val="0"/>
          <w:bCs w:val="0"/>
          <w:caps w:val="0"/>
          <w:spacing w:val="0"/>
          <w:sz w:val="24"/>
          <w:szCs w:val="24"/>
          <w:rtl/>
        </w:rPr>
        <w:t>להנהגת</w:t>
      </w:r>
      <w:r w:rsidRPr="001551AC">
        <w:rPr>
          <w:rFonts w:ascii="David" w:hAnsi="David" w:cs="David"/>
          <w:b w:val="0"/>
          <w:bCs w:val="0"/>
          <w:caps w:val="0"/>
          <w:spacing w:val="0"/>
          <w:sz w:val="24"/>
          <w:szCs w:val="24"/>
          <w:rtl/>
        </w:rPr>
        <w:t xml:space="preserve"> </w:t>
      </w:r>
      <w:r w:rsidRPr="001551AC">
        <w:rPr>
          <w:rFonts w:ascii="David" w:hAnsi="David" w:cs="David" w:hint="eastAsia"/>
          <w:b w:val="0"/>
          <w:bCs w:val="0"/>
          <w:caps w:val="0"/>
          <w:spacing w:val="0"/>
          <w:sz w:val="24"/>
          <w:szCs w:val="24"/>
          <w:rtl/>
        </w:rPr>
        <w:t>תכנית</w:t>
      </w:r>
      <w:r w:rsidRPr="001551AC">
        <w:rPr>
          <w:rFonts w:ascii="David" w:hAnsi="David" w:cs="David"/>
          <w:b w:val="0"/>
          <w:bCs w:val="0"/>
          <w:caps w:val="0"/>
          <w:spacing w:val="0"/>
          <w:sz w:val="24"/>
          <w:szCs w:val="24"/>
          <w:rtl/>
        </w:rPr>
        <w:t xml:space="preserve"> </w:t>
      </w:r>
      <w:r w:rsidRPr="001551AC">
        <w:rPr>
          <w:rFonts w:ascii="David" w:hAnsi="David" w:cs="David" w:hint="eastAsia"/>
          <w:b w:val="0"/>
          <w:bCs w:val="0"/>
          <w:caps w:val="0"/>
          <w:spacing w:val="0"/>
          <w:sz w:val="24"/>
          <w:szCs w:val="24"/>
          <w:rtl/>
        </w:rPr>
        <w:t>ביטוח</w:t>
      </w:r>
    </w:p>
    <w:p w:rsidR="00C7145E" w:rsidRPr="00FF4EA0" w:rsidRDefault="00C7145E" w:rsidP="00AA255A">
      <w:pPr>
        <w:tabs>
          <w:tab w:val="left" w:pos="2063"/>
        </w:tabs>
        <w:spacing w:line="360" w:lineRule="auto"/>
        <w:ind w:left="424"/>
        <w:rPr>
          <w:rFonts w:ascii="David" w:hAnsi="David" w:cs="David"/>
          <w:sz w:val="24"/>
          <w:szCs w:val="24"/>
          <w:rtl/>
        </w:rPr>
      </w:pPr>
      <w:r w:rsidRPr="00FF4EA0">
        <w:rPr>
          <w:rFonts w:ascii="David" w:hAnsi="David" w:cs="David" w:hint="cs"/>
          <w:sz w:val="24"/>
          <w:szCs w:val="24"/>
          <w:rtl/>
        </w:rPr>
        <w:t>האקטואר</w:t>
      </w:r>
      <w:r w:rsidRPr="00FF4EA0">
        <w:rPr>
          <w:rFonts w:ascii="David" w:hAnsi="David" w:cs="David"/>
          <w:sz w:val="24"/>
          <w:szCs w:val="24"/>
          <w:rtl/>
        </w:rPr>
        <w:t xml:space="preserve"> </w:t>
      </w:r>
      <w:r w:rsidRPr="00FF4EA0">
        <w:rPr>
          <w:rFonts w:ascii="David" w:hAnsi="David" w:cs="David" w:hint="cs"/>
          <w:sz w:val="24"/>
          <w:szCs w:val="24"/>
          <w:rtl/>
        </w:rPr>
        <w:t>הממונה</w:t>
      </w:r>
      <w:r w:rsidRPr="00FF4EA0">
        <w:rPr>
          <w:rFonts w:ascii="David" w:hAnsi="David" w:cs="David"/>
          <w:sz w:val="24"/>
          <w:szCs w:val="24"/>
          <w:rtl/>
        </w:rPr>
        <w:t xml:space="preserve"> </w:t>
      </w:r>
      <w:r w:rsidRPr="00FF4EA0">
        <w:rPr>
          <w:rFonts w:ascii="David" w:hAnsi="David" w:cs="David" w:hint="cs"/>
          <w:sz w:val="24"/>
          <w:szCs w:val="24"/>
          <w:rtl/>
        </w:rPr>
        <w:t>יגיש</w:t>
      </w:r>
      <w:r w:rsidRPr="00FF4EA0">
        <w:rPr>
          <w:rFonts w:ascii="David" w:hAnsi="David" w:cs="David"/>
          <w:sz w:val="24"/>
          <w:szCs w:val="24"/>
          <w:rtl/>
        </w:rPr>
        <w:t xml:space="preserve"> </w:t>
      </w:r>
      <w:r w:rsidRPr="00FF4EA0">
        <w:rPr>
          <w:rFonts w:ascii="David" w:hAnsi="David" w:cs="David" w:hint="cs"/>
          <w:sz w:val="24"/>
          <w:szCs w:val="24"/>
          <w:rtl/>
        </w:rPr>
        <w:t>נספח</w:t>
      </w:r>
      <w:r w:rsidRPr="00FF4EA0">
        <w:rPr>
          <w:rFonts w:ascii="David" w:hAnsi="David" w:cs="David"/>
          <w:sz w:val="24"/>
          <w:szCs w:val="24"/>
          <w:rtl/>
        </w:rPr>
        <w:t xml:space="preserve"> </w:t>
      </w:r>
      <w:r w:rsidRPr="00FF4EA0">
        <w:rPr>
          <w:rFonts w:ascii="David" w:hAnsi="David" w:cs="David" w:hint="cs"/>
          <w:sz w:val="24"/>
          <w:szCs w:val="24"/>
          <w:rtl/>
        </w:rPr>
        <w:t>אקטוארי</w:t>
      </w:r>
      <w:r w:rsidRPr="00FF4EA0">
        <w:rPr>
          <w:rFonts w:ascii="David" w:hAnsi="David" w:cs="David"/>
          <w:sz w:val="24"/>
          <w:szCs w:val="24"/>
          <w:rtl/>
        </w:rPr>
        <w:t xml:space="preserve"> </w:t>
      </w:r>
      <w:r w:rsidRPr="00FF4EA0">
        <w:rPr>
          <w:rFonts w:ascii="David" w:hAnsi="David" w:cs="David" w:hint="cs"/>
          <w:sz w:val="24"/>
          <w:szCs w:val="24"/>
          <w:rtl/>
        </w:rPr>
        <w:t>והצהרת</w:t>
      </w:r>
      <w:r w:rsidRPr="00FF4EA0">
        <w:rPr>
          <w:rFonts w:ascii="David" w:hAnsi="David" w:cs="David"/>
          <w:sz w:val="24"/>
          <w:szCs w:val="24"/>
          <w:rtl/>
        </w:rPr>
        <w:t xml:space="preserve"> </w:t>
      </w:r>
      <w:r w:rsidRPr="00FF4EA0">
        <w:rPr>
          <w:rFonts w:ascii="David" w:hAnsi="David" w:cs="David" w:hint="cs"/>
          <w:sz w:val="24"/>
          <w:szCs w:val="24"/>
          <w:rtl/>
        </w:rPr>
        <w:t>האקטואר</w:t>
      </w:r>
      <w:r w:rsidRPr="00FF4EA0">
        <w:rPr>
          <w:rFonts w:ascii="David" w:hAnsi="David" w:cs="David"/>
          <w:sz w:val="24"/>
          <w:szCs w:val="24"/>
          <w:rtl/>
        </w:rPr>
        <w:t xml:space="preserve"> </w:t>
      </w:r>
      <w:r w:rsidRPr="00FF4EA0">
        <w:rPr>
          <w:rFonts w:ascii="David" w:hAnsi="David" w:cs="David" w:hint="cs"/>
          <w:sz w:val="24"/>
          <w:szCs w:val="24"/>
          <w:rtl/>
        </w:rPr>
        <w:t>החתומים</w:t>
      </w:r>
      <w:r w:rsidRPr="00FF4EA0">
        <w:rPr>
          <w:rFonts w:ascii="David" w:hAnsi="David" w:cs="David"/>
          <w:sz w:val="24"/>
          <w:szCs w:val="24"/>
          <w:rtl/>
        </w:rPr>
        <w:t xml:space="preserve"> </w:t>
      </w:r>
      <w:r w:rsidRPr="00FF4EA0">
        <w:rPr>
          <w:rFonts w:ascii="David" w:hAnsi="David" w:cs="David" w:hint="cs"/>
          <w:sz w:val="24"/>
          <w:szCs w:val="24"/>
          <w:rtl/>
        </w:rPr>
        <w:t>על</w:t>
      </w:r>
      <w:r w:rsidRPr="00FF4EA0">
        <w:rPr>
          <w:rFonts w:ascii="David" w:hAnsi="David" w:cs="David"/>
          <w:sz w:val="24"/>
          <w:szCs w:val="24"/>
          <w:rtl/>
        </w:rPr>
        <w:t xml:space="preserve"> </w:t>
      </w:r>
      <w:r w:rsidRPr="00FF4EA0">
        <w:rPr>
          <w:rFonts w:ascii="David" w:hAnsi="David" w:cs="David" w:hint="cs"/>
          <w:sz w:val="24"/>
          <w:szCs w:val="24"/>
          <w:rtl/>
        </w:rPr>
        <w:t>ידו</w:t>
      </w:r>
      <w:r w:rsidRPr="00FF4EA0">
        <w:rPr>
          <w:rFonts w:ascii="David" w:hAnsi="David" w:cs="David"/>
          <w:sz w:val="24"/>
          <w:szCs w:val="24"/>
          <w:rtl/>
        </w:rPr>
        <w:t xml:space="preserve">, </w:t>
      </w:r>
      <w:r w:rsidRPr="00FF4EA0">
        <w:rPr>
          <w:rFonts w:ascii="David" w:hAnsi="David" w:cs="David" w:hint="cs"/>
          <w:sz w:val="24"/>
          <w:szCs w:val="24"/>
          <w:rtl/>
        </w:rPr>
        <w:t>על</w:t>
      </w:r>
      <w:r w:rsidRPr="00FF4EA0">
        <w:rPr>
          <w:rFonts w:ascii="David" w:hAnsi="David" w:cs="David"/>
          <w:sz w:val="24"/>
          <w:szCs w:val="24"/>
          <w:rtl/>
        </w:rPr>
        <w:t xml:space="preserve"> </w:t>
      </w:r>
      <w:r w:rsidRPr="00FF4EA0">
        <w:rPr>
          <w:rFonts w:ascii="David" w:hAnsi="David" w:cs="David" w:hint="cs"/>
          <w:sz w:val="24"/>
          <w:szCs w:val="24"/>
          <w:rtl/>
        </w:rPr>
        <w:t>פי</w:t>
      </w:r>
      <w:r w:rsidRPr="00FF4EA0">
        <w:rPr>
          <w:rFonts w:ascii="David" w:hAnsi="David" w:cs="David"/>
          <w:sz w:val="24"/>
          <w:szCs w:val="24"/>
          <w:rtl/>
        </w:rPr>
        <w:t xml:space="preserve"> </w:t>
      </w:r>
      <w:r w:rsidRPr="00FF4EA0">
        <w:rPr>
          <w:rFonts w:ascii="David" w:hAnsi="David" w:cs="David" w:hint="cs"/>
          <w:sz w:val="24"/>
          <w:szCs w:val="24"/>
          <w:rtl/>
        </w:rPr>
        <w:t>ההוראות</w:t>
      </w:r>
      <w:r w:rsidRPr="00FF4EA0">
        <w:rPr>
          <w:rFonts w:ascii="David" w:hAnsi="David" w:cs="David"/>
          <w:sz w:val="24"/>
          <w:szCs w:val="24"/>
          <w:rtl/>
        </w:rPr>
        <w:t xml:space="preserve">  </w:t>
      </w:r>
      <w:r w:rsidRPr="00FF4EA0">
        <w:rPr>
          <w:rFonts w:ascii="David" w:hAnsi="David" w:cs="David" w:hint="cs"/>
          <w:sz w:val="24"/>
          <w:szCs w:val="24"/>
          <w:rtl/>
        </w:rPr>
        <w:t>בחלק</w:t>
      </w:r>
      <w:r w:rsidRPr="00FF4EA0">
        <w:rPr>
          <w:rFonts w:ascii="David" w:hAnsi="David" w:cs="David"/>
          <w:sz w:val="24"/>
          <w:szCs w:val="24"/>
          <w:rtl/>
        </w:rPr>
        <w:t xml:space="preserve"> 1 </w:t>
      </w:r>
      <w:r w:rsidRPr="00FF4EA0">
        <w:rPr>
          <w:rFonts w:ascii="David" w:hAnsi="David" w:cs="David" w:hint="cs"/>
          <w:sz w:val="24"/>
          <w:szCs w:val="24"/>
          <w:rtl/>
        </w:rPr>
        <w:t>של</w:t>
      </w:r>
      <w:r w:rsidRPr="00FF4EA0">
        <w:rPr>
          <w:rFonts w:ascii="David" w:hAnsi="David" w:cs="David"/>
          <w:sz w:val="24"/>
          <w:szCs w:val="24"/>
          <w:rtl/>
        </w:rPr>
        <w:t xml:space="preserve"> </w:t>
      </w:r>
      <w:r w:rsidRPr="00FF4EA0">
        <w:rPr>
          <w:rFonts w:ascii="David" w:hAnsi="David" w:cs="David" w:hint="cs"/>
          <w:sz w:val="24"/>
          <w:szCs w:val="24"/>
          <w:rtl/>
        </w:rPr>
        <w:t>שער</w:t>
      </w:r>
      <w:r w:rsidRPr="00FF4EA0">
        <w:rPr>
          <w:rFonts w:ascii="David" w:hAnsi="David" w:cs="David"/>
          <w:sz w:val="24"/>
          <w:szCs w:val="24"/>
          <w:rtl/>
        </w:rPr>
        <w:t xml:space="preserve"> 6</w:t>
      </w:r>
      <w:r w:rsidRPr="00FF4EA0">
        <w:rPr>
          <w:rFonts w:ascii="David" w:hAnsi="David" w:cs="David" w:hint="cs"/>
          <w:sz w:val="24"/>
          <w:szCs w:val="24"/>
          <w:rtl/>
        </w:rPr>
        <w:t xml:space="preserve"> בחוזר המאוחד</w:t>
      </w:r>
      <w:r w:rsidRPr="00FF4EA0">
        <w:rPr>
          <w:rFonts w:ascii="David" w:hAnsi="David" w:cs="David"/>
          <w:sz w:val="24"/>
          <w:szCs w:val="24"/>
          <w:rtl/>
        </w:rPr>
        <w:t xml:space="preserve"> </w:t>
      </w:r>
      <w:r w:rsidRPr="00FF4EA0">
        <w:rPr>
          <w:rFonts w:ascii="David" w:hAnsi="David" w:cs="David" w:hint="cs"/>
          <w:sz w:val="24"/>
          <w:szCs w:val="24"/>
          <w:rtl/>
        </w:rPr>
        <w:t>שכותרתו</w:t>
      </w:r>
      <w:r w:rsidRPr="00FF4EA0">
        <w:rPr>
          <w:rFonts w:ascii="David" w:hAnsi="David" w:cs="David"/>
          <w:sz w:val="24"/>
          <w:szCs w:val="24"/>
          <w:rtl/>
        </w:rPr>
        <w:t xml:space="preserve"> "</w:t>
      </w:r>
      <w:r w:rsidRPr="00FF4EA0">
        <w:rPr>
          <w:rFonts w:ascii="David" w:hAnsi="David" w:cs="David" w:hint="cs"/>
          <w:sz w:val="24"/>
          <w:szCs w:val="24"/>
          <w:rtl/>
        </w:rPr>
        <w:t>הוראות</w:t>
      </w:r>
      <w:r w:rsidRPr="00FF4EA0">
        <w:rPr>
          <w:rFonts w:ascii="David" w:hAnsi="David" w:cs="David"/>
          <w:sz w:val="24"/>
          <w:szCs w:val="24"/>
          <w:rtl/>
        </w:rPr>
        <w:t xml:space="preserve"> </w:t>
      </w:r>
      <w:r w:rsidRPr="00FF4EA0">
        <w:rPr>
          <w:rFonts w:ascii="David" w:hAnsi="David" w:cs="David" w:hint="cs"/>
          <w:sz w:val="24"/>
          <w:szCs w:val="24"/>
          <w:rtl/>
        </w:rPr>
        <w:t>לכלל</w:t>
      </w:r>
      <w:r w:rsidRPr="00FF4EA0">
        <w:rPr>
          <w:rFonts w:ascii="David" w:hAnsi="David" w:cs="David"/>
          <w:sz w:val="24"/>
          <w:szCs w:val="24"/>
          <w:rtl/>
        </w:rPr>
        <w:t xml:space="preserve"> </w:t>
      </w:r>
      <w:r w:rsidRPr="00FF4EA0">
        <w:rPr>
          <w:rFonts w:ascii="David" w:hAnsi="David" w:cs="David" w:hint="cs"/>
          <w:sz w:val="24"/>
          <w:szCs w:val="24"/>
          <w:rtl/>
        </w:rPr>
        <w:t>המוצרים</w:t>
      </w:r>
      <w:r w:rsidRPr="00FF4EA0">
        <w:rPr>
          <w:rFonts w:ascii="David" w:hAnsi="David" w:cs="David"/>
          <w:sz w:val="24"/>
          <w:szCs w:val="24"/>
          <w:rtl/>
        </w:rPr>
        <w:t>".</w:t>
      </w:r>
    </w:p>
    <w:p w:rsidR="00C7145E" w:rsidRPr="000804C2" w:rsidRDefault="00C7145E" w:rsidP="00C7145E">
      <w:pPr>
        <w:pStyle w:val="Heading2"/>
        <w:widowControl/>
        <w:numPr>
          <w:ilvl w:val="0"/>
          <w:numId w:val="5"/>
        </w:numPr>
        <w:spacing w:before="240"/>
        <w:rPr>
          <w:rFonts w:ascii="David" w:hAnsi="David" w:cs="David"/>
          <w:b w:val="0"/>
          <w:bCs w:val="0"/>
          <w:smallCaps/>
          <w:sz w:val="24"/>
          <w:szCs w:val="24"/>
        </w:rPr>
      </w:pPr>
      <w:r w:rsidRPr="001551AC">
        <w:rPr>
          <w:rFonts w:ascii="David" w:hAnsi="David" w:cs="David"/>
          <w:b w:val="0"/>
          <w:bCs w:val="0"/>
          <w:caps w:val="0"/>
          <w:spacing w:val="0"/>
          <w:sz w:val="24"/>
          <w:szCs w:val="24"/>
          <w:rtl/>
        </w:rPr>
        <w:t xml:space="preserve">זכות </w:t>
      </w:r>
      <w:r w:rsidRPr="00A906BB">
        <w:rPr>
          <w:rFonts w:ascii="David" w:hAnsi="David" w:cs="David"/>
          <w:b w:val="0"/>
          <w:bCs w:val="0"/>
          <w:caps w:val="0"/>
          <w:spacing w:val="0"/>
          <w:sz w:val="24"/>
          <w:szCs w:val="24"/>
          <w:rtl/>
        </w:rPr>
        <w:t>האקטואר ה</w:t>
      </w:r>
      <w:r w:rsidRPr="00A906BB">
        <w:rPr>
          <w:rFonts w:ascii="David" w:hAnsi="David" w:cs="David" w:hint="eastAsia"/>
          <w:b w:val="0"/>
          <w:bCs w:val="0"/>
          <w:caps w:val="0"/>
          <w:spacing w:val="0"/>
          <w:sz w:val="24"/>
          <w:szCs w:val="24"/>
          <w:rtl/>
        </w:rPr>
        <w:t>ראשי</w:t>
      </w:r>
      <w:r w:rsidRPr="001551AC">
        <w:rPr>
          <w:rFonts w:ascii="David" w:hAnsi="David" w:cs="David"/>
          <w:b w:val="0"/>
          <w:bCs w:val="0"/>
          <w:caps w:val="0"/>
          <w:spacing w:val="0"/>
          <w:sz w:val="24"/>
          <w:szCs w:val="24"/>
          <w:rtl/>
        </w:rPr>
        <w:t xml:space="preserve"> </w:t>
      </w:r>
      <w:r w:rsidRPr="001551AC">
        <w:rPr>
          <w:rFonts w:ascii="David" w:hAnsi="David" w:cs="David" w:hint="eastAsia"/>
          <w:b w:val="0"/>
          <w:bCs w:val="0"/>
          <w:caps w:val="0"/>
          <w:spacing w:val="0"/>
          <w:sz w:val="24"/>
          <w:szCs w:val="24"/>
          <w:rtl/>
        </w:rPr>
        <w:t>ו</w:t>
      </w:r>
      <w:r w:rsidRPr="001551AC">
        <w:rPr>
          <w:rFonts w:ascii="David" w:hAnsi="David" w:cs="David" w:hint="cs"/>
          <w:b w:val="0"/>
          <w:bCs w:val="0"/>
          <w:caps w:val="0"/>
          <w:spacing w:val="0"/>
          <w:sz w:val="24"/>
          <w:szCs w:val="24"/>
          <w:rtl/>
        </w:rPr>
        <w:t xml:space="preserve">אקטואר </w:t>
      </w:r>
      <w:r w:rsidRPr="001551AC">
        <w:rPr>
          <w:rFonts w:ascii="David" w:hAnsi="David" w:cs="David" w:hint="eastAsia"/>
          <w:b w:val="0"/>
          <w:bCs w:val="0"/>
          <w:caps w:val="0"/>
          <w:spacing w:val="0"/>
          <w:sz w:val="24"/>
          <w:szCs w:val="24"/>
          <w:rtl/>
        </w:rPr>
        <w:t>ה</w:t>
      </w:r>
      <w:r w:rsidRPr="001551AC">
        <w:rPr>
          <w:rFonts w:ascii="David" w:hAnsi="David" w:cs="David"/>
          <w:b w:val="0"/>
          <w:bCs w:val="0"/>
          <w:caps w:val="0"/>
          <w:spacing w:val="0"/>
          <w:sz w:val="24"/>
          <w:szCs w:val="24"/>
          <w:rtl/>
        </w:rPr>
        <w:t>ממונה לקבלת מידע</w:t>
      </w:r>
    </w:p>
    <w:p w:rsidR="00C7145E" w:rsidRPr="007145BA" w:rsidRDefault="00C7145E" w:rsidP="00C7145E">
      <w:pPr>
        <w:pBdr>
          <w:top w:val="nil"/>
          <w:left w:val="nil"/>
          <w:bottom w:val="nil"/>
          <w:right w:val="nil"/>
          <w:between w:val="nil"/>
        </w:pBdr>
        <w:spacing w:line="360" w:lineRule="auto"/>
        <w:ind w:left="424"/>
        <w:rPr>
          <w:rFonts w:ascii="David" w:eastAsia="Arial Narrow" w:hAnsi="David" w:cs="David"/>
          <w:color w:val="000000"/>
          <w:sz w:val="24"/>
          <w:szCs w:val="24"/>
        </w:rPr>
      </w:pPr>
      <w:r w:rsidRPr="00A906BB">
        <w:rPr>
          <w:rFonts w:ascii="David" w:eastAsia="Arial Narrow" w:hAnsi="David" w:cs="David" w:hint="cs"/>
          <w:color w:val="000000"/>
          <w:sz w:val="24"/>
          <w:szCs w:val="24"/>
          <w:rtl/>
        </w:rPr>
        <w:t>האקטואר</w:t>
      </w:r>
      <w:r w:rsidRPr="00A906BB">
        <w:rPr>
          <w:rFonts w:ascii="David" w:eastAsia="Arial Narrow" w:hAnsi="David" w:cs="David"/>
          <w:color w:val="000000"/>
          <w:sz w:val="24"/>
          <w:szCs w:val="24"/>
          <w:rtl/>
        </w:rPr>
        <w:t xml:space="preserve"> </w:t>
      </w:r>
      <w:r w:rsidRPr="00A906BB">
        <w:rPr>
          <w:rFonts w:ascii="David" w:eastAsia="Arial Narrow" w:hAnsi="David" w:cs="David" w:hint="cs"/>
          <w:color w:val="000000"/>
          <w:sz w:val="24"/>
          <w:szCs w:val="24"/>
          <w:rtl/>
        </w:rPr>
        <w:t>הראשי</w:t>
      </w:r>
      <w:r w:rsidRPr="00A906BB">
        <w:rPr>
          <w:rFonts w:ascii="David" w:eastAsia="Arial Narrow" w:hAnsi="David" w:cs="David"/>
          <w:color w:val="000000"/>
          <w:sz w:val="24"/>
          <w:szCs w:val="24"/>
          <w:rtl/>
        </w:rPr>
        <w:t xml:space="preserve"> </w:t>
      </w:r>
      <w:r w:rsidRPr="00A906BB">
        <w:rPr>
          <w:rFonts w:ascii="David" w:eastAsia="Arial Narrow" w:hAnsi="David" w:cs="David" w:hint="cs"/>
          <w:color w:val="000000"/>
          <w:sz w:val="24"/>
          <w:szCs w:val="24"/>
          <w:rtl/>
        </w:rPr>
        <w:t>ואקטואר</w:t>
      </w:r>
      <w:r w:rsidRPr="007145BA">
        <w:rPr>
          <w:rFonts w:ascii="David" w:eastAsia="Arial Narrow" w:hAnsi="David" w:cs="David" w:hint="cs"/>
          <w:color w:val="000000"/>
          <w:sz w:val="24"/>
          <w:szCs w:val="24"/>
          <w:rtl/>
        </w:rPr>
        <w:t xml:space="preserve"> ממונה</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רשאים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לדרוש</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ולקבל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כל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מסמך</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וכל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מידע</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של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המבטח</w:t>
      </w:r>
      <w:r>
        <w:rPr>
          <w:rFonts w:ascii="David" w:eastAsia="Arial Narrow" w:hAnsi="David" w:cs="David" w:hint="cs"/>
          <w:color w:val="000000"/>
          <w:sz w:val="24"/>
          <w:szCs w:val="24"/>
          <w:rtl/>
        </w:rPr>
        <w:t xml:space="preserve">, </w:t>
      </w:r>
      <w:r w:rsidRPr="007145BA">
        <w:rPr>
          <w:rFonts w:ascii="David" w:eastAsia="Arial Narrow" w:hAnsi="David" w:cs="David" w:hint="cs"/>
          <w:color w:val="000000"/>
          <w:sz w:val="24"/>
          <w:szCs w:val="24"/>
          <w:rtl/>
        </w:rPr>
        <w:t>מבטח</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פנסיוני</w:t>
      </w:r>
      <w:r w:rsidRPr="007145BA">
        <w:rPr>
          <w:rFonts w:ascii="David" w:eastAsia="Arial Narrow" w:hAnsi="David" w:cs="David"/>
          <w:color w:val="000000"/>
          <w:sz w:val="24"/>
          <w:szCs w:val="24"/>
          <w:rtl/>
        </w:rPr>
        <w:t xml:space="preserve"> </w:t>
      </w:r>
      <w:r>
        <w:rPr>
          <w:rFonts w:ascii="David" w:eastAsia="Arial Narrow" w:hAnsi="David" w:cs="David" w:hint="cs"/>
          <w:color w:val="000000"/>
          <w:sz w:val="24"/>
          <w:szCs w:val="24"/>
          <w:rtl/>
        </w:rPr>
        <w:t xml:space="preserve">או </w:t>
      </w:r>
      <w:r w:rsidRPr="007145BA">
        <w:rPr>
          <w:rFonts w:ascii="David" w:eastAsia="Arial Narrow" w:hAnsi="David" w:cs="David" w:hint="cs"/>
          <w:color w:val="000000"/>
          <w:sz w:val="24"/>
          <w:szCs w:val="24"/>
          <w:rtl/>
        </w:rPr>
        <w:t>חברה</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מנהלת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של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קרן</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השתלמות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לעובדי</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הוראה</w:t>
      </w:r>
      <w:r w:rsidRPr="007145BA">
        <w:rPr>
          <w:rFonts w:ascii="David" w:eastAsia="Arial Narrow" w:hAnsi="David" w:cs="David"/>
          <w:color w:val="000000"/>
          <w:sz w:val="24"/>
          <w:szCs w:val="24"/>
          <w:rtl/>
        </w:rPr>
        <w:t xml:space="preserve">, לפי העניין, </w:t>
      </w:r>
      <w:r w:rsidRPr="007145BA">
        <w:rPr>
          <w:rFonts w:ascii="David" w:eastAsia="Arial Narrow" w:hAnsi="David" w:cs="David" w:hint="cs"/>
          <w:color w:val="000000"/>
          <w:sz w:val="24"/>
          <w:szCs w:val="24"/>
          <w:rtl/>
        </w:rPr>
        <w:t>הדרוש</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לדעתם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לביצוע</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תפקידם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ואשר</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נמצא</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ברשות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המבטח</w:t>
      </w:r>
      <w:r>
        <w:rPr>
          <w:rFonts w:ascii="David" w:eastAsia="Arial Narrow" w:hAnsi="David" w:cs="David" w:hint="cs"/>
          <w:color w:val="000000"/>
          <w:sz w:val="24"/>
          <w:szCs w:val="24"/>
          <w:rtl/>
        </w:rPr>
        <w:t>,</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מבטח</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פנסיוני</w:t>
      </w:r>
      <w:r w:rsidRPr="007145BA">
        <w:rPr>
          <w:rFonts w:ascii="David" w:eastAsia="Arial Narrow" w:hAnsi="David" w:cs="David"/>
          <w:color w:val="000000"/>
          <w:sz w:val="24"/>
          <w:szCs w:val="24"/>
          <w:rtl/>
        </w:rPr>
        <w:t xml:space="preserve"> </w:t>
      </w:r>
      <w:r>
        <w:rPr>
          <w:rFonts w:ascii="David" w:eastAsia="Arial Narrow" w:hAnsi="David" w:cs="David" w:hint="cs"/>
          <w:color w:val="000000"/>
          <w:sz w:val="24"/>
          <w:szCs w:val="24"/>
          <w:rtl/>
        </w:rPr>
        <w:t xml:space="preserve">, </w:t>
      </w:r>
      <w:r w:rsidRPr="007145BA">
        <w:rPr>
          <w:rFonts w:ascii="David" w:eastAsia="Arial Narrow" w:hAnsi="David" w:cs="David" w:hint="cs"/>
          <w:color w:val="000000"/>
          <w:sz w:val="24"/>
          <w:szCs w:val="24"/>
          <w:rtl/>
        </w:rPr>
        <w:t>חברה</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מנהלת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של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קרן</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השתלמות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לעובדי</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הוראה או</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ברשות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אחד</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מעובדי</w:t>
      </w:r>
      <w:r>
        <w:rPr>
          <w:rFonts w:ascii="David" w:eastAsia="Arial Narrow" w:hAnsi="David" w:cs="David" w:hint="cs"/>
          <w:color w:val="000000"/>
          <w:sz w:val="24"/>
          <w:szCs w:val="24"/>
          <w:rtl/>
        </w:rPr>
        <w:t>הם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נושאי</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משרה</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ב</w:t>
      </w:r>
      <w:r>
        <w:rPr>
          <w:rFonts w:ascii="David" w:eastAsia="Arial Narrow" w:hAnsi="David" w:cs="David" w:hint="cs"/>
          <w:color w:val="000000"/>
          <w:sz w:val="24"/>
          <w:szCs w:val="24"/>
          <w:rtl/>
        </w:rPr>
        <w:t>הם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או</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יועצים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חיצוניים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המועסקים</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על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ידם</w:t>
      </w:r>
      <w:r w:rsidRPr="007145BA">
        <w:rPr>
          <w:rFonts w:ascii="David" w:eastAsia="Arial Narrow" w:hAnsi="David" w:cs="David"/>
          <w:color w:val="000000"/>
          <w:sz w:val="24"/>
          <w:szCs w:val="24"/>
          <w:rtl/>
        </w:rPr>
        <w:t>.</w:t>
      </w:r>
    </w:p>
    <w:p w:rsidR="00C7145E" w:rsidRPr="000804C2" w:rsidRDefault="00C7145E" w:rsidP="00C7145E">
      <w:pPr>
        <w:pStyle w:val="Heading2"/>
        <w:widowControl/>
        <w:numPr>
          <w:ilvl w:val="0"/>
          <w:numId w:val="5"/>
        </w:numPr>
        <w:spacing w:before="240"/>
        <w:rPr>
          <w:rFonts w:ascii="David" w:hAnsi="David" w:cs="David"/>
          <w:b w:val="0"/>
          <w:bCs w:val="0"/>
          <w:smallCaps/>
          <w:sz w:val="24"/>
          <w:szCs w:val="24"/>
        </w:rPr>
      </w:pPr>
      <w:r w:rsidRPr="001551AC">
        <w:rPr>
          <w:rFonts w:ascii="David" w:hAnsi="David" w:cs="David"/>
          <w:b w:val="0"/>
          <w:bCs w:val="0"/>
          <w:caps w:val="0"/>
          <w:spacing w:val="0"/>
          <w:sz w:val="24"/>
          <w:szCs w:val="24"/>
          <w:rtl/>
        </w:rPr>
        <w:t>מסירת מידע מרואה החשבון המבקר וממבקר הפנימי לאקטואר הממונה</w:t>
      </w:r>
      <w:r w:rsidRPr="000804C2">
        <w:rPr>
          <w:rFonts w:ascii="David" w:hAnsi="David" w:cs="David"/>
          <w:b w:val="0"/>
          <w:bCs w:val="0"/>
          <w:sz w:val="24"/>
          <w:szCs w:val="24"/>
          <w:vertAlign w:val="superscript"/>
        </w:rPr>
        <w:footnoteReference w:id="4"/>
      </w:r>
      <w:r w:rsidRPr="000804C2">
        <w:rPr>
          <w:rFonts w:ascii="David" w:hAnsi="David" w:cs="David"/>
          <w:b w:val="0"/>
          <w:bCs w:val="0"/>
          <w:sz w:val="24"/>
          <w:szCs w:val="24"/>
        </w:rPr>
        <w:t xml:space="preserve"> </w:t>
      </w:r>
    </w:p>
    <w:p w:rsidR="00C7145E" w:rsidRPr="007145BA" w:rsidRDefault="00C7145E" w:rsidP="00C7145E">
      <w:pPr>
        <w:spacing w:line="360" w:lineRule="auto"/>
        <w:ind w:left="424"/>
        <w:rPr>
          <w:rFonts w:ascii="David" w:hAnsi="David" w:cs="David"/>
          <w:sz w:val="24"/>
          <w:szCs w:val="24"/>
          <w:rtl/>
        </w:rPr>
      </w:pPr>
      <w:r w:rsidRPr="007145BA">
        <w:rPr>
          <w:rFonts w:ascii="David" w:hAnsi="David" w:cs="David" w:hint="eastAsia"/>
          <w:sz w:val="24"/>
          <w:szCs w:val="24"/>
          <w:rtl/>
        </w:rPr>
        <w:lastRenderedPageBreak/>
        <w:t>על</w:t>
      </w:r>
      <w:r w:rsidRPr="007145BA">
        <w:rPr>
          <w:rFonts w:ascii="David" w:hAnsi="David" w:cs="David"/>
          <w:sz w:val="24"/>
          <w:szCs w:val="24"/>
          <w:rtl/>
        </w:rPr>
        <w:t xml:space="preserve"> החברה להמציא </w:t>
      </w:r>
      <w:r w:rsidRPr="00A906BB">
        <w:rPr>
          <w:rFonts w:ascii="David" w:hAnsi="David" w:cs="David"/>
          <w:sz w:val="24"/>
          <w:szCs w:val="24"/>
          <w:rtl/>
        </w:rPr>
        <w:t>לאקטואר הראשי</w:t>
      </w:r>
      <w:r w:rsidRPr="007145BA">
        <w:rPr>
          <w:rFonts w:ascii="David" w:hAnsi="David" w:cs="David"/>
          <w:sz w:val="24"/>
          <w:szCs w:val="24"/>
          <w:rtl/>
        </w:rPr>
        <w:t xml:space="preserve"> ולאקטוארים הממונים העתק של כל הודעה בכתב שמסרו רואה החשבון המבקר </w:t>
      </w:r>
      <w:r w:rsidRPr="007145BA">
        <w:rPr>
          <w:rFonts w:ascii="David" w:hAnsi="David" w:cs="David" w:hint="eastAsia"/>
          <w:sz w:val="24"/>
          <w:szCs w:val="24"/>
          <w:rtl/>
        </w:rPr>
        <w:t>או</w:t>
      </w:r>
      <w:r w:rsidRPr="007145BA">
        <w:rPr>
          <w:rFonts w:ascii="David" w:hAnsi="David" w:cs="David"/>
          <w:sz w:val="24"/>
          <w:szCs w:val="24"/>
          <w:rtl/>
        </w:rPr>
        <w:t xml:space="preserve"> </w:t>
      </w:r>
      <w:r w:rsidRPr="007145BA">
        <w:rPr>
          <w:rFonts w:ascii="David" w:hAnsi="David" w:cs="David" w:hint="eastAsia"/>
          <w:sz w:val="24"/>
          <w:szCs w:val="24"/>
          <w:rtl/>
        </w:rPr>
        <w:t>ה</w:t>
      </w:r>
      <w:r w:rsidRPr="007145BA">
        <w:rPr>
          <w:rFonts w:ascii="David" w:hAnsi="David" w:cs="David"/>
          <w:sz w:val="24"/>
          <w:szCs w:val="24"/>
          <w:rtl/>
        </w:rPr>
        <w:t xml:space="preserve">מבקר הפנימי של </w:t>
      </w:r>
      <w:r w:rsidRPr="007145BA">
        <w:rPr>
          <w:rFonts w:ascii="David" w:eastAsia="Arial Narrow" w:hAnsi="David" w:cs="David" w:hint="cs"/>
          <w:color w:val="000000"/>
          <w:sz w:val="24"/>
          <w:szCs w:val="24"/>
          <w:rtl/>
        </w:rPr>
        <w:t>המבטח</w:t>
      </w:r>
      <w:r>
        <w:rPr>
          <w:rFonts w:ascii="David" w:eastAsia="Arial Narrow" w:hAnsi="David" w:cs="David" w:hint="cs"/>
          <w:color w:val="000000"/>
          <w:sz w:val="24"/>
          <w:szCs w:val="24"/>
          <w:rtl/>
        </w:rPr>
        <w:t>, ה</w:t>
      </w:r>
      <w:r w:rsidRPr="007145BA">
        <w:rPr>
          <w:rFonts w:ascii="David" w:eastAsia="Arial Narrow" w:hAnsi="David" w:cs="David" w:hint="cs"/>
          <w:color w:val="000000"/>
          <w:sz w:val="24"/>
          <w:szCs w:val="24"/>
          <w:rtl/>
        </w:rPr>
        <w:t>מבטח</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פנסיוני</w:t>
      </w:r>
      <w:r w:rsidRPr="007145BA">
        <w:rPr>
          <w:rFonts w:ascii="David" w:eastAsia="Arial Narrow" w:hAnsi="David" w:cs="David"/>
          <w:color w:val="000000"/>
          <w:sz w:val="24"/>
          <w:szCs w:val="24"/>
          <w:rtl/>
        </w:rPr>
        <w:t xml:space="preserve"> </w:t>
      </w:r>
      <w:r>
        <w:rPr>
          <w:rFonts w:ascii="David" w:eastAsia="Arial Narrow" w:hAnsi="David" w:cs="David" w:hint="cs"/>
          <w:color w:val="000000"/>
          <w:sz w:val="24"/>
          <w:szCs w:val="24"/>
          <w:rtl/>
        </w:rPr>
        <w:t>או</w:t>
      </w:r>
      <w:r w:rsidRPr="007145BA">
        <w:rPr>
          <w:rFonts w:ascii="David" w:eastAsia="Arial Narrow" w:hAnsi="David" w:cs="David" w:hint="cs"/>
          <w:color w:val="000000"/>
          <w:sz w:val="24"/>
          <w:szCs w:val="24"/>
          <w:rtl/>
        </w:rPr>
        <w:t xml:space="preserve"> </w:t>
      </w:r>
      <w:r>
        <w:rPr>
          <w:rFonts w:ascii="David" w:eastAsia="Arial Narrow" w:hAnsi="David" w:cs="David" w:hint="cs"/>
          <w:color w:val="000000"/>
          <w:sz w:val="24"/>
          <w:szCs w:val="24"/>
          <w:rtl/>
        </w:rPr>
        <w:t>ה</w:t>
      </w:r>
      <w:r w:rsidRPr="007145BA">
        <w:rPr>
          <w:rFonts w:ascii="David" w:eastAsia="Arial Narrow" w:hAnsi="David" w:cs="David" w:hint="cs"/>
          <w:color w:val="000000"/>
          <w:sz w:val="24"/>
          <w:szCs w:val="24"/>
          <w:rtl/>
        </w:rPr>
        <w:t>חברה</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מנהלת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של</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קרן</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השתלמות</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לעובדי</w:t>
      </w:r>
      <w:r w:rsidRPr="007145BA">
        <w:rPr>
          <w:rFonts w:ascii="David" w:eastAsia="Arial Narrow" w:hAnsi="David" w:cs="David"/>
          <w:color w:val="000000"/>
          <w:sz w:val="24"/>
          <w:szCs w:val="24"/>
          <w:rtl/>
        </w:rPr>
        <w:t xml:space="preserve"> </w:t>
      </w:r>
      <w:r w:rsidRPr="007145BA">
        <w:rPr>
          <w:rFonts w:ascii="David" w:eastAsia="Arial Narrow" w:hAnsi="David" w:cs="David" w:hint="cs"/>
          <w:color w:val="000000"/>
          <w:sz w:val="24"/>
          <w:szCs w:val="24"/>
          <w:rtl/>
        </w:rPr>
        <w:t>הוראה,</w:t>
      </w:r>
      <w:r w:rsidRPr="007145BA">
        <w:rPr>
          <w:rFonts w:ascii="David" w:eastAsia="Arial Narrow" w:hAnsi="David" w:cs="David"/>
          <w:color w:val="000000"/>
          <w:sz w:val="24"/>
          <w:szCs w:val="24"/>
          <w:rtl/>
        </w:rPr>
        <w:t xml:space="preserve"> </w:t>
      </w:r>
      <w:r w:rsidRPr="007145BA">
        <w:rPr>
          <w:rFonts w:ascii="David" w:hAnsi="David" w:cs="David"/>
          <w:sz w:val="24"/>
          <w:szCs w:val="24"/>
          <w:rtl/>
        </w:rPr>
        <w:t>למנהל הכללי, למנהל הכספים</w:t>
      </w:r>
      <w:r w:rsidRPr="007145BA">
        <w:rPr>
          <w:rFonts w:ascii="David" w:hAnsi="David" w:cs="David"/>
          <w:sz w:val="24"/>
          <w:szCs w:val="24"/>
          <w:vertAlign w:val="superscript"/>
        </w:rPr>
        <w:footnoteReference w:id="5"/>
      </w:r>
      <w:r w:rsidRPr="007145BA">
        <w:rPr>
          <w:rFonts w:ascii="David" w:hAnsi="David" w:cs="David"/>
          <w:sz w:val="24"/>
          <w:szCs w:val="24"/>
          <w:rtl/>
        </w:rPr>
        <w:t xml:space="preserve"> או לדירקטוריון, הקשורה לענפים להם התמנה האקטואר הממונה, ושעניינה מצב, אירוע או עסקה הדרושים תיקון והעלולים </w:t>
      </w:r>
      <w:r w:rsidRPr="007145BA">
        <w:rPr>
          <w:rFonts w:ascii="David" w:hAnsi="David" w:cs="David" w:hint="cs"/>
          <w:sz w:val="24"/>
          <w:szCs w:val="24"/>
          <w:rtl/>
        </w:rPr>
        <w:t xml:space="preserve">להשפיע על עבודתו של האקטואר הממונה או </w:t>
      </w:r>
      <w:r w:rsidRPr="007145BA">
        <w:rPr>
          <w:rFonts w:ascii="David" w:hAnsi="David" w:cs="David"/>
          <w:sz w:val="24"/>
          <w:szCs w:val="24"/>
          <w:rtl/>
        </w:rPr>
        <w:t xml:space="preserve">לפגוע בחוסנם הפיננסי של </w:t>
      </w:r>
      <w:r w:rsidRPr="007145BA">
        <w:rPr>
          <w:rFonts w:ascii="David" w:eastAsia="Arial Narrow" w:hAnsi="David" w:cs="David" w:hint="cs"/>
          <w:color w:val="000000"/>
          <w:sz w:val="24"/>
          <w:szCs w:val="24"/>
          <w:rtl/>
        </w:rPr>
        <w:t>המבטח</w:t>
      </w:r>
      <w:r>
        <w:rPr>
          <w:rFonts w:ascii="David" w:eastAsia="Arial Narrow" w:hAnsi="David" w:cs="David" w:hint="cs"/>
          <w:color w:val="000000"/>
          <w:sz w:val="24"/>
          <w:szCs w:val="24"/>
          <w:rtl/>
        </w:rPr>
        <w:t>, ה</w:t>
      </w:r>
      <w:r w:rsidRPr="007145BA">
        <w:rPr>
          <w:rFonts w:ascii="David" w:eastAsia="Arial Narrow" w:hAnsi="David" w:cs="David"/>
          <w:color w:val="000000"/>
          <w:sz w:val="24"/>
          <w:szCs w:val="24"/>
          <w:rtl/>
        </w:rPr>
        <w:t xml:space="preserve">מבטח פנסיוני </w:t>
      </w:r>
      <w:r>
        <w:rPr>
          <w:rFonts w:ascii="David" w:eastAsia="Arial Narrow" w:hAnsi="David" w:cs="David" w:hint="cs"/>
          <w:color w:val="000000"/>
          <w:sz w:val="24"/>
          <w:szCs w:val="24"/>
          <w:rtl/>
        </w:rPr>
        <w:t>או ה</w:t>
      </w:r>
      <w:r w:rsidRPr="007145BA">
        <w:rPr>
          <w:rFonts w:ascii="David" w:eastAsia="Arial Narrow" w:hAnsi="David" w:cs="David"/>
          <w:color w:val="000000"/>
          <w:sz w:val="24"/>
          <w:szCs w:val="24"/>
          <w:rtl/>
        </w:rPr>
        <w:t xml:space="preserve">חברה מנהלת של קרן השתלמות לעובדי הוראה </w:t>
      </w:r>
      <w:r w:rsidRPr="007145BA">
        <w:rPr>
          <w:rFonts w:ascii="David" w:hAnsi="David" w:cs="David"/>
          <w:sz w:val="24"/>
          <w:szCs w:val="24"/>
          <w:rtl/>
        </w:rPr>
        <w:t>, לפי העניין.</w:t>
      </w:r>
    </w:p>
    <w:p w:rsidR="00C7145E" w:rsidRPr="000804C2" w:rsidRDefault="00C7145E" w:rsidP="00C7145E">
      <w:pPr>
        <w:pStyle w:val="Heading2"/>
        <w:widowControl/>
        <w:numPr>
          <w:ilvl w:val="0"/>
          <w:numId w:val="5"/>
        </w:numPr>
        <w:spacing w:before="240"/>
        <w:rPr>
          <w:rFonts w:ascii="David" w:hAnsi="David" w:cs="David"/>
          <w:b w:val="0"/>
          <w:bCs w:val="0"/>
          <w:sz w:val="24"/>
          <w:szCs w:val="24"/>
        </w:rPr>
      </w:pPr>
      <w:r w:rsidRPr="001551AC">
        <w:rPr>
          <w:rFonts w:ascii="David" w:hAnsi="David" w:cs="David"/>
          <w:b w:val="0"/>
          <w:bCs w:val="0"/>
          <w:caps w:val="0"/>
          <w:spacing w:val="0"/>
          <w:sz w:val="24"/>
          <w:szCs w:val="24"/>
          <w:rtl/>
        </w:rPr>
        <w:t>הוראות לעניין מינוי אקטואר ממונה</w:t>
      </w:r>
      <w:r w:rsidRPr="001551AC">
        <w:rPr>
          <w:rFonts w:ascii="David" w:hAnsi="David" w:cs="David"/>
          <w:b w:val="0"/>
          <w:bCs w:val="0"/>
          <w:caps w:val="0"/>
          <w:spacing w:val="0"/>
          <w:sz w:val="24"/>
          <w:szCs w:val="24"/>
        </w:rPr>
        <w:t xml:space="preserve"> </w:t>
      </w:r>
      <w:r w:rsidRPr="001551AC">
        <w:rPr>
          <w:rFonts w:ascii="David" w:hAnsi="David" w:cs="David"/>
          <w:b w:val="0"/>
          <w:bCs w:val="0"/>
          <w:caps w:val="0"/>
          <w:spacing w:val="0"/>
          <w:sz w:val="24"/>
          <w:szCs w:val="24"/>
          <w:rtl/>
        </w:rPr>
        <w:t>לראשונה</w:t>
      </w:r>
    </w:p>
    <w:p w:rsidR="00C7145E" w:rsidRPr="007145BA" w:rsidRDefault="00C7145E" w:rsidP="00C7145E">
      <w:pPr>
        <w:pStyle w:val="ListParagraph"/>
        <w:numPr>
          <w:ilvl w:val="0"/>
          <w:numId w:val="20"/>
        </w:numPr>
        <w:spacing w:before="0" w:after="0"/>
        <w:rPr>
          <w:rFonts w:ascii="David" w:hAnsi="David" w:cs="David"/>
          <w:color w:val="000000"/>
          <w:szCs w:val="24"/>
        </w:rPr>
      </w:pPr>
      <w:r w:rsidRPr="007145BA">
        <w:rPr>
          <w:rFonts w:ascii="David" w:hAnsi="David" w:cs="David"/>
          <w:color w:val="000000"/>
          <w:szCs w:val="24"/>
          <w:rtl/>
        </w:rPr>
        <w:t xml:space="preserve">אדם המתמנה לראשונה כאקטואר ממונה בענף ביטוח מסוים, </w:t>
      </w:r>
      <w:r w:rsidRPr="007145BA">
        <w:rPr>
          <w:rFonts w:ascii="David" w:hAnsi="David" w:cs="David" w:hint="cs"/>
          <w:color w:val="000000"/>
          <w:szCs w:val="24"/>
          <w:rtl/>
        </w:rPr>
        <w:t>קופת גמל לקצבה</w:t>
      </w:r>
      <w:r w:rsidRPr="007145BA">
        <w:rPr>
          <w:rFonts w:ascii="David" w:hAnsi="David" w:cs="David"/>
          <w:color w:val="000000"/>
          <w:szCs w:val="24"/>
          <w:rtl/>
        </w:rPr>
        <w:t xml:space="preserve">  </w:t>
      </w:r>
      <w:r w:rsidRPr="007145BA">
        <w:rPr>
          <w:rFonts w:ascii="David" w:hAnsi="David" w:cs="David" w:hint="eastAsia"/>
          <w:color w:val="000000"/>
          <w:szCs w:val="24"/>
          <w:rtl/>
        </w:rPr>
        <w:t>או</w:t>
      </w:r>
      <w:r w:rsidRPr="007145BA">
        <w:rPr>
          <w:rFonts w:ascii="David" w:hAnsi="David" w:cs="David"/>
          <w:color w:val="000000"/>
          <w:szCs w:val="24"/>
          <w:rtl/>
        </w:rPr>
        <w:t xml:space="preserve"> </w:t>
      </w:r>
      <w:r w:rsidRPr="007145BA">
        <w:rPr>
          <w:rFonts w:ascii="David" w:hAnsi="David" w:cs="David" w:hint="eastAsia"/>
          <w:color w:val="000000"/>
          <w:szCs w:val="24"/>
          <w:rtl/>
        </w:rPr>
        <w:t>קרן</w:t>
      </w:r>
      <w:r w:rsidRPr="007145BA">
        <w:rPr>
          <w:rFonts w:ascii="David" w:hAnsi="David" w:cs="David"/>
          <w:color w:val="000000"/>
          <w:szCs w:val="24"/>
          <w:rtl/>
        </w:rPr>
        <w:t xml:space="preserve"> </w:t>
      </w:r>
      <w:r w:rsidRPr="007145BA">
        <w:rPr>
          <w:rFonts w:ascii="David" w:hAnsi="David" w:cs="David" w:hint="eastAsia"/>
          <w:color w:val="000000"/>
          <w:szCs w:val="24"/>
          <w:rtl/>
        </w:rPr>
        <w:t>השתלמות</w:t>
      </w:r>
      <w:r w:rsidRPr="007145BA">
        <w:rPr>
          <w:rFonts w:ascii="David" w:hAnsi="David" w:cs="David"/>
          <w:color w:val="000000"/>
          <w:szCs w:val="24"/>
          <w:rtl/>
        </w:rPr>
        <w:t xml:space="preserve"> </w:t>
      </w:r>
      <w:r w:rsidRPr="007145BA">
        <w:rPr>
          <w:rFonts w:ascii="David" w:hAnsi="David" w:cs="David" w:hint="eastAsia"/>
          <w:color w:val="000000"/>
          <w:szCs w:val="24"/>
          <w:rtl/>
        </w:rPr>
        <w:t>לעובדי</w:t>
      </w:r>
      <w:r w:rsidRPr="007145BA">
        <w:rPr>
          <w:rFonts w:ascii="David" w:hAnsi="David" w:cs="David"/>
          <w:color w:val="000000"/>
          <w:szCs w:val="24"/>
          <w:rtl/>
        </w:rPr>
        <w:t xml:space="preserve"> </w:t>
      </w:r>
      <w:r w:rsidRPr="007145BA">
        <w:rPr>
          <w:rFonts w:ascii="David" w:hAnsi="David" w:cs="David" w:hint="eastAsia"/>
          <w:color w:val="000000"/>
          <w:szCs w:val="24"/>
          <w:rtl/>
        </w:rPr>
        <w:t>הוראה</w:t>
      </w:r>
      <w:r w:rsidRPr="007145BA">
        <w:rPr>
          <w:rFonts w:ascii="David" w:hAnsi="David" w:cs="David" w:hint="cs"/>
          <w:color w:val="000000"/>
          <w:szCs w:val="24"/>
          <w:rtl/>
        </w:rPr>
        <w:t xml:space="preserve">, </w:t>
      </w:r>
      <w:r w:rsidRPr="007145BA">
        <w:rPr>
          <w:rFonts w:ascii="David" w:hAnsi="David" w:cs="David"/>
          <w:color w:val="000000"/>
          <w:szCs w:val="24"/>
          <w:rtl/>
        </w:rPr>
        <w:t>ילווה על-ידי אקטואר אחר במהלך השנה הראשונה לכהונתו (להלן: "אקטואר מלווה") אשר מינויו יאושר על ידי הממונה על שוק ההון; לעניין סעיף זה, "אקטואר אחר" – כהגדרתו בתקנות הפיקוח על שירותים פיננסיים (ביטוח) (תנאי כשירות לאקטואר ממונה), התשע"ז-2019 ובלבד שניסיונו כאמור בסעיף 2(4) לתקנות הוא בתחום הביטוח שבו מונה האקטואר הממונה לראשונה. יובהר, כי אין במינויו של אקטואר מלווה כדי לגרוע מאחריות האקטואר הממונה לפי כל דין.</w:t>
      </w:r>
    </w:p>
    <w:p w:rsidR="00C7145E" w:rsidRPr="007145BA" w:rsidRDefault="00C7145E" w:rsidP="00C7145E">
      <w:pPr>
        <w:pStyle w:val="ListParagraph"/>
        <w:numPr>
          <w:ilvl w:val="0"/>
          <w:numId w:val="20"/>
        </w:numPr>
        <w:spacing w:before="0" w:after="0"/>
        <w:rPr>
          <w:rFonts w:ascii="David" w:hAnsi="David" w:cs="David"/>
          <w:color w:val="000000"/>
          <w:szCs w:val="24"/>
        </w:rPr>
      </w:pPr>
      <w:r w:rsidRPr="007145BA">
        <w:rPr>
          <w:rFonts w:ascii="David" w:hAnsi="David" w:cs="David"/>
          <w:color w:val="000000"/>
          <w:szCs w:val="24"/>
          <w:rtl/>
        </w:rPr>
        <w:t>האקטואר המלווה יקבע תכנית ליווי מפורטת עם לוחות זמנים, לאקטואר הממונה, שתוגש לאישור הממונה על שוק ההון לא יאוחר ממועד כניסת האקטואר הממונה לתפקידו. האקטואר המלווה ידווח לממונה על ההתקדמות ביישומה של תכנית הליווי אחת לרבעון, על ידי הגשת דוח רבעוני, אשר יכלול לכל הפחות את המידע המפורט  בפסקאות ג(2), ג(3), ג(5), ג(9) שלהלן.</w:t>
      </w:r>
    </w:p>
    <w:p w:rsidR="00C7145E" w:rsidRPr="007145BA" w:rsidRDefault="00C7145E" w:rsidP="00C7145E">
      <w:pPr>
        <w:pStyle w:val="ListParagraph"/>
        <w:numPr>
          <w:ilvl w:val="0"/>
          <w:numId w:val="20"/>
        </w:numPr>
        <w:spacing w:before="0" w:after="0"/>
        <w:rPr>
          <w:rFonts w:ascii="David" w:hAnsi="David" w:cs="David"/>
          <w:color w:val="000000"/>
          <w:szCs w:val="24"/>
        </w:rPr>
      </w:pPr>
      <w:r w:rsidRPr="007145BA">
        <w:rPr>
          <w:rFonts w:ascii="David" w:hAnsi="David" w:cs="David"/>
          <w:color w:val="000000"/>
          <w:szCs w:val="24"/>
          <w:rtl/>
        </w:rPr>
        <w:t xml:space="preserve">האקטואר המלווה יגיש לממונה, בתום תקופת הליווי וכן במועד בו מוגשים הדוחות הכספיים השנתיים, דוחות שיתארו את תהליך הליווי ויתייחסו לכל הפחות לנקודות הבאות: </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פירוט של היקף ומסגרת הליווי</w:t>
      </w:r>
      <w:r w:rsidRPr="007145BA">
        <w:rPr>
          <w:rFonts w:ascii="David" w:hAnsi="David" w:cs="David" w:hint="cs"/>
          <w:color w:val="000000"/>
          <w:sz w:val="24"/>
          <w:szCs w:val="24"/>
          <w:rtl/>
        </w:rPr>
        <w:t xml:space="preserve"> שנתן</w:t>
      </w:r>
      <w:r w:rsidRPr="007145BA">
        <w:rPr>
          <w:rFonts w:ascii="David" w:hAnsi="David" w:cs="David"/>
          <w:color w:val="000000"/>
          <w:sz w:val="24"/>
          <w:szCs w:val="24"/>
          <w:rtl/>
        </w:rPr>
        <w:t xml:space="preserve">; </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פירוט ביצוע ועמידה בלוחות זמנים ובתוכן תכנית הליווי המפורטת שאושרה, בתקופה עד ליום הדוח של האקטואר המלווה לממונה;</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 xml:space="preserve">סקירה לגבי </w:t>
      </w:r>
      <w:r w:rsidRPr="007145BA">
        <w:rPr>
          <w:rFonts w:ascii="David" w:hAnsi="David" w:cs="David" w:hint="cs"/>
          <w:color w:val="000000"/>
          <w:sz w:val="24"/>
          <w:szCs w:val="24"/>
          <w:rtl/>
        </w:rPr>
        <w:t>בחינת ה</w:t>
      </w:r>
      <w:r w:rsidRPr="007145BA">
        <w:rPr>
          <w:rFonts w:ascii="David" w:hAnsi="David" w:cs="David"/>
          <w:color w:val="000000"/>
          <w:sz w:val="24"/>
          <w:szCs w:val="24"/>
          <w:rtl/>
        </w:rPr>
        <w:t xml:space="preserve">נתונים עליהם </w:t>
      </w:r>
      <w:r w:rsidRPr="007145BA">
        <w:rPr>
          <w:rFonts w:ascii="David" w:hAnsi="David" w:cs="David" w:hint="cs"/>
          <w:color w:val="000000"/>
          <w:sz w:val="24"/>
          <w:szCs w:val="24"/>
          <w:rtl/>
        </w:rPr>
        <w:t>התבסס</w:t>
      </w:r>
      <w:r w:rsidRPr="007145BA">
        <w:rPr>
          <w:rFonts w:ascii="David" w:hAnsi="David" w:cs="David"/>
          <w:color w:val="000000"/>
          <w:sz w:val="24"/>
          <w:szCs w:val="24"/>
          <w:rtl/>
        </w:rPr>
        <w:t xml:space="preserve">, </w:t>
      </w:r>
      <w:r w:rsidRPr="007145BA">
        <w:rPr>
          <w:rFonts w:ascii="David" w:hAnsi="David" w:cs="David" w:hint="cs"/>
          <w:color w:val="000000"/>
          <w:sz w:val="24"/>
          <w:szCs w:val="24"/>
          <w:rtl/>
        </w:rPr>
        <w:t>ובפרט ווידוא</w:t>
      </w:r>
      <w:r w:rsidRPr="007145BA">
        <w:rPr>
          <w:rFonts w:ascii="David" w:hAnsi="David" w:cs="David"/>
          <w:color w:val="000000"/>
          <w:sz w:val="24"/>
          <w:szCs w:val="24"/>
          <w:rtl/>
        </w:rPr>
        <w:t xml:space="preserve"> שלמותם, סבירותם והשוואתם למאזן קודם ברמת המוצרים המדווחים בדוחות הכספיים;</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הערכת סבירות השיקולים המקצועיים של האקטואר הממונה בקביעת המודלים לחישוב, ההנחות האקטואריות ובמיוחד התייחסות לגבי שינויים והתאמות שלהם לעומת תקופה מקבילה;</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בחינות ובקרות שערך האקטואר המלווה לגבי אופן חישוב העתודות במהלך תקופת הליווי, לרבות התייחסות לשינויים מהותיים שחלו בעתודות לעומת התקופה המקבילה ;</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 xml:space="preserve">מילוי חובותיו הרגולטוריות </w:t>
      </w:r>
      <w:r w:rsidRPr="007145BA">
        <w:rPr>
          <w:rFonts w:ascii="David" w:hAnsi="David" w:cs="David" w:hint="cs"/>
          <w:color w:val="000000"/>
          <w:sz w:val="24"/>
          <w:szCs w:val="24"/>
          <w:rtl/>
        </w:rPr>
        <w:t xml:space="preserve">של האקטואר הממונה </w:t>
      </w:r>
      <w:r w:rsidRPr="007145BA">
        <w:rPr>
          <w:rFonts w:ascii="David" w:hAnsi="David" w:cs="David"/>
          <w:color w:val="000000"/>
          <w:sz w:val="24"/>
          <w:szCs w:val="24"/>
          <w:rtl/>
        </w:rPr>
        <w:t>ועמידתו בכללי מקצוע מקובלים;</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 xml:space="preserve">התרשמות האקטואר המלווה מעבודתו של האקטואר הממונה </w:t>
      </w:r>
      <w:r w:rsidRPr="007145BA">
        <w:rPr>
          <w:rFonts w:ascii="David" w:hAnsi="David" w:cs="David" w:hint="cs"/>
          <w:color w:val="000000"/>
          <w:sz w:val="24"/>
          <w:szCs w:val="24"/>
          <w:rtl/>
        </w:rPr>
        <w:t>ומידת השיתוף</w:t>
      </w:r>
      <w:r w:rsidRPr="007145BA">
        <w:rPr>
          <w:rFonts w:ascii="David" w:hAnsi="David" w:cs="David"/>
          <w:color w:val="000000"/>
          <w:sz w:val="24"/>
          <w:szCs w:val="24"/>
          <w:rtl/>
        </w:rPr>
        <w:t xml:space="preserve"> גורמים חיצוניים ופנימיים;</w:t>
      </w:r>
    </w:p>
    <w:p w:rsidR="00C7145E" w:rsidRPr="007145BA" w:rsidRDefault="00C7145E" w:rsidP="00C7145E">
      <w:pPr>
        <w:numPr>
          <w:ilvl w:val="6"/>
          <w:numId w:val="10"/>
        </w:numPr>
        <w:pBdr>
          <w:top w:val="nil"/>
          <w:left w:val="nil"/>
          <w:bottom w:val="nil"/>
          <w:right w:val="nil"/>
          <w:between w:val="nil"/>
        </w:pBdr>
        <w:spacing w:line="360" w:lineRule="auto"/>
        <w:ind w:left="1558" w:hanging="709"/>
        <w:rPr>
          <w:rFonts w:ascii="David" w:hAnsi="David" w:cs="David"/>
          <w:color w:val="000000"/>
          <w:sz w:val="24"/>
          <w:szCs w:val="24"/>
        </w:rPr>
      </w:pPr>
      <w:r w:rsidRPr="007145BA">
        <w:rPr>
          <w:rFonts w:ascii="David" w:hAnsi="David" w:cs="David"/>
          <w:color w:val="000000"/>
          <w:sz w:val="24"/>
          <w:szCs w:val="24"/>
          <w:rtl/>
        </w:rPr>
        <w:t xml:space="preserve">תיאור עבודת האקטואר הממונה בקשר עם מוצרים מהותיים לפעילות החברה, שנעשתה </w:t>
      </w:r>
      <w:r w:rsidRPr="007145BA">
        <w:rPr>
          <w:rFonts w:ascii="David" w:hAnsi="David" w:cs="David" w:hint="cs"/>
          <w:color w:val="000000"/>
          <w:sz w:val="24"/>
          <w:szCs w:val="24"/>
          <w:rtl/>
        </w:rPr>
        <w:t>ב</w:t>
      </w:r>
      <w:r w:rsidRPr="007145BA">
        <w:rPr>
          <w:rFonts w:ascii="David" w:hAnsi="David" w:cs="David"/>
          <w:color w:val="000000"/>
          <w:sz w:val="24"/>
          <w:szCs w:val="24"/>
          <w:rtl/>
        </w:rPr>
        <w:t>מהלך השנה;</w:t>
      </w:r>
    </w:p>
    <w:p w:rsidR="00C7145E" w:rsidRPr="007145BA" w:rsidRDefault="00C7145E" w:rsidP="00C7145E">
      <w:pPr>
        <w:numPr>
          <w:ilvl w:val="6"/>
          <w:numId w:val="10"/>
        </w:numPr>
        <w:pBdr>
          <w:top w:val="nil"/>
          <w:left w:val="nil"/>
          <w:bottom w:val="nil"/>
          <w:right w:val="nil"/>
          <w:between w:val="nil"/>
        </w:pBdr>
        <w:tabs>
          <w:tab w:val="left" w:pos="9071"/>
        </w:tabs>
        <w:spacing w:line="360" w:lineRule="auto"/>
        <w:ind w:left="1558" w:hanging="709"/>
        <w:rPr>
          <w:rFonts w:ascii="David" w:hAnsi="David" w:cs="David"/>
          <w:color w:val="000000"/>
          <w:sz w:val="24"/>
          <w:szCs w:val="24"/>
        </w:rPr>
      </w:pPr>
      <w:r w:rsidRPr="007145BA">
        <w:rPr>
          <w:rFonts w:ascii="David" w:hAnsi="David" w:cs="David"/>
          <w:color w:val="000000"/>
          <w:sz w:val="24"/>
          <w:szCs w:val="24"/>
          <w:rtl/>
        </w:rPr>
        <w:t xml:space="preserve">שיפורים </w:t>
      </w:r>
      <w:r w:rsidRPr="007145BA">
        <w:rPr>
          <w:rFonts w:ascii="David" w:hAnsi="David" w:cs="David" w:hint="cs"/>
          <w:color w:val="000000"/>
          <w:sz w:val="24"/>
          <w:szCs w:val="24"/>
          <w:rtl/>
        </w:rPr>
        <w:t xml:space="preserve">שיש ליישם </w:t>
      </w:r>
      <w:r w:rsidRPr="007145BA">
        <w:rPr>
          <w:rFonts w:ascii="David" w:hAnsi="David" w:cs="David"/>
          <w:color w:val="000000"/>
          <w:sz w:val="24"/>
          <w:szCs w:val="24"/>
          <w:rtl/>
        </w:rPr>
        <w:t>בתהליכים ובחישובים, וכן בדיקות ובקרות שיש להנחיל כדי לשפר את החישובים;</w:t>
      </w:r>
    </w:p>
    <w:p w:rsidR="002A3F17" w:rsidRDefault="00C7145E" w:rsidP="00C7145E">
      <w:pPr>
        <w:numPr>
          <w:ilvl w:val="6"/>
          <w:numId w:val="10"/>
        </w:numPr>
        <w:pBdr>
          <w:top w:val="nil"/>
          <w:left w:val="nil"/>
          <w:bottom w:val="nil"/>
          <w:right w:val="nil"/>
          <w:between w:val="nil"/>
        </w:pBdr>
        <w:spacing w:after="120" w:line="360" w:lineRule="auto"/>
        <w:ind w:left="1558" w:hanging="709"/>
        <w:rPr>
          <w:rFonts w:ascii="David" w:hAnsi="David" w:cs="David"/>
          <w:color w:val="000000"/>
          <w:sz w:val="24"/>
          <w:szCs w:val="24"/>
        </w:rPr>
      </w:pPr>
      <w:r w:rsidRPr="007145BA">
        <w:rPr>
          <w:rFonts w:ascii="David" w:hAnsi="David" w:cs="David"/>
          <w:color w:val="000000"/>
          <w:sz w:val="24"/>
          <w:szCs w:val="24"/>
          <w:rtl/>
        </w:rPr>
        <w:t>קיום ואיכות התיעוד הפנימי של התהליכים האקטוארים, השיטות, ההנחות ו</w:t>
      </w:r>
      <w:r w:rsidRPr="007145BA">
        <w:rPr>
          <w:rFonts w:ascii="David" w:hAnsi="David" w:cs="David" w:hint="cs"/>
          <w:color w:val="000000"/>
          <w:sz w:val="24"/>
          <w:szCs w:val="24"/>
          <w:rtl/>
        </w:rPr>
        <w:t>ה</w:t>
      </w:r>
      <w:r w:rsidRPr="007145BA">
        <w:rPr>
          <w:rFonts w:ascii="David" w:hAnsi="David" w:cs="David"/>
          <w:color w:val="000000"/>
          <w:sz w:val="24"/>
          <w:szCs w:val="24"/>
          <w:rtl/>
        </w:rPr>
        <w:t>בקרות</w:t>
      </w:r>
      <w:r w:rsidRPr="007145BA">
        <w:rPr>
          <w:rFonts w:ascii="David" w:hAnsi="David" w:cs="David" w:hint="cs"/>
          <w:color w:val="000000"/>
          <w:sz w:val="24"/>
          <w:szCs w:val="24"/>
          <w:rtl/>
        </w:rPr>
        <w:t>.</w:t>
      </w:r>
    </w:p>
    <w:p w:rsidR="002A3F17" w:rsidRDefault="002A3F17">
      <w:pPr>
        <w:bidi w:val="0"/>
        <w:spacing w:before="200" w:after="200" w:line="276" w:lineRule="auto"/>
        <w:jc w:val="left"/>
        <w:rPr>
          <w:rFonts w:ascii="David" w:hAnsi="David" w:cs="David"/>
          <w:color w:val="000000"/>
          <w:sz w:val="24"/>
          <w:szCs w:val="24"/>
        </w:rPr>
      </w:pPr>
      <w:r>
        <w:rPr>
          <w:rFonts w:ascii="David" w:hAnsi="David" w:cs="David"/>
          <w:color w:val="000000"/>
          <w:sz w:val="24"/>
          <w:szCs w:val="24"/>
        </w:rPr>
        <w:br w:type="page"/>
      </w:r>
    </w:p>
    <w:p w:rsidR="00C7145E" w:rsidRPr="005322C0" w:rsidRDefault="002A3F17" w:rsidP="005322C0">
      <w:pPr>
        <w:pBdr>
          <w:top w:val="nil"/>
          <w:left w:val="nil"/>
          <w:bottom w:val="nil"/>
          <w:right w:val="nil"/>
          <w:between w:val="nil"/>
        </w:pBdr>
        <w:spacing w:after="120" w:line="360" w:lineRule="auto"/>
        <w:ind w:left="1558"/>
        <w:jc w:val="center"/>
        <w:rPr>
          <w:rFonts w:ascii="David" w:hAnsi="David" w:cs="David"/>
          <w:b/>
          <w:bCs/>
          <w:color w:val="000000"/>
          <w:sz w:val="24"/>
          <w:szCs w:val="24"/>
          <w:rtl/>
        </w:rPr>
      </w:pPr>
      <w:r w:rsidRPr="005322C0">
        <w:rPr>
          <w:rFonts w:ascii="David" w:hAnsi="David" w:cs="David" w:hint="eastAsia"/>
          <w:b/>
          <w:bCs/>
          <w:color w:val="000000"/>
          <w:sz w:val="24"/>
          <w:szCs w:val="24"/>
          <w:rtl/>
        </w:rPr>
        <w:lastRenderedPageBreak/>
        <w:t>נספח</w:t>
      </w:r>
      <w:r w:rsidRPr="005322C0">
        <w:rPr>
          <w:rFonts w:ascii="David" w:hAnsi="David" w:cs="David"/>
          <w:b/>
          <w:bCs/>
          <w:color w:val="000000"/>
          <w:sz w:val="24"/>
          <w:szCs w:val="24"/>
          <w:rtl/>
        </w:rPr>
        <w:t xml:space="preserve"> </w:t>
      </w:r>
      <w:r w:rsidRPr="005322C0">
        <w:rPr>
          <w:rFonts w:ascii="David" w:hAnsi="David" w:cs="David" w:hint="eastAsia"/>
          <w:b/>
          <w:bCs/>
          <w:color w:val="000000"/>
          <w:sz w:val="24"/>
          <w:szCs w:val="24"/>
          <w:rtl/>
        </w:rPr>
        <w:t>א</w:t>
      </w:r>
      <w:r w:rsidR="00E71AD6">
        <w:rPr>
          <w:rFonts w:ascii="David" w:hAnsi="David" w:cs="David" w:hint="cs"/>
          <w:b/>
          <w:bCs/>
          <w:color w:val="000000"/>
          <w:sz w:val="24"/>
          <w:szCs w:val="24"/>
          <w:rtl/>
        </w:rPr>
        <w:t>'</w:t>
      </w:r>
      <w:r w:rsidRPr="005322C0">
        <w:rPr>
          <w:rFonts w:ascii="David" w:hAnsi="David" w:cs="David"/>
          <w:b/>
          <w:bCs/>
          <w:color w:val="000000"/>
          <w:sz w:val="24"/>
          <w:szCs w:val="24"/>
          <w:rtl/>
        </w:rPr>
        <w:t xml:space="preserve"> – דברי הסבר</w:t>
      </w:r>
    </w:p>
    <w:p w:rsidR="002A3F17" w:rsidRPr="00821ACF" w:rsidRDefault="002A3F17" w:rsidP="002A3F17">
      <w:pPr>
        <w:rPr>
          <w:rFonts w:ascii="David" w:eastAsia="David" w:hAnsi="David" w:cs="David"/>
          <w:bCs/>
          <w:sz w:val="24"/>
          <w:szCs w:val="24"/>
        </w:rPr>
      </w:pPr>
      <w:r w:rsidRPr="00821ACF">
        <w:rPr>
          <w:rFonts w:ascii="David" w:eastAsia="David" w:hAnsi="David" w:cs="David" w:hint="eastAsia"/>
          <w:bCs/>
          <w:sz w:val="24"/>
          <w:szCs w:val="24"/>
          <w:rtl/>
        </w:rPr>
        <w:t>רקע</w:t>
      </w:r>
    </w:p>
    <w:p w:rsidR="002A3F17" w:rsidRPr="007145BA" w:rsidRDefault="002A3F17" w:rsidP="002A3F17">
      <w:pPr>
        <w:rPr>
          <w:rFonts w:ascii="David" w:eastAsia="David" w:hAnsi="David" w:cs="David"/>
          <w:sz w:val="24"/>
          <w:szCs w:val="24"/>
        </w:rPr>
      </w:pPr>
    </w:p>
    <w:p w:rsidR="002A3F17" w:rsidRPr="0005749E" w:rsidRDefault="002A3F17" w:rsidP="002A3F17">
      <w:pPr>
        <w:tabs>
          <w:tab w:val="left" w:pos="7901"/>
        </w:tabs>
        <w:spacing w:after="120" w:line="360" w:lineRule="auto"/>
        <w:ind w:left="360"/>
        <w:rPr>
          <w:rFonts w:ascii="David" w:eastAsia="Arial" w:hAnsi="David" w:cs="David"/>
          <w:color w:val="000000"/>
          <w:sz w:val="24"/>
          <w:szCs w:val="24"/>
          <w:rtl/>
        </w:rPr>
      </w:pPr>
      <w:r w:rsidRPr="0005749E">
        <w:rPr>
          <w:rFonts w:ascii="David" w:eastAsia="Arial" w:hAnsi="David" w:cs="David" w:hint="cs"/>
          <w:color w:val="000000"/>
          <w:sz w:val="24"/>
          <w:szCs w:val="24"/>
          <w:rtl/>
        </w:rPr>
        <w:t>סעיף 41ד(א) לחוק הפיקוח על שירותים פיננסיים (ביטוח), התשמ"א-1981 (להלן: "</w:t>
      </w:r>
      <w:r w:rsidRPr="0005749E">
        <w:rPr>
          <w:rFonts w:ascii="David" w:eastAsia="Arial" w:hAnsi="David" w:cs="David" w:hint="eastAsia"/>
          <w:b/>
          <w:bCs/>
          <w:color w:val="000000"/>
          <w:sz w:val="24"/>
          <w:szCs w:val="24"/>
          <w:rtl/>
        </w:rPr>
        <w:t>חוק</w:t>
      </w:r>
      <w:r w:rsidRPr="0005749E">
        <w:rPr>
          <w:rFonts w:ascii="David" w:eastAsia="Arial" w:hAnsi="David" w:cs="David"/>
          <w:b/>
          <w:bCs/>
          <w:color w:val="000000"/>
          <w:sz w:val="24"/>
          <w:szCs w:val="24"/>
          <w:rtl/>
        </w:rPr>
        <w:t xml:space="preserve"> </w:t>
      </w:r>
      <w:r w:rsidRPr="0005749E">
        <w:rPr>
          <w:rFonts w:ascii="David" w:eastAsia="Arial" w:hAnsi="David" w:cs="David" w:hint="eastAsia"/>
          <w:b/>
          <w:bCs/>
          <w:color w:val="000000"/>
          <w:sz w:val="24"/>
          <w:szCs w:val="24"/>
          <w:rtl/>
        </w:rPr>
        <w:t>הפיקוח</w:t>
      </w:r>
      <w:r w:rsidRPr="0005749E">
        <w:rPr>
          <w:rFonts w:ascii="David" w:eastAsia="Arial" w:hAnsi="David" w:cs="David"/>
          <w:b/>
          <w:bCs/>
          <w:color w:val="000000"/>
          <w:sz w:val="24"/>
          <w:szCs w:val="24"/>
          <w:rtl/>
        </w:rPr>
        <w:t xml:space="preserve"> </w:t>
      </w:r>
      <w:r w:rsidRPr="0005749E">
        <w:rPr>
          <w:rFonts w:ascii="David" w:eastAsia="Arial" w:hAnsi="David" w:cs="David" w:hint="eastAsia"/>
          <w:b/>
          <w:bCs/>
          <w:color w:val="000000"/>
          <w:sz w:val="24"/>
          <w:szCs w:val="24"/>
          <w:rtl/>
        </w:rPr>
        <w:t>על</w:t>
      </w:r>
      <w:r w:rsidRPr="0005749E">
        <w:rPr>
          <w:rFonts w:ascii="David" w:eastAsia="Arial" w:hAnsi="David" w:cs="David"/>
          <w:b/>
          <w:bCs/>
          <w:color w:val="000000"/>
          <w:sz w:val="24"/>
          <w:szCs w:val="24"/>
          <w:rtl/>
        </w:rPr>
        <w:t xml:space="preserve"> </w:t>
      </w:r>
      <w:r w:rsidRPr="0005749E">
        <w:rPr>
          <w:rFonts w:ascii="David" w:eastAsia="Arial" w:hAnsi="David" w:cs="David" w:hint="eastAsia"/>
          <w:b/>
          <w:bCs/>
          <w:color w:val="000000"/>
          <w:sz w:val="24"/>
          <w:szCs w:val="24"/>
          <w:rtl/>
        </w:rPr>
        <w:t>הביטוח</w:t>
      </w:r>
      <w:r w:rsidRPr="0005749E">
        <w:rPr>
          <w:rFonts w:ascii="David" w:eastAsia="Arial" w:hAnsi="David" w:cs="David" w:hint="cs"/>
          <w:color w:val="000000"/>
          <w:sz w:val="24"/>
          <w:szCs w:val="24"/>
          <w:rtl/>
        </w:rPr>
        <w:t>") קובע כי מבטח ימנה אקטואר לכל ענף ביטוח שבו עוסק המבטח (להלן: "</w:t>
      </w:r>
      <w:r w:rsidRPr="0005749E">
        <w:rPr>
          <w:rFonts w:ascii="David" w:eastAsia="Arial" w:hAnsi="David" w:cs="David" w:hint="eastAsia"/>
          <w:b/>
          <w:bCs/>
          <w:color w:val="000000"/>
          <w:sz w:val="24"/>
          <w:szCs w:val="24"/>
          <w:rtl/>
        </w:rPr>
        <w:t>אקטואר</w:t>
      </w:r>
      <w:r w:rsidRPr="0005749E">
        <w:rPr>
          <w:rFonts w:ascii="David" w:eastAsia="Arial" w:hAnsi="David" w:cs="David"/>
          <w:b/>
          <w:bCs/>
          <w:color w:val="000000"/>
          <w:sz w:val="24"/>
          <w:szCs w:val="24"/>
          <w:rtl/>
        </w:rPr>
        <w:t xml:space="preserve"> </w:t>
      </w:r>
      <w:r w:rsidRPr="0005749E">
        <w:rPr>
          <w:rFonts w:ascii="David" w:eastAsia="Arial" w:hAnsi="David" w:cs="David" w:hint="eastAsia"/>
          <w:b/>
          <w:bCs/>
          <w:color w:val="000000"/>
          <w:sz w:val="24"/>
          <w:szCs w:val="24"/>
          <w:rtl/>
        </w:rPr>
        <w:t>הממונה</w:t>
      </w:r>
      <w:r w:rsidRPr="0005749E">
        <w:rPr>
          <w:rFonts w:ascii="David" w:eastAsia="Arial" w:hAnsi="David" w:cs="David" w:hint="cs"/>
          <w:color w:val="000000"/>
          <w:sz w:val="24"/>
          <w:szCs w:val="24"/>
          <w:rtl/>
        </w:rPr>
        <w:t xml:space="preserve">"), וכי ניתן למנות אקטואר ממונה אחד למספר ענפי ביטוח שונים בהם עוסק המבטח. סעיף 41ד(ב) ממשיך ומונה את תפקידיו של האקטואר הממונה, מכוחם נדרש האקטואר הממונה להמליץ לדירקטוריון ולמנהל הכללי של מבטח באשר לגובה ההתחייבויות </w:t>
      </w:r>
      <w:proofErr w:type="spellStart"/>
      <w:r w:rsidRPr="0005749E">
        <w:rPr>
          <w:rFonts w:ascii="David" w:eastAsia="Arial" w:hAnsi="David" w:cs="David" w:hint="cs"/>
          <w:color w:val="000000"/>
          <w:sz w:val="24"/>
          <w:szCs w:val="24"/>
          <w:rtl/>
        </w:rPr>
        <w:t>הביטוחיות</w:t>
      </w:r>
      <w:proofErr w:type="spellEnd"/>
      <w:r w:rsidRPr="0005749E">
        <w:rPr>
          <w:rFonts w:ascii="David" w:eastAsia="Arial" w:hAnsi="David" w:cs="David" w:hint="cs"/>
          <w:color w:val="000000"/>
          <w:sz w:val="24"/>
          <w:szCs w:val="24"/>
          <w:rtl/>
        </w:rPr>
        <w:t xml:space="preserve"> בענפי הביטוח השונים; להכין ולאשר בעבור המבטח דוח, הצהרה או כל מסמך אחר שעל המבטח להגיש הממונה על שוק ההון, ביטוח וחיסכון (להלן: "</w:t>
      </w:r>
      <w:r w:rsidRPr="0005749E">
        <w:rPr>
          <w:rFonts w:ascii="David" w:eastAsia="Arial" w:hAnsi="David" w:cs="David" w:hint="eastAsia"/>
          <w:b/>
          <w:bCs/>
          <w:color w:val="000000"/>
          <w:sz w:val="24"/>
          <w:szCs w:val="24"/>
          <w:rtl/>
        </w:rPr>
        <w:t>הממונה</w:t>
      </w:r>
      <w:r w:rsidRPr="0005749E">
        <w:rPr>
          <w:rFonts w:ascii="David" w:eastAsia="Arial" w:hAnsi="David" w:cs="David" w:hint="cs"/>
          <w:color w:val="000000"/>
          <w:sz w:val="24"/>
          <w:szCs w:val="24"/>
          <w:rtl/>
        </w:rPr>
        <w:t xml:space="preserve">") וכן כל תפקיד אחר עליו יורה הממונה. </w:t>
      </w:r>
    </w:p>
    <w:p w:rsidR="002A3F17" w:rsidRPr="0005749E" w:rsidRDefault="002A3F17" w:rsidP="002A3F17">
      <w:pPr>
        <w:tabs>
          <w:tab w:val="left" w:pos="7901"/>
        </w:tabs>
        <w:spacing w:after="120" w:line="360" w:lineRule="auto"/>
        <w:ind w:left="360"/>
        <w:rPr>
          <w:rFonts w:ascii="David" w:eastAsia="Arial" w:hAnsi="David" w:cs="David"/>
          <w:color w:val="000000"/>
          <w:sz w:val="24"/>
          <w:szCs w:val="24"/>
          <w:rtl/>
        </w:rPr>
      </w:pPr>
      <w:r w:rsidRPr="0005749E">
        <w:rPr>
          <w:rFonts w:ascii="David" w:eastAsia="Arial" w:hAnsi="David" w:cs="David" w:hint="cs"/>
          <w:color w:val="000000"/>
          <w:sz w:val="24"/>
          <w:szCs w:val="24"/>
          <w:rtl/>
        </w:rPr>
        <w:t>בשורה של תקנות וחוזרים ש</w:t>
      </w:r>
      <w:r w:rsidRPr="0005749E">
        <w:rPr>
          <w:rFonts w:ascii="David" w:eastAsia="Arial" w:hAnsi="David" w:cs="David" w:hint="eastAsia"/>
          <w:color w:val="000000"/>
          <w:sz w:val="24"/>
          <w:szCs w:val="24"/>
          <w:rtl/>
        </w:rPr>
        <w:t>פורסמו</w:t>
      </w:r>
      <w:r w:rsidRPr="0005749E">
        <w:rPr>
          <w:rFonts w:ascii="David" w:eastAsia="Arial" w:hAnsi="David" w:cs="David"/>
          <w:color w:val="000000"/>
          <w:sz w:val="24"/>
          <w:szCs w:val="24"/>
          <w:rtl/>
        </w:rPr>
        <w:t xml:space="preserve"> </w:t>
      </w:r>
      <w:r w:rsidRPr="0005749E">
        <w:rPr>
          <w:rFonts w:ascii="David" w:eastAsia="Arial" w:hAnsi="David" w:cs="David" w:hint="cs"/>
          <w:color w:val="000000"/>
          <w:sz w:val="24"/>
          <w:szCs w:val="24"/>
          <w:rtl/>
        </w:rPr>
        <w:t>על-ידי הממונה נפרשו הוראות באשר לאופן מינויים של האקטואר שממונה על האקטוארים הממונים</w:t>
      </w:r>
      <w:r w:rsidRPr="007145BA">
        <w:rPr>
          <w:rStyle w:val="FootnoteReference"/>
          <w:rFonts w:ascii="David" w:eastAsia="Arial" w:hAnsi="David" w:cs="David"/>
          <w:color w:val="000000"/>
          <w:sz w:val="24"/>
          <w:szCs w:val="24"/>
          <w:rtl/>
        </w:rPr>
        <w:footnoteReference w:id="6"/>
      </w:r>
      <w:r w:rsidRPr="0005749E">
        <w:rPr>
          <w:rFonts w:ascii="David" w:eastAsia="Arial" w:hAnsi="David" w:cs="David" w:hint="cs"/>
          <w:color w:val="000000"/>
          <w:sz w:val="24"/>
          <w:szCs w:val="24"/>
          <w:rtl/>
        </w:rPr>
        <w:t xml:space="preserve"> (להלן: "</w:t>
      </w:r>
      <w:r w:rsidRPr="0005749E">
        <w:rPr>
          <w:rFonts w:ascii="David" w:eastAsia="Arial" w:hAnsi="David" w:cs="David" w:hint="eastAsia"/>
          <w:b/>
          <w:bCs/>
          <w:color w:val="000000"/>
          <w:sz w:val="24"/>
          <w:szCs w:val="24"/>
          <w:rtl/>
        </w:rPr>
        <w:t>האקטואר</w:t>
      </w:r>
      <w:r w:rsidRPr="0005749E">
        <w:rPr>
          <w:rFonts w:ascii="David" w:eastAsia="Arial" w:hAnsi="David" w:cs="David"/>
          <w:b/>
          <w:bCs/>
          <w:color w:val="000000"/>
          <w:sz w:val="24"/>
          <w:szCs w:val="24"/>
          <w:rtl/>
        </w:rPr>
        <w:t xml:space="preserve"> </w:t>
      </w:r>
      <w:r w:rsidRPr="0005749E">
        <w:rPr>
          <w:rFonts w:ascii="David" w:eastAsia="Arial" w:hAnsi="David" w:cs="David" w:hint="eastAsia"/>
          <w:b/>
          <w:bCs/>
          <w:color w:val="000000"/>
          <w:sz w:val="24"/>
          <w:szCs w:val="24"/>
          <w:rtl/>
        </w:rPr>
        <w:t>הראשי</w:t>
      </w:r>
      <w:r w:rsidRPr="0005749E">
        <w:rPr>
          <w:rFonts w:ascii="David" w:eastAsia="Arial" w:hAnsi="David" w:cs="David" w:hint="cs"/>
          <w:color w:val="000000"/>
          <w:sz w:val="24"/>
          <w:szCs w:val="24"/>
          <w:rtl/>
        </w:rPr>
        <w:t xml:space="preserve">") ושל האקטוארים הממונים, תנאי הכשירות בהם על האקטוארים הממונים לעמוד, וכן ההצהרות והדיווחים הנלווים לדוחות הכספיים שעליהם להגיש לדירקטוריון המבטח </w:t>
      </w:r>
      <w:r w:rsidRPr="0005749E">
        <w:rPr>
          <w:rFonts w:ascii="David" w:eastAsia="Arial" w:hAnsi="David" w:cs="David" w:hint="eastAsia"/>
          <w:color w:val="000000"/>
          <w:sz w:val="24"/>
          <w:szCs w:val="24"/>
          <w:rtl/>
        </w:rPr>
        <w:t>ולממונה</w:t>
      </w:r>
      <w:r w:rsidRPr="0005749E">
        <w:rPr>
          <w:rFonts w:ascii="David" w:eastAsia="Arial" w:hAnsi="David" w:cs="David"/>
          <w:color w:val="000000"/>
          <w:sz w:val="24"/>
          <w:szCs w:val="24"/>
          <w:rtl/>
        </w:rPr>
        <w:t xml:space="preserve">. </w:t>
      </w:r>
      <w:r w:rsidRPr="0005749E">
        <w:rPr>
          <w:rFonts w:ascii="David" w:eastAsia="Arial" w:hAnsi="David" w:cs="David" w:hint="cs"/>
          <w:color w:val="000000"/>
          <w:sz w:val="24"/>
          <w:szCs w:val="24"/>
          <w:rtl/>
        </w:rPr>
        <w:t>כך למשל, ב</w:t>
      </w:r>
      <w:r w:rsidRPr="0005749E">
        <w:rPr>
          <w:rFonts w:ascii="David" w:eastAsia="Arial" w:hAnsi="David" w:cs="David" w:hint="eastAsia"/>
          <w:color w:val="000000"/>
          <w:sz w:val="24"/>
          <w:szCs w:val="24"/>
          <w:rtl/>
        </w:rPr>
        <w:t>תקנה</w:t>
      </w:r>
      <w:r w:rsidRPr="0005749E">
        <w:rPr>
          <w:rFonts w:ascii="David" w:eastAsia="Arial" w:hAnsi="David" w:cs="David"/>
          <w:color w:val="000000"/>
          <w:sz w:val="24"/>
          <w:szCs w:val="24"/>
          <w:rtl/>
        </w:rPr>
        <w:t xml:space="preserve"> 51</w:t>
      </w:r>
      <w:r w:rsidRPr="0005749E">
        <w:rPr>
          <w:rFonts w:ascii="David" w:eastAsia="Arial" w:hAnsi="David" w:cs="David" w:hint="eastAsia"/>
          <w:color w:val="000000"/>
          <w:sz w:val="24"/>
          <w:szCs w:val="24"/>
          <w:rtl/>
        </w:rPr>
        <w:t>א</w:t>
      </w:r>
      <w:r w:rsidRPr="0005749E">
        <w:rPr>
          <w:rFonts w:ascii="David" w:eastAsia="Arial" w:hAnsi="David" w:cs="David" w:hint="cs"/>
          <w:color w:val="000000"/>
          <w:sz w:val="24"/>
          <w:szCs w:val="24"/>
          <w:rtl/>
        </w:rPr>
        <w:t>(א)</w:t>
      </w:r>
      <w:r w:rsidRPr="0005749E">
        <w:rPr>
          <w:rFonts w:ascii="David" w:eastAsia="Arial" w:hAnsi="David" w:cs="David"/>
          <w:color w:val="000000"/>
          <w:sz w:val="24"/>
          <w:szCs w:val="24"/>
          <w:rtl/>
        </w:rPr>
        <w:t xml:space="preserve"> לתקנות מס הכנסה (כללים לאישור ולניהול קופת גמל), התשכ"ד-1964</w:t>
      </w:r>
      <w:r w:rsidRPr="0005749E">
        <w:rPr>
          <w:rFonts w:ascii="David" w:eastAsia="Arial" w:hAnsi="David" w:cs="David" w:hint="cs"/>
          <w:color w:val="000000"/>
          <w:sz w:val="24"/>
          <w:szCs w:val="24"/>
          <w:rtl/>
        </w:rPr>
        <w:t xml:space="preserve">, נקבע כי </w:t>
      </w:r>
      <w:r w:rsidRPr="0005749E">
        <w:rPr>
          <w:rFonts w:ascii="David" w:eastAsia="Arial" w:hAnsi="David" w:cs="David" w:hint="eastAsia"/>
          <w:color w:val="000000"/>
          <w:sz w:val="24"/>
          <w:szCs w:val="24"/>
          <w:rtl/>
        </w:rPr>
        <w:t>קופת</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גמל</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לקצבה</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תגיש</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אחת</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ל</w:t>
      </w:r>
      <w:r w:rsidRPr="0005749E">
        <w:rPr>
          <w:rFonts w:ascii="David" w:eastAsia="Arial" w:hAnsi="David" w:cs="David" w:hint="cs"/>
          <w:color w:val="000000"/>
          <w:sz w:val="24"/>
          <w:szCs w:val="24"/>
          <w:rtl/>
        </w:rPr>
        <w:t>שנה</w:t>
      </w:r>
      <w:r w:rsidRPr="0005749E">
        <w:rPr>
          <w:rFonts w:ascii="David" w:eastAsia="Arial" w:hAnsi="David" w:cs="David"/>
          <w:color w:val="000000"/>
          <w:sz w:val="24"/>
          <w:szCs w:val="24"/>
          <w:rtl/>
        </w:rPr>
        <w:t xml:space="preserve"> </w:t>
      </w:r>
      <w:r w:rsidRPr="0005749E">
        <w:rPr>
          <w:rFonts w:ascii="David" w:eastAsia="Arial" w:hAnsi="David" w:cs="David" w:hint="cs"/>
          <w:color w:val="000000"/>
          <w:sz w:val="24"/>
          <w:szCs w:val="24"/>
          <w:rtl/>
        </w:rPr>
        <w:t>דין וחשבון</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אקטוארי</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ערוך</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וחתום</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בידי</w:t>
      </w:r>
      <w:r w:rsidRPr="0005749E">
        <w:rPr>
          <w:rFonts w:ascii="David" w:eastAsia="Arial" w:hAnsi="David" w:cs="David"/>
          <w:color w:val="000000"/>
          <w:sz w:val="24"/>
          <w:szCs w:val="24"/>
          <w:rtl/>
        </w:rPr>
        <w:t xml:space="preserve"> </w:t>
      </w:r>
      <w:r w:rsidRPr="0005749E">
        <w:rPr>
          <w:rFonts w:ascii="David" w:eastAsia="Arial" w:hAnsi="David" w:cs="David" w:hint="eastAsia"/>
          <w:color w:val="000000"/>
          <w:sz w:val="24"/>
          <w:szCs w:val="24"/>
          <w:rtl/>
        </w:rPr>
        <w:t>אקטואר</w:t>
      </w:r>
      <w:r w:rsidRPr="0005749E">
        <w:rPr>
          <w:rFonts w:ascii="David" w:eastAsia="Arial" w:hAnsi="David" w:cs="David"/>
          <w:color w:val="000000"/>
          <w:sz w:val="24"/>
          <w:szCs w:val="24"/>
          <w:rtl/>
        </w:rPr>
        <w:t>.</w:t>
      </w:r>
    </w:p>
    <w:p w:rsidR="002A3F17" w:rsidRPr="0005749E" w:rsidRDefault="002A3F17" w:rsidP="002A3F17">
      <w:pPr>
        <w:tabs>
          <w:tab w:val="left" w:pos="7901"/>
        </w:tabs>
        <w:spacing w:after="120" w:line="360" w:lineRule="auto"/>
        <w:ind w:left="360"/>
        <w:rPr>
          <w:rFonts w:ascii="David" w:eastAsia="Arial" w:hAnsi="David" w:cs="David"/>
          <w:sz w:val="24"/>
          <w:szCs w:val="24"/>
          <w:rtl/>
        </w:rPr>
      </w:pPr>
      <w:r w:rsidRPr="0005749E">
        <w:rPr>
          <w:rFonts w:ascii="David" w:eastAsia="Arial" w:hAnsi="David" w:cs="David" w:hint="cs"/>
          <w:color w:val="000000"/>
          <w:sz w:val="24"/>
          <w:szCs w:val="24"/>
          <w:rtl/>
        </w:rPr>
        <w:t xml:space="preserve">האסדרה הקיימת נכנסה לתוקף לפני כניסתן לתוקף של ההוראות </w:t>
      </w:r>
      <w:r w:rsidRPr="0005749E">
        <w:rPr>
          <w:rFonts w:ascii="David" w:hAnsi="David" w:cs="David" w:hint="cs"/>
          <w:sz w:val="24"/>
          <w:szCs w:val="24"/>
          <w:rtl/>
        </w:rPr>
        <w:t>בסימן ב' ב</w:t>
      </w:r>
      <w:r w:rsidRPr="0005749E">
        <w:rPr>
          <w:rFonts w:ascii="David" w:hAnsi="David" w:cs="David" w:hint="eastAsia"/>
          <w:sz w:val="24"/>
          <w:szCs w:val="24"/>
          <w:rtl/>
        </w:rPr>
        <w:t>פרק</w:t>
      </w:r>
      <w:r w:rsidRPr="0005749E">
        <w:rPr>
          <w:rFonts w:ascii="David" w:hAnsi="David" w:cs="David"/>
          <w:sz w:val="24"/>
          <w:szCs w:val="24"/>
          <w:rtl/>
        </w:rPr>
        <w:t xml:space="preserve"> 2 </w:t>
      </w:r>
      <w:r w:rsidRPr="0005749E">
        <w:rPr>
          <w:rFonts w:ascii="David" w:hAnsi="David" w:cs="David" w:hint="cs"/>
          <w:sz w:val="24"/>
          <w:szCs w:val="24"/>
          <w:rtl/>
        </w:rPr>
        <w:t>ל</w:t>
      </w:r>
      <w:r w:rsidRPr="0005749E">
        <w:rPr>
          <w:rFonts w:ascii="David" w:hAnsi="David" w:cs="David" w:hint="eastAsia"/>
          <w:sz w:val="24"/>
          <w:szCs w:val="24"/>
          <w:rtl/>
        </w:rPr>
        <w:t>חלק</w:t>
      </w:r>
      <w:r w:rsidRPr="0005749E">
        <w:rPr>
          <w:rFonts w:ascii="David" w:hAnsi="David" w:cs="David"/>
          <w:sz w:val="24"/>
          <w:szCs w:val="24"/>
          <w:rtl/>
        </w:rPr>
        <w:t xml:space="preserve"> 2 </w:t>
      </w:r>
      <w:r w:rsidRPr="0005749E">
        <w:rPr>
          <w:rFonts w:ascii="David" w:hAnsi="David" w:cs="David" w:hint="cs"/>
          <w:sz w:val="24"/>
          <w:szCs w:val="24"/>
          <w:rtl/>
        </w:rPr>
        <w:t>ב</w:t>
      </w:r>
      <w:r w:rsidRPr="0005749E">
        <w:rPr>
          <w:rFonts w:ascii="David" w:hAnsi="David" w:cs="David" w:hint="eastAsia"/>
          <w:sz w:val="24"/>
          <w:szCs w:val="24"/>
          <w:rtl/>
        </w:rPr>
        <w:t>שער</w:t>
      </w:r>
      <w:r w:rsidRPr="0005749E">
        <w:rPr>
          <w:rFonts w:ascii="David" w:hAnsi="David" w:cs="David"/>
          <w:sz w:val="24"/>
          <w:szCs w:val="24"/>
          <w:rtl/>
        </w:rPr>
        <w:t xml:space="preserve"> 5  </w:t>
      </w:r>
      <w:r w:rsidRPr="0005749E">
        <w:rPr>
          <w:rFonts w:ascii="David" w:hAnsi="David" w:cs="David" w:hint="eastAsia"/>
          <w:sz w:val="24"/>
          <w:szCs w:val="24"/>
          <w:rtl/>
        </w:rPr>
        <w:t>של</w:t>
      </w:r>
      <w:r w:rsidRPr="0005749E">
        <w:rPr>
          <w:rFonts w:ascii="David" w:hAnsi="David" w:cs="David"/>
          <w:sz w:val="24"/>
          <w:szCs w:val="24"/>
          <w:rtl/>
        </w:rPr>
        <w:t xml:space="preserve"> </w:t>
      </w:r>
      <w:r w:rsidRPr="0005749E">
        <w:rPr>
          <w:rFonts w:ascii="David" w:hAnsi="David" w:cs="David" w:hint="eastAsia"/>
          <w:sz w:val="24"/>
          <w:szCs w:val="24"/>
          <w:rtl/>
        </w:rPr>
        <w:t>החוזר</w:t>
      </w:r>
      <w:r w:rsidRPr="0005749E">
        <w:rPr>
          <w:rFonts w:ascii="David" w:hAnsi="David" w:cs="David"/>
          <w:sz w:val="24"/>
          <w:szCs w:val="24"/>
          <w:rtl/>
        </w:rPr>
        <w:t xml:space="preserve"> </w:t>
      </w:r>
      <w:r w:rsidRPr="0005749E">
        <w:rPr>
          <w:rFonts w:ascii="David" w:hAnsi="David" w:cs="David" w:hint="eastAsia"/>
          <w:sz w:val="24"/>
          <w:szCs w:val="24"/>
          <w:rtl/>
        </w:rPr>
        <w:t>המאוחד</w:t>
      </w:r>
      <w:r w:rsidRPr="0005749E">
        <w:rPr>
          <w:rFonts w:ascii="David" w:hAnsi="David" w:cs="David"/>
          <w:sz w:val="24"/>
          <w:szCs w:val="24"/>
          <w:rtl/>
        </w:rPr>
        <w:t xml:space="preserve">, </w:t>
      </w:r>
      <w:r w:rsidRPr="0005749E">
        <w:rPr>
          <w:rFonts w:ascii="David" w:hAnsi="David" w:cs="David" w:hint="eastAsia"/>
          <w:sz w:val="24"/>
          <w:szCs w:val="24"/>
          <w:rtl/>
        </w:rPr>
        <w:t>שכותרתו</w:t>
      </w:r>
      <w:r w:rsidRPr="0005749E">
        <w:rPr>
          <w:rFonts w:ascii="David" w:hAnsi="David" w:cs="David"/>
          <w:sz w:val="24"/>
          <w:szCs w:val="24"/>
          <w:rtl/>
        </w:rPr>
        <w:t xml:space="preserve"> "הון עצמי של חברת ביטוח - משטר כושר פירעון כלכלי"</w:t>
      </w:r>
      <w:r w:rsidRPr="0005749E">
        <w:rPr>
          <w:rFonts w:ascii="David" w:hAnsi="David" w:cs="David" w:hint="cs"/>
          <w:sz w:val="24"/>
          <w:szCs w:val="24"/>
          <w:rtl/>
        </w:rPr>
        <w:t xml:space="preserve"> (להלן: </w:t>
      </w:r>
      <w:r w:rsidRPr="0005749E">
        <w:rPr>
          <w:rFonts w:ascii="David" w:hAnsi="David" w:cs="David" w:hint="cs"/>
          <w:b/>
          <w:bCs/>
          <w:sz w:val="24"/>
          <w:szCs w:val="24"/>
          <w:rtl/>
        </w:rPr>
        <w:t xml:space="preserve">"הוראות </w:t>
      </w:r>
      <w:proofErr w:type="spellStart"/>
      <w:r w:rsidRPr="0005749E">
        <w:rPr>
          <w:rFonts w:ascii="David" w:hAnsi="David" w:cs="David" w:hint="cs"/>
          <w:b/>
          <w:bCs/>
          <w:sz w:val="24"/>
          <w:szCs w:val="24"/>
          <w:rtl/>
        </w:rPr>
        <w:t>סולבנסי</w:t>
      </w:r>
      <w:proofErr w:type="spellEnd"/>
      <w:r w:rsidRPr="0005749E">
        <w:rPr>
          <w:rFonts w:ascii="David" w:hAnsi="David" w:cs="David" w:hint="cs"/>
          <w:b/>
          <w:bCs/>
          <w:sz w:val="24"/>
          <w:szCs w:val="24"/>
          <w:rtl/>
        </w:rPr>
        <w:t>"</w:t>
      </w:r>
      <w:r w:rsidRPr="0005749E">
        <w:rPr>
          <w:rFonts w:ascii="David" w:hAnsi="David" w:cs="David" w:hint="cs"/>
          <w:sz w:val="24"/>
          <w:szCs w:val="24"/>
          <w:rtl/>
        </w:rPr>
        <w:t>)</w:t>
      </w:r>
      <w:r w:rsidRPr="007145BA">
        <w:rPr>
          <w:rStyle w:val="FootnoteReference"/>
          <w:rFonts w:ascii="David" w:eastAsia="Arial" w:hAnsi="David" w:cs="David"/>
          <w:color w:val="000000"/>
          <w:sz w:val="24"/>
          <w:szCs w:val="24"/>
          <w:rtl/>
        </w:rPr>
        <w:footnoteReference w:id="7"/>
      </w:r>
      <w:r w:rsidRPr="0005749E">
        <w:rPr>
          <w:rFonts w:ascii="David" w:hAnsi="David" w:cs="David" w:hint="cs"/>
          <w:sz w:val="24"/>
          <w:szCs w:val="24"/>
          <w:rtl/>
        </w:rPr>
        <w:t>,</w:t>
      </w:r>
      <w:r w:rsidRPr="0005749E">
        <w:rPr>
          <w:rFonts w:ascii="David" w:eastAsia="Arial" w:hAnsi="David" w:cs="David" w:hint="cs"/>
          <w:color w:val="000000"/>
          <w:sz w:val="24"/>
          <w:szCs w:val="24"/>
          <w:rtl/>
        </w:rPr>
        <w:t xml:space="preserve"> </w:t>
      </w:r>
      <w:r w:rsidRPr="0005749E">
        <w:rPr>
          <w:rFonts w:ascii="David" w:eastAsia="Arial" w:hAnsi="David" w:cs="David" w:hint="cs"/>
          <w:sz w:val="24"/>
          <w:szCs w:val="24"/>
          <w:rtl/>
        </w:rPr>
        <w:t xml:space="preserve">ולפני כניסתו לתוקף של </w:t>
      </w:r>
      <w:r w:rsidRPr="0005749E">
        <w:rPr>
          <w:rFonts w:ascii="David" w:eastAsia="Arial" w:hAnsi="David" w:cs="David"/>
          <w:sz w:val="24"/>
          <w:szCs w:val="24"/>
          <w:rtl/>
        </w:rPr>
        <w:t xml:space="preserve">תקן דיווח כספי בינלאומי מספר </w:t>
      </w:r>
      <w:r w:rsidRPr="00766DE2">
        <w:rPr>
          <w:rFonts w:ascii="David" w:eastAsia="Arial" w:hAnsi="David" w:cs="David"/>
          <w:sz w:val="22"/>
          <w:szCs w:val="22"/>
          <w:rtl/>
        </w:rPr>
        <w:t>17</w:t>
      </w:r>
      <w:r w:rsidRPr="00766DE2">
        <w:rPr>
          <w:rFonts w:ascii="David" w:eastAsia="Arial" w:hAnsi="David" w:cs="David" w:hint="cs"/>
          <w:sz w:val="22"/>
          <w:szCs w:val="22"/>
          <w:rtl/>
        </w:rPr>
        <w:t xml:space="preserve"> </w:t>
      </w:r>
      <w:r w:rsidRPr="00766DE2">
        <w:rPr>
          <w:rFonts w:ascii="David" w:eastAsia="Arial" w:hAnsi="David" w:cs="David"/>
          <w:sz w:val="22"/>
          <w:szCs w:val="22"/>
          <w:rtl/>
        </w:rPr>
        <w:t>(</w:t>
      </w:r>
      <w:r w:rsidRPr="00766DE2">
        <w:rPr>
          <w:rFonts w:ascii="David" w:eastAsia="Arial" w:hAnsi="David" w:cs="David"/>
          <w:sz w:val="22"/>
          <w:szCs w:val="22"/>
        </w:rPr>
        <w:t>IFRS</w:t>
      </w:r>
      <w:r w:rsidRPr="00766DE2">
        <w:rPr>
          <w:rFonts w:ascii="David" w:eastAsia="Arial" w:hAnsi="David" w:cs="David" w:hint="cs"/>
          <w:sz w:val="22"/>
          <w:szCs w:val="22"/>
          <w:rtl/>
        </w:rPr>
        <w:t>)</w:t>
      </w:r>
      <w:r w:rsidRPr="0005749E">
        <w:rPr>
          <w:rFonts w:ascii="David" w:eastAsia="Arial" w:hAnsi="David" w:cs="David"/>
          <w:sz w:val="24"/>
          <w:szCs w:val="24"/>
          <w:rtl/>
        </w:rPr>
        <w:t xml:space="preserve"> בדבר חוזי</w:t>
      </w:r>
      <w:r w:rsidRPr="0005749E">
        <w:rPr>
          <w:rFonts w:ascii="David" w:eastAsia="Arial" w:hAnsi="David" w:cs="David" w:hint="cs"/>
          <w:sz w:val="24"/>
          <w:szCs w:val="24"/>
          <w:rtl/>
        </w:rPr>
        <w:t xml:space="preserve"> </w:t>
      </w:r>
      <w:r w:rsidRPr="0005749E">
        <w:rPr>
          <w:rFonts w:ascii="David" w:eastAsia="Arial" w:hAnsi="David" w:cs="David"/>
          <w:sz w:val="24"/>
          <w:szCs w:val="24"/>
          <w:rtl/>
        </w:rPr>
        <w:t>ביטוח</w:t>
      </w:r>
      <w:r w:rsidRPr="0005749E">
        <w:rPr>
          <w:rFonts w:ascii="David" w:eastAsia="Arial" w:hAnsi="David" w:cs="David" w:hint="cs"/>
          <w:color w:val="000000"/>
          <w:sz w:val="24"/>
          <w:szCs w:val="24"/>
          <w:rtl/>
        </w:rPr>
        <w:t xml:space="preserve"> (להלן: "</w:t>
      </w:r>
      <w:r w:rsidRPr="0005749E">
        <w:rPr>
          <w:rFonts w:ascii="David" w:eastAsia="Arial" w:hAnsi="David" w:cs="David" w:hint="eastAsia"/>
          <w:b/>
          <w:bCs/>
          <w:color w:val="000000"/>
          <w:sz w:val="24"/>
          <w:szCs w:val="24"/>
          <w:rtl/>
        </w:rPr>
        <w:t>תקן</w:t>
      </w:r>
      <w:r w:rsidRPr="0005749E">
        <w:rPr>
          <w:rFonts w:ascii="David" w:eastAsia="Arial" w:hAnsi="David" w:cs="David" w:hint="cs"/>
          <w:color w:val="000000"/>
          <w:sz w:val="24"/>
          <w:szCs w:val="24"/>
          <w:rtl/>
        </w:rPr>
        <w:t xml:space="preserve"> </w:t>
      </w:r>
      <w:r w:rsidRPr="0005749E">
        <w:rPr>
          <w:rFonts w:ascii="David" w:eastAsia="Arial" w:hAnsi="David" w:cs="David"/>
          <w:b/>
          <w:bCs/>
          <w:color w:val="000000"/>
          <w:sz w:val="24"/>
          <w:szCs w:val="24"/>
          <w:rtl/>
        </w:rPr>
        <w:t>17</w:t>
      </w:r>
      <w:r w:rsidRPr="0005749E">
        <w:rPr>
          <w:rFonts w:ascii="David" w:eastAsia="Arial" w:hAnsi="David" w:cs="David" w:hint="cs"/>
          <w:color w:val="000000"/>
          <w:sz w:val="24"/>
          <w:szCs w:val="24"/>
          <w:rtl/>
        </w:rPr>
        <w:t xml:space="preserve"> </w:t>
      </w:r>
      <w:r w:rsidRPr="0005749E">
        <w:rPr>
          <w:rFonts w:ascii="David" w:eastAsia="Arial" w:hAnsi="David" w:cs="David"/>
          <w:b/>
          <w:bCs/>
          <w:color w:val="000000"/>
          <w:sz w:val="24"/>
          <w:szCs w:val="24"/>
        </w:rPr>
        <w:t>IFRS</w:t>
      </w:r>
      <w:r w:rsidRPr="0005749E">
        <w:rPr>
          <w:rFonts w:ascii="David" w:eastAsia="Arial" w:hAnsi="David" w:cs="David" w:hint="cs"/>
          <w:color w:val="000000"/>
          <w:sz w:val="24"/>
          <w:szCs w:val="24"/>
          <w:rtl/>
        </w:rPr>
        <w:t>"). לפיכך, עיקרה של האסדרה</w:t>
      </w:r>
      <w:r>
        <w:rPr>
          <w:rFonts w:ascii="David" w:eastAsia="Arial" w:hAnsi="David" w:cs="David" w:hint="cs"/>
          <w:color w:val="000000"/>
          <w:sz w:val="24"/>
          <w:szCs w:val="24"/>
          <w:rtl/>
        </w:rPr>
        <w:t xml:space="preserve"> הישנה</w:t>
      </w:r>
      <w:r w:rsidRPr="0005749E">
        <w:rPr>
          <w:rFonts w:ascii="David" w:eastAsia="Arial" w:hAnsi="David" w:cs="David" w:hint="cs"/>
          <w:color w:val="000000"/>
          <w:sz w:val="24"/>
          <w:szCs w:val="24"/>
          <w:rtl/>
        </w:rPr>
        <w:t xml:space="preserve"> נגע ל</w:t>
      </w:r>
      <w:r>
        <w:rPr>
          <w:rFonts w:ascii="David" w:eastAsia="Arial" w:hAnsi="David" w:cs="David" w:hint="cs"/>
          <w:color w:val="000000"/>
          <w:sz w:val="24"/>
          <w:szCs w:val="24"/>
          <w:rtl/>
        </w:rPr>
        <w:t>פעילות וה</w:t>
      </w:r>
      <w:r w:rsidRPr="0005749E">
        <w:rPr>
          <w:rFonts w:ascii="David" w:eastAsia="Arial" w:hAnsi="David" w:cs="David" w:hint="cs"/>
          <w:color w:val="000000"/>
          <w:sz w:val="24"/>
          <w:szCs w:val="24"/>
          <w:rtl/>
        </w:rPr>
        <w:t xml:space="preserve">חישובים שהאקטואר הממונה נדרש לבצע במסגרת הדוחות הכספיים של חברות הביטוח </w:t>
      </w:r>
      <w:r w:rsidRPr="0005749E">
        <w:rPr>
          <w:rFonts w:ascii="David" w:eastAsia="Arial" w:hAnsi="David" w:cs="David" w:hint="eastAsia"/>
          <w:color w:val="000000"/>
          <w:sz w:val="24"/>
          <w:szCs w:val="24"/>
          <w:rtl/>
        </w:rPr>
        <w:t>לפי</w:t>
      </w:r>
      <w:r w:rsidRPr="0005749E">
        <w:rPr>
          <w:rFonts w:ascii="David" w:eastAsia="Arial" w:hAnsi="David" w:cs="David"/>
          <w:color w:val="000000"/>
          <w:sz w:val="24"/>
          <w:szCs w:val="24"/>
          <w:rtl/>
        </w:rPr>
        <w:t xml:space="preserve"> תקן </w:t>
      </w:r>
      <w:r w:rsidRPr="00766DE2">
        <w:rPr>
          <w:rFonts w:ascii="David" w:eastAsia="Arial" w:hAnsi="David" w:cs="David"/>
          <w:color w:val="000000"/>
          <w:sz w:val="22"/>
          <w:szCs w:val="22"/>
        </w:rPr>
        <w:t>IFRS4</w:t>
      </w:r>
      <w:r w:rsidRPr="0005749E">
        <w:rPr>
          <w:rFonts w:ascii="David" w:eastAsia="Arial" w:hAnsi="David" w:cs="David"/>
          <w:color w:val="000000"/>
          <w:sz w:val="24"/>
          <w:szCs w:val="24"/>
          <w:rtl/>
        </w:rPr>
        <w:t xml:space="preserve"> והמאזנים האקטואריים בקרן הפנסיה</w:t>
      </w:r>
      <w:r w:rsidRPr="0005749E">
        <w:rPr>
          <w:rFonts w:ascii="David" w:eastAsia="Arial" w:hAnsi="David" w:cs="David" w:hint="cs"/>
          <w:color w:val="000000"/>
          <w:sz w:val="24"/>
          <w:szCs w:val="24"/>
          <w:rtl/>
        </w:rPr>
        <w:t xml:space="preserve">. </w:t>
      </w:r>
      <w:r w:rsidRPr="0005749E">
        <w:rPr>
          <w:rFonts w:ascii="David" w:eastAsia="Arial" w:hAnsi="David" w:cs="David" w:hint="eastAsia"/>
          <w:sz w:val="24"/>
          <w:szCs w:val="24"/>
          <w:rtl/>
        </w:rPr>
        <w:t>כך</w:t>
      </w:r>
      <w:r w:rsidRPr="0005749E">
        <w:rPr>
          <w:rFonts w:ascii="David" w:eastAsia="Arial" w:hAnsi="David" w:cs="David"/>
          <w:sz w:val="24"/>
          <w:szCs w:val="24"/>
          <w:rtl/>
        </w:rPr>
        <w:t xml:space="preserve">, </w:t>
      </w:r>
      <w:r w:rsidRPr="0005749E">
        <w:rPr>
          <w:rFonts w:ascii="David" w:eastAsia="Arial" w:hAnsi="David" w:cs="David" w:hint="eastAsia"/>
          <w:sz w:val="24"/>
          <w:szCs w:val="24"/>
          <w:rtl/>
        </w:rPr>
        <w:t>בהוראות</w:t>
      </w:r>
      <w:r w:rsidRPr="0005749E">
        <w:rPr>
          <w:rFonts w:ascii="David" w:eastAsia="Arial" w:hAnsi="David" w:cs="David"/>
          <w:sz w:val="24"/>
          <w:szCs w:val="24"/>
          <w:rtl/>
        </w:rPr>
        <w:t xml:space="preserve"> </w:t>
      </w:r>
      <w:proofErr w:type="spellStart"/>
      <w:r w:rsidRPr="0005749E">
        <w:rPr>
          <w:rFonts w:ascii="David" w:eastAsia="Arial" w:hAnsi="David" w:cs="David" w:hint="eastAsia"/>
          <w:sz w:val="24"/>
          <w:szCs w:val="24"/>
          <w:rtl/>
        </w:rPr>
        <w:t>ה</w:t>
      </w:r>
      <w:r w:rsidRPr="0005749E">
        <w:rPr>
          <w:rFonts w:ascii="David" w:eastAsia="Arial" w:hAnsi="David" w:cs="David"/>
          <w:sz w:val="24"/>
          <w:szCs w:val="24"/>
          <w:rtl/>
        </w:rPr>
        <w:t>סולבנסי</w:t>
      </w:r>
      <w:proofErr w:type="spellEnd"/>
      <w:r w:rsidRPr="0005749E">
        <w:rPr>
          <w:rFonts w:ascii="David" w:eastAsia="Arial" w:hAnsi="David" w:cs="David"/>
          <w:sz w:val="24"/>
          <w:szCs w:val="24"/>
          <w:rtl/>
        </w:rPr>
        <w:t xml:space="preserve">, הוטמעו </w:t>
      </w:r>
      <w:r w:rsidRPr="0005749E">
        <w:rPr>
          <w:rFonts w:ascii="David" w:eastAsia="Arial" w:hAnsi="David" w:cs="David" w:hint="eastAsia"/>
          <w:sz w:val="24"/>
          <w:szCs w:val="24"/>
          <w:rtl/>
        </w:rPr>
        <w:t>הוראות</w:t>
      </w:r>
      <w:r w:rsidRPr="0005749E">
        <w:rPr>
          <w:rFonts w:ascii="David" w:eastAsia="Arial" w:hAnsi="David" w:cs="David"/>
          <w:sz w:val="24"/>
          <w:szCs w:val="24"/>
          <w:rtl/>
        </w:rPr>
        <w:t xml:space="preserve"> דירקטיבה </w:t>
      </w:r>
      <w:r w:rsidRPr="00766DE2">
        <w:rPr>
          <w:rFonts w:ascii="David" w:eastAsia="Arial" w:hAnsi="David" w:cs="David"/>
          <w:sz w:val="22"/>
          <w:szCs w:val="22"/>
          <w:rtl/>
        </w:rPr>
        <w:t>2009/138/</w:t>
      </w:r>
      <w:r w:rsidRPr="00766DE2">
        <w:rPr>
          <w:rFonts w:ascii="David" w:eastAsia="Arial" w:hAnsi="David" w:cs="David"/>
          <w:sz w:val="22"/>
          <w:szCs w:val="22"/>
        </w:rPr>
        <w:t>EC</w:t>
      </w:r>
      <w:r w:rsidRPr="00766DE2">
        <w:rPr>
          <w:rFonts w:ascii="David" w:eastAsia="Arial" w:hAnsi="David" w:cs="David"/>
          <w:sz w:val="22"/>
          <w:szCs w:val="22"/>
          <w:rtl/>
        </w:rPr>
        <w:t>,</w:t>
      </w:r>
      <w:r w:rsidRPr="0005749E">
        <w:rPr>
          <w:rFonts w:ascii="David" w:eastAsia="Arial" w:hAnsi="David" w:cs="David"/>
          <w:sz w:val="24"/>
          <w:szCs w:val="24"/>
          <w:rtl/>
        </w:rPr>
        <w:t xml:space="preserve"> המכונה "</w:t>
      </w:r>
      <w:r w:rsidRPr="0005749E">
        <w:rPr>
          <w:rFonts w:ascii="David" w:eastAsia="Arial" w:hAnsi="David" w:cs="David"/>
          <w:sz w:val="24"/>
          <w:szCs w:val="24"/>
        </w:rPr>
        <w:t>Solvency II</w:t>
      </w:r>
      <w:r w:rsidRPr="0005749E">
        <w:rPr>
          <w:rFonts w:ascii="David" w:eastAsia="Arial" w:hAnsi="David" w:cs="David"/>
          <w:sz w:val="24"/>
          <w:szCs w:val="24"/>
          <w:rtl/>
        </w:rPr>
        <w:t>" (להלן: "</w:t>
      </w:r>
      <w:r w:rsidRPr="0005749E">
        <w:rPr>
          <w:rFonts w:ascii="David" w:eastAsia="Arial" w:hAnsi="David" w:cs="David" w:hint="eastAsia"/>
          <w:b/>
          <w:bCs/>
          <w:sz w:val="24"/>
          <w:szCs w:val="24"/>
          <w:rtl/>
        </w:rPr>
        <w:t>הדירקטיבה</w:t>
      </w:r>
      <w:r w:rsidRPr="0005749E">
        <w:rPr>
          <w:rFonts w:ascii="David" w:eastAsia="Arial" w:hAnsi="David" w:cs="David"/>
          <w:sz w:val="24"/>
          <w:szCs w:val="24"/>
          <w:rtl/>
        </w:rPr>
        <w:t>")</w:t>
      </w:r>
      <w:r w:rsidRPr="007145BA">
        <w:rPr>
          <w:rStyle w:val="FootnoteReference"/>
          <w:rFonts w:ascii="David" w:eastAsia="Arial" w:hAnsi="David" w:cs="David"/>
          <w:color w:val="000000"/>
          <w:sz w:val="24"/>
          <w:szCs w:val="24"/>
          <w:rtl/>
        </w:rPr>
        <w:footnoteReference w:id="8"/>
      </w:r>
      <w:r w:rsidRPr="0005749E">
        <w:rPr>
          <w:rFonts w:ascii="David" w:eastAsia="Arial" w:hAnsi="David" w:cs="David"/>
          <w:sz w:val="24"/>
          <w:szCs w:val="24"/>
          <w:rtl/>
        </w:rPr>
        <w:t xml:space="preserve"> </w:t>
      </w:r>
      <w:r w:rsidRPr="0005749E">
        <w:rPr>
          <w:rFonts w:ascii="David" w:eastAsia="Arial" w:hAnsi="David" w:cs="David" w:hint="eastAsia"/>
          <w:sz w:val="24"/>
          <w:szCs w:val="24"/>
          <w:rtl/>
        </w:rPr>
        <w:t>המתייחסות</w:t>
      </w:r>
      <w:r w:rsidRPr="0005749E">
        <w:rPr>
          <w:rFonts w:ascii="David" w:eastAsia="Arial" w:hAnsi="David" w:cs="David"/>
          <w:sz w:val="24"/>
          <w:szCs w:val="24"/>
          <w:rtl/>
        </w:rPr>
        <w:t xml:space="preserve">, </w:t>
      </w:r>
      <w:r w:rsidRPr="0005749E">
        <w:rPr>
          <w:rFonts w:ascii="David" w:eastAsia="Arial" w:hAnsi="David" w:cs="David" w:hint="eastAsia"/>
          <w:sz w:val="24"/>
          <w:szCs w:val="24"/>
          <w:rtl/>
        </w:rPr>
        <w:t>בין</w:t>
      </w:r>
      <w:r w:rsidRPr="0005749E">
        <w:rPr>
          <w:rFonts w:ascii="David" w:eastAsia="Arial" w:hAnsi="David" w:cs="David"/>
          <w:sz w:val="24"/>
          <w:szCs w:val="24"/>
          <w:rtl/>
        </w:rPr>
        <w:t xml:space="preserve"> </w:t>
      </w:r>
      <w:r w:rsidRPr="0005749E">
        <w:rPr>
          <w:rFonts w:ascii="David" w:eastAsia="Arial" w:hAnsi="David" w:cs="David" w:hint="eastAsia"/>
          <w:sz w:val="24"/>
          <w:szCs w:val="24"/>
          <w:rtl/>
        </w:rPr>
        <w:t>השאר</w:t>
      </w:r>
      <w:r w:rsidRPr="0005749E">
        <w:rPr>
          <w:rFonts w:ascii="David" w:eastAsia="Arial" w:hAnsi="David" w:cs="David"/>
          <w:sz w:val="24"/>
          <w:szCs w:val="24"/>
          <w:rtl/>
        </w:rPr>
        <w:t>, לשיטות, עקרונות ומודלים אקטואריים ש</w:t>
      </w:r>
      <w:r w:rsidRPr="0005749E">
        <w:rPr>
          <w:rFonts w:ascii="David" w:eastAsia="Arial" w:hAnsi="David" w:cs="David" w:hint="eastAsia"/>
          <w:sz w:val="24"/>
          <w:szCs w:val="24"/>
          <w:rtl/>
        </w:rPr>
        <w:t>הגופים</w:t>
      </w:r>
      <w:r w:rsidRPr="0005749E">
        <w:rPr>
          <w:rFonts w:ascii="David" w:eastAsia="Arial" w:hAnsi="David" w:cs="David"/>
          <w:sz w:val="24"/>
          <w:szCs w:val="24"/>
          <w:rtl/>
        </w:rPr>
        <w:t xml:space="preserve"> </w:t>
      </w:r>
      <w:r w:rsidRPr="0005749E">
        <w:rPr>
          <w:rFonts w:ascii="David" w:eastAsia="Arial" w:hAnsi="David" w:cs="David" w:hint="eastAsia"/>
          <w:sz w:val="24"/>
          <w:szCs w:val="24"/>
          <w:rtl/>
        </w:rPr>
        <w:t>המוסדיים</w:t>
      </w:r>
      <w:r w:rsidRPr="0005749E">
        <w:rPr>
          <w:rFonts w:ascii="David" w:eastAsia="Arial" w:hAnsi="David" w:cs="David"/>
          <w:sz w:val="24"/>
          <w:szCs w:val="24"/>
          <w:rtl/>
        </w:rPr>
        <w:t xml:space="preserve"> נדרשים ליישם</w:t>
      </w:r>
      <w:r w:rsidRPr="0005749E">
        <w:rPr>
          <w:rFonts w:ascii="David" w:eastAsia="Arial" w:hAnsi="David" w:cs="David" w:hint="cs"/>
          <w:sz w:val="24"/>
          <w:szCs w:val="24"/>
          <w:rtl/>
        </w:rPr>
        <w:t xml:space="preserve"> לטובת קביעת ההון הנדרש לכושר הפירעון</w:t>
      </w:r>
      <w:r w:rsidRPr="0005749E">
        <w:rPr>
          <w:rFonts w:ascii="David" w:eastAsia="Arial" w:hAnsi="David" w:cs="David"/>
          <w:sz w:val="24"/>
          <w:szCs w:val="24"/>
          <w:rtl/>
        </w:rPr>
        <w:t xml:space="preserve">. </w:t>
      </w:r>
    </w:p>
    <w:p w:rsidR="002A3F17" w:rsidRPr="003C35D6" w:rsidRDefault="002A3F17" w:rsidP="002A3F17">
      <w:pPr>
        <w:tabs>
          <w:tab w:val="left" w:pos="7901"/>
        </w:tabs>
        <w:spacing w:after="120" w:line="360" w:lineRule="auto"/>
        <w:ind w:left="360"/>
        <w:rPr>
          <w:rFonts w:ascii="David" w:eastAsia="Arial" w:hAnsi="David" w:cs="David"/>
          <w:sz w:val="24"/>
          <w:szCs w:val="24"/>
          <w:rtl/>
        </w:rPr>
      </w:pPr>
      <w:r w:rsidRPr="003C35D6">
        <w:rPr>
          <w:rFonts w:ascii="David" w:eastAsia="Arial" w:hAnsi="David" w:cs="David" w:hint="eastAsia"/>
          <w:sz w:val="24"/>
          <w:szCs w:val="24"/>
          <w:rtl/>
        </w:rPr>
        <w:t>אולם</w:t>
      </w:r>
      <w:r w:rsidRPr="003C35D6">
        <w:rPr>
          <w:rFonts w:ascii="David" w:eastAsia="Arial" w:hAnsi="David" w:cs="David"/>
          <w:sz w:val="24"/>
          <w:szCs w:val="24"/>
          <w:rtl/>
        </w:rPr>
        <w:t>, הוראות הדירקטיבה שעוסקות ב</w:t>
      </w:r>
      <w:r w:rsidRPr="003C35D6">
        <w:rPr>
          <w:rFonts w:ascii="David" w:eastAsia="Arial" w:hAnsi="David" w:cs="David" w:hint="eastAsia"/>
          <w:sz w:val="24"/>
          <w:szCs w:val="24"/>
          <w:rtl/>
        </w:rPr>
        <w:t>תפקידי</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w:t>
      </w:r>
      <w:r w:rsidRPr="003C35D6">
        <w:rPr>
          <w:rFonts w:ascii="David" w:eastAsia="Arial" w:hAnsi="David" w:cs="David"/>
          <w:sz w:val="24"/>
          <w:szCs w:val="24"/>
          <w:rtl/>
        </w:rPr>
        <w:t>"</w:t>
      </w:r>
      <w:r w:rsidRPr="003C35D6">
        <w:rPr>
          <w:rFonts w:ascii="David" w:eastAsia="Arial" w:hAnsi="David" w:cs="David" w:hint="eastAsia"/>
          <w:sz w:val="24"/>
          <w:szCs w:val="24"/>
          <w:rtl/>
        </w:rPr>
        <w:t>פונקציה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האקטוארית</w:t>
      </w:r>
      <w:r w:rsidRPr="003C35D6">
        <w:rPr>
          <w:rFonts w:ascii="David" w:eastAsia="Arial" w:hAnsi="David" w:cs="David"/>
          <w:sz w:val="24"/>
          <w:szCs w:val="24"/>
          <w:rtl/>
        </w:rPr>
        <w:t>" (להלן: "</w:t>
      </w:r>
      <w:r w:rsidRPr="003C35D6">
        <w:rPr>
          <w:rFonts w:ascii="David" w:eastAsia="Arial" w:hAnsi="David" w:cs="David"/>
          <w:b/>
          <w:bCs/>
          <w:sz w:val="24"/>
          <w:szCs w:val="24"/>
          <w:rtl/>
        </w:rPr>
        <w:t>המערך האקטוארי</w:t>
      </w:r>
      <w:r w:rsidRPr="003C35D6">
        <w:rPr>
          <w:rFonts w:ascii="David" w:eastAsia="Arial" w:hAnsi="David" w:cs="David"/>
          <w:sz w:val="24"/>
          <w:szCs w:val="24"/>
          <w:rtl/>
        </w:rPr>
        <w:t>"), ו</w:t>
      </w:r>
      <w:r w:rsidRPr="003C35D6">
        <w:rPr>
          <w:rFonts w:ascii="David" w:eastAsia="Arial" w:hAnsi="David" w:cs="David" w:hint="eastAsia"/>
          <w:sz w:val="24"/>
          <w:szCs w:val="24"/>
          <w:rtl/>
        </w:rPr>
        <w:t>השתלבותם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של</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האקטוארים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במארג</w:t>
      </w:r>
      <w:r w:rsidRPr="003C35D6">
        <w:rPr>
          <w:rFonts w:ascii="David" w:eastAsia="Arial" w:hAnsi="David" w:cs="David"/>
          <w:sz w:val="24"/>
          <w:szCs w:val="24"/>
          <w:rtl/>
        </w:rPr>
        <w:t xml:space="preserve"> התאגידי, </w:t>
      </w:r>
      <w:r w:rsidRPr="003C35D6">
        <w:rPr>
          <w:rFonts w:ascii="David" w:eastAsia="Arial" w:hAnsi="David" w:cs="David" w:hint="eastAsia"/>
          <w:sz w:val="24"/>
          <w:szCs w:val="24"/>
          <w:rtl/>
        </w:rPr>
        <w:t>באופן</w:t>
      </w:r>
      <w:r w:rsidRPr="003C35D6">
        <w:rPr>
          <w:rFonts w:ascii="David" w:eastAsia="Arial" w:hAnsi="David" w:cs="David"/>
          <w:sz w:val="24"/>
          <w:szCs w:val="24"/>
          <w:rtl/>
        </w:rPr>
        <w:t xml:space="preserve"> </w:t>
      </w:r>
      <w:r w:rsidRPr="003C35D6">
        <w:rPr>
          <w:rFonts w:ascii="David" w:eastAsia="Arial" w:hAnsi="David" w:cs="David" w:hint="eastAsia"/>
          <w:sz w:val="24"/>
          <w:szCs w:val="24"/>
          <w:rtl/>
        </w:rPr>
        <w:t>שיבטיח</w:t>
      </w:r>
      <w:r w:rsidRPr="003C35D6">
        <w:rPr>
          <w:rFonts w:ascii="David" w:eastAsia="Arial" w:hAnsi="David" w:cs="David"/>
          <w:sz w:val="24"/>
          <w:szCs w:val="24"/>
          <w:rtl/>
        </w:rPr>
        <w:t xml:space="preserve"> את עצמאותם ואי תלותם, טרם קיבלו ביטוי</w:t>
      </w:r>
      <w:r w:rsidRPr="003C35D6">
        <w:rPr>
          <w:rFonts w:eastAsia="Arial"/>
          <w:rtl/>
        </w:rPr>
        <w:t xml:space="preserve"> </w:t>
      </w:r>
      <w:proofErr w:type="spellStart"/>
      <w:r w:rsidRPr="003C35D6">
        <w:rPr>
          <w:rFonts w:ascii="David" w:eastAsia="Arial" w:hAnsi="David" w:cs="David" w:hint="eastAsia"/>
          <w:sz w:val="24"/>
          <w:szCs w:val="24"/>
          <w:rtl/>
        </w:rPr>
        <w:t>באסדרת</w:t>
      </w:r>
      <w:proofErr w:type="spellEnd"/>
      <w:r w:rsidRPr="003C35D6">
        <w:rPr>
          <w:rFonts w:ascii="David" w:eastAsia="Arial" w:hAnsi="David" w:cs="David"/>
          <w:sz w:val="24"/>
          <w:szCs w:val="24"/>
          <w:rtl/>
        </w:rPr>
        <w:t xml:space="preserve"> </w:t>
      </w:r>
      <w:r w:rsidRPr="003C35D6">
        <w:rPr>
          <w:rFonts w:ascii="David" w:eastAsia="Arial" w:hAnsi="David" w:cs="David" w:hint="eastAsia"/>
          <w:sz w:val="24"/>
          <w:szCs w:val="24"/>
          <w:rtl/>
        </w:rPr>
        <w:t>הרשות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על</w:t>
      </w:r>
      <w:r w:rsidRPr="003C35D6">
        <w:rPr>
          <w:rFonts w:ascii="David" w:eastAsia="Arial" w:hAnsi="David" w:cs="David"/>
          <w:sz w:val="24"/>
          <w:szCs w:val="24"/>
          <w:rtl/>
        </w:rPr>
        <w:t>-</w:t>
      </w:r>
      <w:r w:rsidRPr="003C35D6">
        <w:rPr>
          <w:rFonts w:ascii="David" w:eastAsia="Arial" w:hAnsi="David" w:cs="David" w:hint="eastAsia"/>
          <w:sz w:val="24"/>
          <w:szCs w:val="24"/>
          <w:rtl/>
        </w:rPr>
        <w:t>פי</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הדירקטיבה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המערך</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האקטוארי</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הינו</w:t>
      </w:r>
      <w:r w:rsidRPr="003C35D6">
        <w:rPr>
          <w:rFonts w:ascii="David" w:eastAsia="Arial" w:hAnsi="David" w:cs="David"/>
          <w:sz w:val="24"/>
          <w:szCs w:val="24"/>
          <w:rtl/>
        </w:rPr>
        <w:t xml:space="preserve"> </w:t>
      </w:r>
      <w:r w:rsidRPr="003C35D6">
        <w:rPr>
          <w:rFonts w:ascii="David" w:eastAsia="Arial" w:hAnsi="David" w:cs="David" w:hint="eastAsia"/>
          <w:sz w:val="24"/>
          <w:szCs w:val="24"/>
          <w:rtl/>
        </w:rPr>
        <w:t>אחד</w:t>
      </w:r>
      <w:r w:rsidRPr="003C35D6">
        <w:rPr>
          <w:rFonts w:ascii="David" w:eastAsia="Arial" w:hAnsi="David" w:cs="David"/>
          <w:sz w:val="24"/>
          <w:szCs w:val="24"/>
          <w:rtl/>
        </w:rPr>
        <w:t xml:space="preserve"> </w:t>
      </w:r>
      <w:r w:rsidRPr="003C35D6">
        <w:rPr>
          <w:rFonts w:ascii="David" w:eastAsia="Arial" w:hAnsi="David" w:cs="David" w:hint="eastAsia"/>
          <w:sz w:val="24"/>
          <w:szCs w:val="24"/>
          <w:rtl/>
        </w:rPr>
        <w:t>מארבעה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מערכי</w:t>
      </w:r>
      <w:r w:rsidRPr="003C35D6">
        <w:rPr>
          <w:rFonts w:ascii="David" w:eastAsia="Arial" w:hAnsi="David" w:cs="David"/>
          <w:sz w:val="24"/>
          <w:szCs w:val="24"/>
          <w:rtl/>
        </w:rPr>
        <w:t xml:space="preserve"> </w:t>
      </w:r>
      <w:r w:rsidRPr="003C35D6">
        <w:rPr>
          <w:rFonts w:ascii="David" w:eastAsia="Arial" w:hAnsi="David" w:cs="David" w:hint="eastAsia"/>
          <w:sz w:val="24"/>
          <w:szCs w:val="24"/>
          <w:rtl/>
        </w:rPr>
        <w:t>בקרה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אשר</w:t>
      </w:r>
      <w:r w:rsidRPr="003C35D6">
        <w:rPr>
          <w:rFonts w:ascii="David" w:eastAsia="Arial" w:hAnsi="David" w:cs="David"/>
          <w:sz w:val="24"/>
          <w:szCs w:val="24"/>
          <w:rtl/>
        </w:rPr>
        <w:t xml:space="preserve"> מבטח נדרש להקים, כאשר שלושת הנותרים נוגעים לתחום </w:t>
      </w:r>
      <w:r w:rsidRPr="003C35D6">
        <w:rPr>
          <w:rFonts w:ascii="David" w:eastAsia="Arial" w:hAnsi="David" w:cs="David" w:hint="eastAsia"/>
          <w:sz w:val="24"/>
          <w:szCs w:val="24"/>
          <w:rtl/>
        </w:rPr>
        <w:t>ניהול</w:t>
      </w:r>
      <w:r w:rsidRPr="003C35D6">
        <w:rPr>
          <w:rFonts w:ascii="David" w:eastAsia="Arial" w:hAnsi="David" w:cs="David"/>
          <w:sz w:val="24"/>
          <w:szCs w:val="24"/>
          <w:rtl/>
        </w:rPr>
        <w:t xml:space="preserve"> </w:t>
      </w:r>
      <w:r w:rsidRPr="003C35D6">
        <w:rPr>
          <w:rFonts w:ascii="David" w:eastAsia="Arial" w:hAnsi="David" w:cs="David" w:hint="eastAsia"/>
          <w:sz w:val="24"/>
          <w:szCs w:val="24"/>
          <w:rtl/>
        </w:rPr>
        <w:t>סיכונים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האכיפה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וביקורת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פנים</w:t>
      </w:r>
      <w:r w:rsidRPr="003C35D6">
        <w:rPr>
          <w:rFonts w:ascii="David" w:eastAsia="Arial" w:hAnsi="David" w:cs="David"/>
          <w:sz w:val="24"/>
          <w:szCs w:val="24"/>
          <w:rtl/>
        </w:rPr>
        <w:t xml:space="preserve"> (להלן: "</w:t>
      </w:r>
      <w:r w:rsidRPr="003C35D6">
        <w:rPr>
          <w:rFonts w:ascii="David" w:eastAsia="Arial" w:hAnsi="David" w:cs="David"/>
          <w:b/>
          <w:bCs/>
          <w:sz w:val="24"/>
          <w:szCs w:val="24"/>
          <w:rtl/>
        </w:rPr>
        <w:t>מערכי בקרה</w:t>
      </w:r>
      <w:r w:rsidRPr="003C35D6">
        <w:rPr>
          <w:rFonts w:ascii="David" w:eastAsia="Arial" w:hAnsi="David" w:cs="David"/>
          <w:sz w:val="24"/>
          <w:szCs w:val="24"/>
          <w:rtl/>
        </w:rPr>
        <w:t xml:space="preserve">"). </w:t>
      </w:r>
      <w:r w:rsidRPr="003C35D6">
        <w:rPr>
          <w:rFonts w:ascii="David" w:eastAsia="Arial" w:hAnsi="David" w:cs="David" w:hint="eastAsia"/>
          <w:sz w:val="24"/>
          <w:szCs w:val="24"/>
          <w:rtl/>
        </w:rPr>
        <w:t>בתוך</w:t>
      </w:r>
      <w:r w:rsidRPr="003C35D6">
        <w:rPr>
          <w:rFonts w:ascii="David" w:eastAsia="Arial" w:hAnsi="David" w:cs="David"/>
          <w:sz w:val="24"/>
          <w:szCs w:val="24"/>
          <w:rtl/>
        </w:rPr>
        <w:t xml:space="preserve"> </w:t>
      </w:r>
      <w:r w:rsidRPr="003C35D6">
        <w:rPr>
          <w:rFonts w:ascii="David" w:eastAsia="Arial" w:hAnsi="David" w:cs="David" w:hint="eastAsia"/>
          <w:sz w:val="24"/>
          <w:szCs w:val="24"/>
          <w:rtl/>
        </w:rPr>
        <w:t>כך</w:t>
      </w:r>
      <w:r w:rsidRPr="003C35D6">
        <w:rPr>
          <w:rFonts w:ascii="David" w:eastAsia="Arial" w:hAnsi="David" w:cs="David"/>
          <w:sz w:val="24"/>
          <w:szCs w:val="24"/>
          <w:rtl/>
        </w:rPr>
        <w:t xml:space="preserve">, </w:t>
      </w:r>
      <w:r w:rsidRPr="003C35D6">
        <w:rPr>
          <w:rFonts w:ascii="David" w:eastAsia="Arial" w:hAnsi="David" w:cs="David" w:hint="eastAsia"/>
          <w:sz w:val="24"/>
          <w:szCs w:val="24"/>
          <w:rtl/>
        </w:rPr>
        <w:t>נדרש</w:t>
      </w:r>
      <w:r w:rsidRPr="003C35D6">
        <w:rPr>
          <w:rFonts w:ascii="David" w:eastAsia="Arial" w:hAnsi="David" w:cs="David"/>
          <w:sz w:val="24"/>
          <w:szCs w:val="24"/>
          <w:rtl/>
        </w:rPr>
        <w:t xml:space="preserve"> </w:t>
      </w:r>
      <w:r w:rsidRPr="003C35D6">
        <w:rPr>
          <w:rFonts w:ascii="David" w:eastAsia="Arial" w:hAnsi="David" w:cs="David" w:hint="eastAsia"/>
          <w:sz w:val="24"/>
          <w:szCs w:val="24"/>
          <w:rtl/>
        </w:rPr>
        <w:t>כי</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השתלבותם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של</w:t>
      </w:r>
      <w:r w:rsidRPr="003C35D6">
        <w:rPr>
          <w:rFonts w:ascii="David" w:eastAsia="Arial" w:hAnsi="David" w:cs="David"/>
          <w:sz w:val="24"/>
          <w:szCs w:val="24"/>
          <w:rtl/>
        </w:rPr>
        <w:t xml:space="preserve"> מער</w:t>
      </w:r>
      <w:r w:rsidRPr="003C35D6">
        <w:rPr>
          <w:rFonts w:ascii="David" w:eastAsia="Arial" w:hAnsi="David" w:cs="David" w:hint="eastAsia"/>
          <w:sz w:val="24"/>
          <w:szCs w:val="24"/>
          <w:rtl/>
        </w:rPr>
        <w:t>כי</w:t>
      </w:r>
      <w:r w:rsidRPr="003C35D6">
        <w:rPr>
          <w:rFonts w:ascii="David" w:eastAsia="Arial" w:hAnsi="David" w:cs="David"/>
          <w:sz w:val="24"/>
          <w:szCs w:val="24"/>
          <w:rtl/>
        </w:rPr>
        <w:t xml:space="preserve"> בקרה </w:t>
      </w:r>
      <w:r w:rsidRPr="003C35D6">
        <w:rPr>
          <w:rFonts w:ascii="David" w:eastAsia="Arial" w:hAnsi="David" w:cs="David" w:hint="eastAsia"/>
          <w:sz w:val="24"/>
          <w:szCs w:val="24"/>
          <w:rtl/>
        </w:rPr>
        <w:t>במארג</w:t>
      </w:r>
      <w:r w:rsidRPr="003C35D6">
        <w:rPr>
          <w:rFonts w:ascii="David" w:eastAsia="Arial" w:hAnsi="David" w:cs="David"/>
          <w:sz w:val="24"/>
          <w:szCs w:val="24"/>
          <w:rtl/>
        </w:rPr>
        <w:t xml:space="preserve"> התאגידי של המבטח יבטיח  </w:t>
      </w:r>
      <w:r w:rsidRPr="003C35D6">
        <w:rPr>
          <w:rFonts w:ascii="David" w:eastAsia="Arial" w:hAnsi="David" w:cs="David" w:hint="eastAsia"/>
          <w:sz w:val="24"/>
          <w:szCs w:val="24"/>
          <w:rtl/>
        </w:rPr>
        <w:t>שהם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יהיו</w:t>
      </w:r>
      <w:r w:rsidRPr="003C35D6">
        <w:rPr>
          <w:rFonts w:ascii="David" w:eastAsia="Arial" w:hAnsi="David" w:cs="David"/>
          <w:sz w:val="24"/>
          <w:szCs w:val="24"/>
          <w:rtl/>
        </w:rPr>
        <w:t xml:space="preserve"> </w:t>
      </w:r>
      <w:r w:rsidRPr="003C35D6">
        <w:rPr>
          <w:rFonts w:ascii="David" w:eastAsia="Arial" w:hAnsi="David" w:cs="David" w:hint="eastAsia"/>
          <w:sz w:val="24"/>
          <w:szCs w:val="24"/>
          <w:rtl/>
        </w:rPr>
        <w:t>חופשיים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מהשפעות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העלולות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לסכן</w:t>
      </w:r>
      <w:r w:rsidRPr="003C35D6">
        <w:rPr>
          <w:rFonts w:ascii="David" w:eastAsia="Arial" w:hAnsi="David" w:cs="David"/>
          <w:sz w:val="24"/>
          <w:szCs w:val="24"/>
          <w:rtl/>
        </w:rPr>
        <w:t xml:space="preserve"> </w:t>
      </w:r>
      <w:r w:rsidRPr="003C35D6">
        <w:rPr>
          <w:rFonts w:ascii="David" w:eastAsia="Arial" w:hAnsi="David" w:cs="David" w:hint="eastAsia"/>
          <w:sz w:val="24"/>
          <w:szCs w:val="24"/>
          <w:rtl/>
        </w:rPr>
        <w:t>את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תפקודם</w:t>
      </w:r>
      <w:r w:rsidRPr="003C35D6">
        <w:rPr>
          <w:rFonts w:ascii="David" w:eastAsia="Arial" w:hAnsi="David" w:cs="David"/>
          <w:sz w:val="24"/>
          <w:szCs w:val="24"/>
          <w:rtl/>
        </w:rPr>
        <w:t xml:space="preserve"> האובייקטיב</w:t>
      </w:r>
      <w:r w:rsidRPr="003C35D6">
        <w:rPr>
          <w:rFonts w:ascii="David" w:eastAsia="Arial" w:hAnsi="David" w:cs="David" w:hint="eastAsia"/>
          <w:sz w:val="24"/>
          <w:szCs w:val="24"/>
          <w:rtl/>
        </w:rPr>
        <w:t>י</w:t>
      </w:r>
      <w:r w:rsidRPr="003C35D6">
        <w:rPr>
          <w:rFonts w:ascii="David" w:eastAsia="Arial" w:hAnsi="David" w:cs="David"/>
          <w:sz w:val="24"/>
          <w:szCs w:val="24"/>
          <w:rtl/>
        </w:rPr>
        <w:t xml:space="preserve"> והבלתי תלוי</w:t>
      </w:r>
      <w:r w:rsidRPr="003C35D6">
        <w:rPr>
          <w:rStyle w:val="FootnoteReference"/>
          <w:rFonts w:ascii="David" w:eastAsia="Arial" w:hAnsi="David" w:cs="David"/>
          <w:sz w:val="24"/>
          <w:szCs w:val="24"/>
          <w:rtl/>
        </w:rPr>
        <w:footnoteReference w:id="9"/>
      </w:r>
      <w:r w:rsidRPr="003C35D6">
        <w:rPr>
          <w:rFonts w:ascii="David" w:eastAsia="Arial" w:hAnsi="David" w:cs="David"/>
          <w:sz w:val="24"/>
          <w:szCs w:val="24"/>
          <w:rtl/>
        </w:rPr>
        <w:t xml:space="preserve">; </w:t>
      </w:r>
      <w:r w:rsidRPr="003C35D6">
        <w:rPr>
          <w:rFonts w:ascii="David" w:eastAsia="Arial" w:hAnsi="David" w:cs="David" w:hint="eastAsia"/>
          <w:sz w:val="24"/>
          <w:szCs w:val="24"/>
          <w:rtl/>
        </w:rPr>
        <w:t>שיוקנו</w:t>
      </w:r>
      <w:r w:rsidRPr="003C35D6">
        <w:rPr>
          <w:rFonts w:ascii="David" w:eastAsia="Arial" w:hAnsi="David" w:cs="David"/>
          <w:sz w:val="24"/>
          <w:szCs w:val="24"/>
          <w:rtl/>
        </w:rPr>
        <w:t xml:space="preserve"> </w:t>
      </w:r>
      <w:r w:rsidRPr="003C35D6">
        <w:rPr>
          <w:rFonts w:ascii="David" w:eastAsia="Arial" w:hAnsi="David" w:cs="David" w:hint="eastAsia"/>
          <w:sz w:val="24"/>
          <w:szCs w:val="24"/>
          <w:rtl/>
        </w:rPr>
        <w:t>להם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הסמכויות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וה</w:t>
      </w:r>
      <w:r w:rsidRPr="003C35D6">
        <w:rPr>
          <w:rFonts w:ascii="David" w:eastAsia="Arial" w:hAnsi="David" w:cs="David"/>
          <w:sz w:val="24"/>
          <w:szCs w:val="24"/>
          <w:rtl/>
        </w:rPr>
        <w:t xml:space="preserve">משאבים </w:t>
      </w:r>
      <w:r w:rsidRPr="003C35D6">
        <w:rPr>
          <w:rFonts w:ascii="David" w:eastAsia="Arial" w:hAnsi="David" w:cs="David" w:hint="eastAsia"/>
          <w:sz w:val="24"/>
          <w:szCs w:val="24"/>
          <w:rtl/>
        </w:rPr>
        <w:t>הנדרשים</w:t>
      </w:r>
      <w:r w:rsidRPr="003C35D6">
        <w:rPr>
          <w:rFonts w:ascii="David" w:eastAsia="Arial" w:hAnsi="David" w:cs="David"/>
          <w:sz w:val="24"/>
          <w:szCs w:val="24"/>
          <w:rtl/>
        </w:rPr>
        <w:t xml:space="preserve"> </w:t>
      </w:r>
      <w:r w:rsidRPr="003C35D6">
        <w:rPr>
          <w:rFonts w:ascii="David" w:eastAsia="Arial" w:hAnsi="David" w:cs="David" w:hint="eastAsia"/>
          <w:sz w:val="24"/>
          <w:szCs w:val="24"/>
          <w:rtl/>
        </w:rPr>
        <w:t>למלא</w:t>
      </w:r>
      <w:r w:rsidRPr="003C35D6">
        <w:rPr>
          <w:rFonts w:ascii="David" w:eastAsia="Arial" w:hAnsi="David" w:cs="David"/>
          <w:sz w:val="24"/>
          <w:szCs w:val="24"/>
          <w:rtl/>
        </w:rPr>
        <w:t xml:space="preserve"> </w:t>
      </w:r>
      <w:r w:rsidRPr="003C35D6">
        <w:rPr>
          <w:rFonts w:ascii="David" w:eastAsia="Arial" w:hAnsi="David" w:cs="David" w:hint="eastAsia"/>
          <w:sz w:val="24"/>
          <w:szCs w:val="24"/>
          <w:rtl/>
        </w:rPr>
        <w:t>את</w:t>
      </w:r>
      <w:r w:rsidRPr="003C35D6">
        <w:rPr>
          <w:rFonts w:ascii="David" w:eastAsia="Arial" w:hAnsi="David" w:cs="David"/>
          <w:sz w:val="24"/>
          <w:szCs w:val="24"/>
          <w:rtl/>
        </w:rPr>
        <w:t xml:space="preserve"> </w:t>
      </w:r>
      <w:r w:rsidRPr="003C35D6">
        <w:rPr>
          <w:rFonts w:ascii="David" w:eastAsia="Arial" w:hAnsi="David" w:cs="David" w:hint="eastAsia"/>
          <w:sz w:val="24"/>
          <w:szCs w:val="24"/>
          <w:rtl/>
        </w:rPr>
        <w:t>תפקידם</w:t>
      </w:r>
      <w:r w:rsidRPr="003C35D6">
        <w:rPr>
          <w:rFonts w:ascii="David" w:eastAsia="Arial" w:hAnsi="David" w:cs="David"/>
          <w:sz w:val="24"/>
          <w:szCs w:val="24"/>
          <w:rtl/>
        </w:rPr>
        <w:t xml:space="preserve">, כמו גם </w:t>
      </w:r>
      <w:r w:rsidRPr="003C35D6">
        <w:rPr>
          <w:rFonts w:ascii="David" w:eastAsia="Arial" w:hAnsi="David" w:cs="David" w:hint="eastAsia"/>
          <w:sz w:val="24"/>
          <w:szCs w:val="24"/>
          <w:rtl/>
        </w:rPr>
        <w:t>נגישות</w:t>
      </w:r>
      <w:r w:rsidRPr="003C35D6">
        <w:rPr>
          <w:rFonts w:ascii="David" w:eastAsia="Arial" w:hAnsi="David" w:cs="David"/>
          <w:sz w:val="24"/>
          <w:szCs w:val="24"/>
          <w:rtl/>
        </w:rPr>
        <w:t xml:space="preserve"> בלתי מוגבלת לנתונים </w:t>
      </w:r>
      <w:r w:rsidRPr="003C35D6">
        <w:rPr>
          <w:rFonts w:ascii="David" w:eastAsia="Arial" w:hAnsi="David" w:cs="David" w:hint="eastAsia"/>
          <w:sz w:val="24"/>
          <w:szCs w:val="24"/>
          <w:rtl/>
        </w:rPr>
        <w:t>ולמידע</w:t>
      </w:r>
      <w:r w:rsidRPr="003C35D6">
        <w:rPr>
          <w:rFonts w:ascii="David" w:eastAsia="Arial" w:hAnsi="David" w:cs="David"/>
          <w:sz w:val="24"/>
          <w:szCs w:val="24"/>
          <w:rtl/>
        </w:rPr>
        <w:t xml:space="preserve"> </w:t>
      </w:r>
      <w:r w:rsidRPr="003C35D6">
        <w:rPr>
          <w:rFonts w:ascii="David" w:eastAsia="Arial" w:hAnsi="David" w:cs="David" w:hint="eastAsia"/>
          <w:sz w:val="24"/>
          <w:szCs w:val="24"/>
          <w:rtl/>
        </w:rPr>
        <w:t>עסקי</w:t>
      </w:r>
      <w:r w:rsidRPr="003C35D6">
        <w:rPr>
          <w:rFonts w:ascii="David" w:eastAsia="Arial" w:hAnsi="David" w:cs="David"/>
          <w:sz w:val="24"/>
          <w:szCs w:val="24"/>
          <w:rtl/>
        </w:rPr>
        <w:t xml:space="preserve"> הנחוצים למילוי תפקיד</w:t>
      </w:r>
      <w:r w:rsidRPr="003C35D6">
        <w:rPr>
          <w:rFonts w:ascii="David" w:eastAsia="Arial" w:hAnsi="David" w:cs="David" w:hint="eastAsia"/>
          <w:sz w:val="24"/>
          <w:szCs w:val="24"/>
          <w:rtl/>
        </w:rPr>
        <w:t>ם</w:t>
      </w:r>
      <w:r w:rsidRPr="003C35D6">
        <w:rPr>
          <w:rFonts w:ascii="David" w:eastAsia="Arial" w:hAnsi="David" w:cs="David"/>
          <w:sz w:val="24"/>
          <w:szCs w:val="24"/>
          <w:rtl/>
        </w:rPr>
        <w:t>.</w:t>
      </w:r>
    </w:p>
    <w:p w:rsidR="002A3F17" w:rsidRPr="002A3F17" w:rsidRDefault="002A3F17" w:rsidP="002A3F17">
      <w:pPr>
        <w:tabs>
          <w:tab w:val="left" w:pos="7901"/>
        </w:tabs>
        <w:spacing w:after="120" w:line="360" w:lineRule="auto"/>
        <w:ind w:left="360"/>
        <w:rPr>
          <w:rFonts w:asciiTheme="minorHAnsi" w:eastAsia="Arial" w:hAnsiTheme="minorHAnsi"/>
          <w:rtl/>
        </w:rPr>
      </w:pPr>
      <w:r w:rsidRPr="002A3F17">
        <w:rPr>
          <w:rFonts w:ascii="David" w:eastAsia="Arial" w:hAnsi="David" w:cs="David" w:hint="eastAsia"/>
          <w:sz w:val="24"/>
          <w:szCs w:val="24"/>
          <w:rtl/>
        </w:rPr>
        <w:t>עמידה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עצמאותם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ואי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תלותם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מקבלת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משנה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תוקף</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פרסומו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תקן </w:t>
      </w:r>
      <w:r w:rsidRPr="002A3F17">
        <w:rPr>
          <w:rFonts w:ascii="David" w:eastAsia="Arial" w:hAnsi="David" w:cs="David"/>
          <w:sz w:val="22"/>
          <w:szCs w:val="22"/>
        </w:rPr>
        <w:t>IFRS17</w:t>
      </w:r>
      <w:r w:rsidRPr="002A3F17">
        <w:rPr>
          <w:rFonts w:ascii="David" w:eastAsia="Arial" w:hAnsi="David" w:cs="David"/>
          <w:sz w:val="22"/>
          <w:szCs w:val="22"/>
          <w:rtl/>
        </w:rPr>
        <w:t>,</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אשר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צפוי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להיות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מיושם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בישראל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החל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w:t>
      </w:r>
      <w:r w:rsidRPr="002A3F17">
        <w:rPr>
          <w:rFonts w:ascii="David" w:eastAsia="Arial" w:hAnsi="David" w:cs="David"/>
          <w:sz w:val="24"/>
          <w:szCs w:val="24"/>
          <w:rtl/>
        </w:rPr>
        <w:t xml:space="preserve">-1 </w:t>
      </w:r>
      <w:r w:rsidRPr="002A3F17">
        <w:rPr>
          <w:rFonts w:ascii="David" w:eastAsia="Arial" w:hAnsi="David" w:cs="David" w:hint="eastAsia"/>
          <w:sz w:val="24"/>
          <w:szCs w:val="24"/>
          <w:rtl/>
        </w:rPr>
        <w:t>בינואר</w:t>
      </w:r>
      <w:r w:rsidRPr="002A3F17">
        <w:rPr>
          <w:rFonts w:ascii="David" w:eastAsia="Arial" w:hAnsi="David" w:cs="David"/>
          <w:sz w:val="24"/>
          <w:szCs w:val="24"/>
          <w:rtl/>
        </w:rPr>
        <w:t xml:space="preserve"> 2024, </w:t>
      </w:r>
      <w:r w:rsidRPr="002A3F17">
        <w:rPr>
          <w:rFonts w:ascii="David" w:eastAsia="Arial" w:hAnsi="David" w:cs="David" w:hint="eastAsia"/>
          <w:sz w:val="24"/>
          <w:szCs w:val="24"/>
          <w:rtl/>
        </w:rPr>
        <w:t>ו</w:t>
      </w:r>
      <w:r w:rsidRPr="002A3F17">
        <w:rPr>
          <w:rFonts w:ascii="David" w:eastAsia="Arial" w:hAnsi="David" w:cs="David"/>
          <w:sz w:val="24"/>
          <w:szCs w:val="24"/>
          <w:rtl/>
        </w:rPr>
        <w:t xml:space="preserve">אשר </w:t>
      </w:r>
      <w:r w:rsidRPr="002A3F17">
        <w:rPr>
          <w:rFonts w:ascii="David" w:eastAsia="Arial" w:hAnsi="David" w:cs="David" w:hint="eastAsia"/>
          <w:sz w:val="24"/>
          <w:szCs w:val="24"/>
          <w:rtl/>
        </w:rPr>
        <w:t>מרחיב</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אף</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יותר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את</w:t>
      </w:r>
      <w:r w:rsidRPr="002A3F17">
        <w:rPr>
          <w:rFonts w:ascii="David" w:eastAsia="Arial" w:hAnsi="David" w:cs="David"/>
          <w:sz w:val="24"/>
          <w:szCs w:val="24"/>
          <w:rtl/>
        </w:rPr>
        <w:t xml:space="preserve"> מ</w:t>
      </w:r>
      <w:r w:rsidRPr="002A3F17">
        <w:rPr>
          <w:rFonts w:ascii="David" w:eastAsia="Arial" w:hAnsi="David" w:cs="David" w:hint="eastAsia"/>
          <w:sz w:val="24"/>
          <w:szCs w:val="24"/>
          <w:rtl/>
        </w:rPr>
        <w:t>עורבותם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האקטוארים</w:t>
      </w:r>
      <w:r w:rsidRPr="002A3F17">
        <w:rPr>
          <w:rFonts w:ascii="David" w:eastAsia="Arial" w:hAnsi="David" w:cs="David"/>
          <w:sz w:val="24"/>
          <w:szCs w:val="24"/>
          <w:rtl/>
        </w:rPr>
        <w:t xml:space="preserve"> ב</w:t>
      </w:r>
      <w:r w:rsidRPr="002A3F17">
        <w:rPr>
          <w:rFonts w:ascii="David" w:eastAsia="Arial" w:hAnsi="David" w:cs="David" w:hint="eastAsia"/>
          <w:sz w:val="24"/>
          <w:szCs w:val="24"/>
          <w:rtl/>
        </w:rPr>
        <w:t>קביעת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ההתחייבויות</w:t>
      </w:r>
      <w:r w:rsidRPr="002A3F17">
        <w:rPr>
          <w:rFonts w:ascii="David" w:eastAsia="Arial" w:hAnsi="David" w:cs="David"/>
          <w:sz w:val="24"/>
          <w:szCs w:val="24"/>
          <w:rtl/>
        </w:rPr>
        <w:t xml:space="preserve"> </w:t>
      </w:r>
      <w:proofErr w:type="spellStart"/>
      <w:r w:rsidRPr="002A3F17">
        <w:rPr>
          <w:rFonts w:ascii="David" w:eastAsia="Arial" w:hAnsi="David" w:cs="David" w:hint="eastAsia"/>
          <w:sz w:val="24"/>
          <w:szCs w:val="24"/>
          <w:rtl/>
        </w:rPr>
        <w:t>הביטוחיות</w:t>
      </w:r>
      <w:proofErr w:type="spellEnd"/>
      <w:r w:rsidRPr="002A3F17">
        <w:rPr>
          <w:rFonts w:ascii="David" w:eastAsia="Arial" w:hAnsi="David" w:cs="David"/>
          <w:sz w:val="24"/>
          <w:szCs w:val="24"/>
          <w:rtl/>
        </w:rPr>
        <w:t xml:space="preserve">, </w:t>
      </w:r>
      <w:r w:rsidRPr="002A3F17">
        <w:rPr>
          <w:rFonts w:ascii="David" w:eastAsia="Arial" w:hAnsi="David" w:cs="David" w:hint="eastAsia"/>
          <w:sz w:val="24"/>
          <w:szCs w:val="24"/>
          <w:rtl/>
        </w:rPr>
        <w:t>רווחיות</w:t>
      </w:r>
      <w:r w:rsidRPr="002A3F17">
        <w:rPr>
          <w:rFonts w:ascii="David" w:eastAsia="Arial" w:hAnsi="David" w:cs="David"/>
          <w:sz w:val="24"/>
          <w:szCs w:val="24"/>
          <w:rtl/>
        </w:rPr>
        <w:t xml:space="preserve"> העסקים ו</w:t>
      </w:r>
      <w:r w:rsidRPr="002A3F17">
        <w:rPr>
          <w:rFonts w:ascii="David" w:eastAsia="Arial" w:hAnsi="David" w:cs="David" w:hint="eastAsia"/>
          <w:sz w:val="24"/>
          <w:szCs w:val="24"/>
          <w:rtl/>
        </w:rPr>
        <w:t>גורמים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נוספים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שיש</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לשקף</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במסגרת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הדוחות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הכספיים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חברות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הביטוח</w:t>
      </w:r>
      <w:r w:rsidRPr="002A3F17">
        <w:rPr>
          <w:rFonts w:ascii="David" w:eastAsia="Arial" w:hAnsi="David" w:cs="David"/>
          <w:sz w:val="24"/>
          <w:szCs w:val="24"/>
          <w:rtl/>
        </w:rPr>
        <w:t>.</w:t>
      </w:r>
    </w:p>
    <w:p w:rsidR="002A3F17" w:rsidRPr="002A3F17" w:rsidRDefault="002A3F17" w:rsidP="002A3F17">
      <w:pPr>
        <w:tabs>
          <w:tab w:val="left" w:pos="7901"/>
        </w:tabs>
        <w:spacing w:after="120" w:line="360" w:lineRule="auto"/>
        <w:ind w:left="360"/>
        <w:rPr>
          <w:rFonts w:eastAsia="Arial"/>
          <w:rtl/>
        </w:rPr>
      </w:pPr>
      <w:r w:rsidRPr="002A3F17">
        <w:rPr>
          <w:rFonts w:ascii="David" w:eastAsia="Arial" w:hAnsi="David" w:cs="David"/>
          <w:sz w:val="24"/>
          <w:szCs w:val="24"/>
          <w:rtl/>
        </w:rPr>
        <w:t>אף האיגוד הבינ"ל של המפקחים על הביטוח (</w:t>
      </w:r>
      <w:r w:rsidRPr="002A3F17">
        <w:rPr>
          <w:rFonts w:ascii="David" w:eastAsia="Arial" w:hAnsi="David" w:cs="David"/>
          <w:sz w:val="24"/>
          <w:szCs w:val="24"/>
        </w:rPr>
        <w:t>The international Association of Insurance Supervisors</w:t>
      </w:r>
      <w:r w:rsidRPr="002A3F17">
        <w:rPr>
          <w:rFonts w:ascii="David" w:eastAsia="Arial" w:hAnsi="David" w:cs="David"/>
          <w:sz w:val="24"/>
          <w:szCs w:val="24"/>
          <w:rtl/>
        </w:rPr>
        <w:t xml:space="preserve"> - להלן ה-</w:t>
      </w:r>
      <w:r w:rsidRPr="002A3F17">
        <w:rPr>
          <w:rFonts w:ascii="David" w:eastAsia="Arial" w:hAnsi="David" w:cs="David"/>
          <w:b/>
          <w:bCs/>
          <w:sz w:val="22"/>
          <w:szCs w:val="22"/>
        </w:rPr>
        <w:t>IAIS</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w:t>
      </w:r>
      <w:r w:rsidRPr="002A3F17">
        <w:rPr>
          <w:rFonts w:ascii="David" w:eastAsia="Arial" w:hAnsi="David" w:cs="David"/>
          <w:sz w:val="24"/>
          <w:szCs w:val="24"/>
          <w:rtl/>
        </w:rPr>
        <w:t xml:space="preserve">מאגד 152 </w:t>
      </w:r>
      <w:r w:rsidRPr="002A3F17">
        <w:rPr>
          <w:rFonts w:ascii="David" w:eastAsia="Arial" w:hAnsi="David" w:cs="David" w:hint="eastAsia"/>
          <w:sz w:val="24"/>
          <w:szCs w:val="24"/>
          <w:rtl/>
        </w:rPr>
        <w:t>רגולטורים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w:t>
      </w:r>
      <w:r w:rsidRPr="002A3F17">
        <w:rPr>
          <w:rFonts w:ascii="David" w:eastAsia="Arial" w:hAnsi="David" w:cs="David"/>
          <w:sz w:val="24"/>
          <w:szCs w:val="24"/>
          <w:rtl/>
        </w:rPr>
        <w:t xml:space="preserve">מפקחים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התחום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w:t>
      </w:r>
      <w:r w:rsidRPr="002A3F17">
        <w:rPr>
          <w:rFonts w:ascii="David" w:eastAsia="Arial" w:hAnsi="David" w:cs="David"/>
          <w:sz w:val="24"/>
          <w:szCs w:val="24"/>
          <w:rtl/>
        </w:rPr>
        <w:t xml:space="preserve">מדינות </w:t>
      </w:r>
      <w:r w:rsidRPr="002A3F17">
        <w:rPr>
          <w:rFonts w:ascii="David" w:eastAsia="Arial" w:hAnsi="David" w:cs="David" w:hint="eastAsia"/>
          <w:sz w:val="24"/>
          <w:szCs w:val="24"/>
          <w:rtl/>
        </w:rPr>
        <w:t>ה</w:t>
      </w:r>
      <w:r w:rsidRPr="002A3F17">
        <w:rPr>
          <w:rFonts w:ascii="David" w:eastAsia="Arial" w:hAnsi="David" w:cs="David"/>
          <w:sz w:val="24"/>
          <w:szCs w:val="24"/>
          <w:rtl/>
        </w:rPr>
        <w:t>שונות, ובת</w:t>
      </w:r>
      <w:r w:rsidRPr="002A3F17">
        <w:rPr>
          <w:rFonts w:ascii="David" w:eastAsia="Arial" w:hAnsi="David" w:cs="David" w:hint="eastAsia"/>
          <w:sz w:val="24"/>
          <w:szCs w:val="24"/>
          <w:rtl/>
        </w:rPr>
        <w:t>ו</w:t>
      </w:r>
      <w:r w:rsidRPr="002A3F17">
        <w:rPr>
          <w:rFonts w:ascii="David" w:eastAsia="Arial" w:hAnsi="David" w:cs="David"/>
          <w:sz w:val="24"/>
          <w:szCs w:val="24"/>
          <w:rtl/>
        </w:rPr>
        <w:t xml:space="preserve">כן </w:t>
      </w:r>
      <w:r w:rsidRPr="002A3F17">
        <w:rPr>
          <w:rFonts w:ascii="David" w:eastAsia="Arial" w:hAnsi="David" w:cs="David" w:hint="eastAsia"/>
          <w:sz w:val="24"/>
          <w:szCs w:val="24"/>
          <w:rtl/>
        </w:rPr>
        <w:t>רשות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שוק</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ההון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וחיסכון</w:t>
      </w:r>
      <w:r w:rsidRPr="002A3F17">
        <w:rPr>
          <w:rFonts w:ascii="David" w:eastAsia="Arial" w:hAnsi="David" w:cs="David"/>
          <w:sz w:val="24"/>
          <w:szCs w:val="24"/>
          <w:rtl/>
        </w:rPr>
        <w:t xml:space="preserve"> (להלן: "</w:t>
      </w:r>
      <w:r w:rsidRPr="002A3F17">
        <w:rPr>
          <w:rFonts w:ascii="David" w:eastAsia="Arial" w:hAnsi="David" w:cs="David" w:hint="eastAsia"/>
          <w:b/>
          <w:bCs/>
          <w:sz w:val="24"/>
          <w:szCs w:val="24"/>
          <w:rtl/>
        </w:rPr>
        <w:t>הרשות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עמד</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בפרסומיו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עקרונות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lastRenderedPageBreak/>
        <w:t>האסדרה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המומלצים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המערך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במבטחים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במסגרת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ארבעת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מערכי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הבקרה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בחברה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w:t>
      </w:r>
      <w:r w:rsidRPr="002A3F17">
        <w:rPr>
          <w:rFonts w:ascii="David" w:eastAsia="Arial" w:hAnsi="David" w:cs="David"/>
          <w:sz w:val="24"/>
          <w:szCs w:val="24"/>
          <w:rtl/>
        </w:rPr>
        <w:t xml:space="preserve">סעיף 2.1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חוזר ה </w:t>
      </w:r>
      <w:r w:rsidRPr="002A3F17">
        <w:rPr>
          <w:rFonts w:ascii="David" w:eastAsia="Arial" w:hAnsi="David" w:cs="David"/>
          <w:sz w:val="24"/>
          <w:szCs w:val="24"/>
        </w:rPr>
        <w:t>IAIS</w:t>
      </w:r>
      <w:r w:rsidRPr="002A3F17">
        <w:rPr>
          <w:rFonts w:ascii="David" w:eastAsia="Arial" w:hAnsi="David" w:cs="David"/>
          <w:sz w:val="24"/>
          <w:szCs w:val="24"/>
          <w:rtl/>
        </w:rPr>
        <w:t xml:space="preserve"> מנובמבר 2019</w:t>
      </w:r>
      <w:r w:rsidRPr="002A3F17">
        <w:rPr>
          <w:rFonts w:ascii="David" w:eastAsia="Arial" w:hAnsi="David" w:cs="David"/>
          <w:sz w:val="24"/>
          <w:szCs w:val="24"/>
          <w:vertAlign w:val="superscript"/>
          <w:rtl/>
        </w:rPr>
        <w:footnoteReference w:id="10"/>
      </w:r>
      <w:r w:rsidRPr="002A3F17">
        <w:rPr>
          <w:rFonts w:ascii="David" w:eastAsia="Arial" w:hAnsi="David" w:cs="David"/>
          <w:sz w:val="24"/>
          <w:szCs w:val="24"/>
          <w:rtl/>
        </w:rPr>
        <w:t xml:space="preserve">, </w:t>
      </w:r>
      <w:r w:rsidRPr="002A3F17">
        <w:rPr>
          <w:rFonts w:ascii="David" w:eastAsia="Arial" w:hAnsi="David" w:cs="David" w:hint="eastAsia"/>
          <w:sz w:val="24"/>
          <w:szCs w:val="24"/>
          <w:rtl/>
        </w:rPr>
        <w:t>מצוין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מערכי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הבקרה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צריכים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להיות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בלתי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תלויים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ומנוהלים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w:t>
      </w:r>
      <w:r w:rsidRPr="002A3F17">
        <w:rPr>
          <w:rFonts w:ascii="David" w:eastAsia="Arial" w:hAnsi="David" w:cs="David"/>
          <w:sz w:val="24"/>
          <w:szCs w:val="24"/>
          <w:rtl/>
        </w:rPr>
        <w:t xml:space="preserve">"י מנהל יחיד. </w:t>
      </w:r>
      <w:r w:rsidRPr="002A3F17">
        <w:rPr>
          <w:rFonts w:ascii="David" w:eastAsia="Arial" w:hAnsi="David" w:cs="David" w:hint="eastAsia"/>
          <w:sz w:val="24"/>
          <w:szCs w:val="24"/>
          <w:rtl/>
        </w:rPr>
        <w:t>בסעיף</w:t>
      </w:r>
      <w:r w:rsidRPr="002A3F17">
        <w:rPr>
          <w:rFonts w:ascii="David" w:eastAsia="Arial" w:hAnsi="David" w:cs="David"/>
          <w:sz w:val="24"/>
          <w:szCs w:val="24"/>
          <w:rtl/>
        </w:rPr>
        <w:t xml:space="preserve"> 8.6 של </w:t>
      </w:r>
      <w:r w:rsidRPr="002A3F17">
        <w:rPr>
          <w:rFonts w:ascii="David" w:eastAsia="Arial" w:hAnsi="David" w:cs="David" w:hint="eastAsia"/>
          <w:sz w:val="24"/>
          <w:szCs w:val="24"/>
          <w:rtl/>
        </w:rPr>
        <w:t>אותו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חוזר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w:t>
      </w:r>
      <w:r w:rsidRPr="002A3F17">
        <w:rPr>
          <w:rFonts w:ascii="David" w:eastAsia="Arial" w:hAnsi="David" w:cs="David"/>
          <w:sz w:val="24"/>
          <w:szCs w:val="24"/>
          <w:rtl/>
        </w:rPr>
        <w:t xml:space="preserve">מתמקד במערך האקטוארי, </w:t>
      </w:r>
      <w:r w:rsidRPr="002A3F17">
        <w:rPr>
          <w:rFonts w:ascii="David" w:eastAsia="Arial" w:hAnsi="David" w:cs="David" w:hint="eastAsia"/>
          <w:sz w:val="24"/>
          <w:szCs w:val="24"/>
          <w:rtl/>
        </w:rPr>
        <w:t>מתוארות</w:t>
      </w:r>
      <w:r w:rsidRPr="002A3F17">
        <w:rPr>
          <w:rFonts w:ascii="David" w:eastAsia="Arial" w:hAnsi="David" w:cs="David"/>
          <w:sz w:val="24"/>
          <w:szCs w:val="24"/>
          <w:rtl/>
        </w:rPr>
        <w:t xml:space="preserve"> מטר</w:t>
      </w:r>
      <w:r w:rsidRPr="002A3F17">
        <w:rPr>
          <w:rFonts w:ascii="David" w:eastAsia="Arial" w:hAnsi="David" w:cs="David" w:hint="eastAsia"/>
          <w:sz w:val="24"/>
          <w:szCs w:val="24"/>
          <w:rtl/>
        </w:rPr>
        <w:t>ו</w:t>
      </w:r>
      <w:r w:rsidRPr="002A3F17">
        <w:rPr>
          <w:rFonts w:ascii="David" w:eastAsia="Arial" w:hAnsi="David" w:cs="David"/>
          <w:sz w:val="24"/>
          <w:szCs w:val="24"/>
          <w:rtl/>
        </w:rPr>
        <w:t>ת</w:t>
      </w:r>
      <w:r w:rsidRPr="002A3F17">
        <w:rPr>
          <w:rFonts w:ascii="David" w:eastAsia="Arial" w:hAnsi="David" w:cs="David" w:hint="eastAsia"/>
          <w:sz w:val="24"/>
          <w:szCs w:val="24"/>
          <w:rtl/>
        </w:rPr>
        <w:t>י</w:t>
      </w:r>
      <w:r w:rsidRPr="002A3F17">
        <w:rPr>
          <w:rFonts w:ascii="David" w:eastAsia="Arial" w:hAnsi="David" w:cs="David"/>
          <w:sz w:val="24"/>
          <w:szCs w:val="24"/>
          <w:rtl/>
        </w:rPr>
        <w:t xml:space="preserve">ו, </w:t>
      </w:r>
      <w:r w:rsidRPr="002A3F17">
        <w:rPr>
          <w:rFonts w:ascii="David" w:eastAsia="Arial" w:hAnsi="David" w:cs="David" w:hint="eastAsia"/>
          <w:sz w:val="24"/>
          <w:szCs w:val="24"/>
          <w:rtl/>
        </w:rPr>
        <w:t>ייעודו</w:t>
      </w:r>
      <w:r w:rsidRPr="002A3F17">
        <w:rPr>
          <w:rFonts w:ascii="David" w:eastAsia="Arial" w:hAnsi="David" w:cs="David"/>
          <w:sz w:val="24"/>
          <w:szCs w:val="24"/>
          <w:rtl/>
        </w:rPr>
        <w:t xml:space="preserve">, תפקידיו ותחומי אחריותו של המערך. בדומה לעקרונות שהותוו בדירקטיבה נקבע בו כי על העומד בראש המערך האקטוארי לוודא, </w:t>
      </w:r>
      <w:r w:rsidRPr="002A3F17">
        <w:rPr>
          <w:rFonts w:ascii="David" w:eastAsia="Arial" w:hAnsi="David" w:cs="David" w:hint="eastAsia"/>
          <w:sz w:val="24"/>
          <w:szCs w:val="24"/>
          <w:rtl/>
        </w:rPr>
        <w:t>בין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היתר</w:t>
      </w:r>
      <w:r w:rsidRPr="002A3F17">
        <w:rPr>
          <w:rFonts w:ascii="David" w:eastAsia="Arial" w:hAnsi="David" w:cs="David"/>
          <w:sz w:val="24"/>
          <w:szCs w:val="24"/>
          <w:rtl/>
        </w:rPr>
        <w:t xml:space="preserve">, כי </w:t>
      </w:r>
      <w:r w:rsidRPr="002A3F17">
        <w:rPr>
          <w:rFonts w:ascii="David" w:eastAsia="Arial" w:hAnsi="David" w:cs="David" w:hint="eastAsia"/>
          <w:sz w:val="24"/>
          <w:szCs w:val="24"/>
          <w:rtl/>
        </w:rPr>
        <w:t>מנגנוני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w:t>
      </w:r>
      <w:r w:rsidRPr="002A3F17">
        <w:rPr>
          <w:rFonts w:ascii="David" w:eastAsia="Arial" w:hAnsi="David" w:cs="David"/>
          <w:sz w:val="24"/>
          <w:szCs w:val="24"/>
          <w:rtl/>
        </w:rPr>
        <w:t xml:space="preserve">ממשל </w:t>
      </w:r>
      <w:r w:rsidRPr="002A3F17">
        <w:rPr>
          <w:rFonts w:ascii="David" w:eastAsia="Arial" w:hAnsi="David" w:cs="David" w:hint="eastAsia"/>
          <w:sz w:val="24"/>
          <w:szCs w:val="24"/>
          <w:rtl/>
        </w:rPr>
        <w:t>ה</w:t>
      </w:r>
      <w:r w:rsidRPr="002A3F17">
        <w:rPr>
          <w:rFonts w:ascii="David" w:eastAsia="Arial" w:hAnsi="David" w:cs="David"/>
          <w:sz w:val="24"/>
          <w:szCs w:val="24"/>
          <w:rtl/>
        </w:rPr>
        <w:t xml:space="preserve">תאגידי </w:t>
      </w:r>
      <w:r w:rsidRPr="002A3F17">
        <w:rPr>
          <w:rFonts w:ascii="David" w:eastAsia="Arial" w:hAnsi="David" w:cs="David" w:hint="eastAsia"/>
          <w:sz w:val="24"/>
          <w:szCs w:val="24"/>
          <w:rtl/>
        </w:rPr>
        <w:t>במבטחים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שנוגעים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w:t>
      </w:r>
      <w:r w:rsidRPr="002A3F17">
        <w:rPr>
          <w:rFonts w:ascii="David" w:eastAsia="Arial" w:hAnsi="David" w:cs="David"/>
          <w:sz w:val="24"/>
          <w:szCs w:val="24"/>
          <w:rtl/>
        </w:rPr>
        <w:t xml:space="preserve">מערך האקטוארי, </w:t>
      </w:r>
      <w:r w:rsidRPr="002A3F17">
        <w:rPr>
          <w:rFonts w:ascii="David" w:eastAsia="Arial" w:hAnsi="David" w:cs="David" w:hint="eastAsia"/>
          <w:sz w:val="24"/>
          <w:szCs w:val="24"/>
          <w:rtl/>
        </w:rPr>
        <w:t>מבטיחים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שיוקצו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למערך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w:t>
      </w:r>
      <w:r w:rsidRPr="002A3F17">
        <w:rPr>
          <w:rFonts w:ascii="David" w:eastAsia="Arial" w:hAnsi="David" w:cs="David"/>
          <w:sz w:val="24"/>
          <w:szCs w:val="24"/>
          <w:rtl/>
        </w:rPr>
        <w:t xml:space="preserve">משאבים הנחוצים, </w:t>
      </w:r>
      <w:r w:rsidRPr="002A3F17">
        <w:rPr>
          <w:rFonts w:ascii="David" w:eastAsia="Arial" w:hAnsi="David" w:cs="David" w:hint="eastAsia"/>
          <w:sz w:val="24"/>
          <w:szCs w:val="24"/>
          <w:rtl/>
        </w:rPr>
        <w:t>ושיוקנו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הסמכויות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הנדרשות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למילוי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תפקידו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באופן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נאות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ובלתי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תלוי</w:t>
      </w:r>
      <w:r w:rsidRPr="002A3F17">
        <w:rPr>
          <w:rFonts w:ascii="David" w:eastAsia="Arial" w:hAnsi="David" w:cs="David"/>
          <w:sz w:val="24"/>
          <w:szCs w:val="24"/>
          <w:vertAlign w:val="superscript"/>
          <w:rtl/>
        </w:rPr>
        <w:footnoteReference w:id="11"/>
      </w:r>
      <w:r w:rsidRPr="002A3F17">
        <w:rPr>
          <w:rFonts w:ascii="David" w:eastAsia="Arial" w:hAnsi="David" w:cs="David"/>
          <w:sz w:val="24"/>
          <w:szCs w:val="24"/>
          <w:rtl/>
        </w:rPr>
        <w:t xml:space="preserve">. </w:t>
      </w:r>
    </w:p>
    <w:p w:rsidR="002A3F17" w:rsidRPr="002A3F17" w:rsidRDefault="002A3F17" w:rsidP="002A3F17">
      <w:pPr>
        <w:tabs>
          <w:tab w:val="left" w:pos="7901"/>
        </w:tabs>
        <w:spacing w:after="120" w:line="360" w:lineRule="auto"/>
        <w:ind w:left="360"/>
        <w:rPr>
          <w:rFonts w:ascii="David" w:eastAsia="Arial" w:hAnsi="David" w:cs="David"/>
          <w:sz w:val="24"/>
          <w:szCs w:val="24"/>
          <w:rtl/>
        </w:rPr>
      </w:pPr>
      <w:r w:rsidRPr="002A3F17">
        <w:rPr>
          <w:rFonts w:ascii="David" w:eastAsia="Arial" w:hAnsi="David" w:cs="David" w:hint="eastAsia"/>
          <w:sz w:val="24"/>
          <w:szCs w:val="24"/>
          <w:rtl/>
        </w:rPr>
        <w:t>עקרונות</w:t>
      </w:r>
      <w:r w:rsidRPr="002A3F17">
        <w:rPr>
          <w:rFonts w:ascii="David" w:eastAsia="Arial" w:hAnsi="David" w:cs="David"/>
          <w:sz w:val="24"/>
          <w:szCs w:val="24"/>
          <w:rtl/>
        </w:rPr>
        <w:t xml:space="preserve"> אלו מחד, ותפקידיו של האקטואר הראשי מאידך, מחייבים כי לאקטואר הראשי תהיה גישה ישירה לגורמים הבכירים בחברה. בהתחשב במבנה הארגוני של המבטחים בישראל, </w:t>
      </w:r>
      <w:r w:rsidRPr="002A3F17">
        <w:rPr>
          <w:rFonts w:ascii="David" w:eastAsia="Arial" w:hAnsi="David" w:cs="David" w:hint="eastAsia"/>
          <w:sz w:val="24"/>
          <w:szCs w:val="24"/>
          <w:rtl/>
        </w:rPr>
        <w:t>בתפקידם</w:t>
      </w:r>
      <w:r w:rsidRPr="002A3F17">
        <w:rPr>
          <w:rFonts w:ascii="David" w:eastAsia="Arial" w:hAnsi="David" w:cs="David"/>
          <w:sz w:val="24"/>
          <w:szCs w:val="24"/>
          <w:rtl/>
        </w:rPr>
        <w:t xml:space="preserve"> של המנכ"</w:t>
      </w:r>
      <w:r w:rsidRPr="002A3F17">
        <w:rPr>
          <w:rFonts w:ascii="David" w:eastAsia="Arial" w:hAnsi="David" w:cs="David" w:hint="eastAsia"/>
          <w:sz w:val="24"/>
          <w:szCs w:val="24"/>
          <w:rtl/>
        </w:rPr>
        <w:t>לים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במבטחים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שמצויים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בליבו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הצומת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המרכזי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אליו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זורם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המידע</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העסקי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וכדי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להבטיח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יישומם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העקרונות</w:t>
      </w:r>
      <w:r w:rsidRPr="002A3F17">
        <w:rPr>
          <w:rFonts w:ascii="David" w:eastAsia="Arial" w:hAnsi="David" w:cs="David"/>
          <w:sz w:val="24"/>
          <w:szCs w:val="24"/>
          <w:rtl/>
        </w:rPr>
        <w:t xml:space="preserve">  הבינ"ל הללו, נכללה בחוזר הדרישה כי האקטואר הראשי </w:t>
      </w:r>
      <w:r w:rsidRPr="002A3F17">
        <w:rPr>
          <w:rFonts w:ascii="David" w:eastAsia="Arial" w:hAnsi="David" w:cs="David" w:hint="eastAsia"/>
          <w:sz w:val="24"/>
          <w:szCs w:val="24"/>
          <w:rtl/>
        </w:rPr>
        <w:t>יהיה</w:t>
      </w:r>
      <w:r w:rsidRPr="002A3F17">
        <w:rPr>
          <w:rFonts w:ascii="David" w:eastAsia="Arial" w:hAnsi="David" w:cs="David"/>
          <w:sz w:val="24"/>
          <w:szCs w:val="24"/>
          <w:rtl/>
        </w:rPr>
        <w:t xml:space="preserve"> כפוף </w:t>
      </w:r>
      <w:r w:rsidRPr="002A3F17">
        <w:rPr>
          <w:rFonts w:ascii="David" w:eastAsia="Arial" w:hAnsi="David" w:cs="David" w:hint="eastAsia"/>
          <w:sz w:val="24"/>
          <w:szCs w:val="24"/>
          <w:rtl/>
        </w:rPr>
        <w:t>ישירות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למנכל</w:t>
      </w:r>
      <w:r w:rsidRPr="002A3F17">
        <w:rPr>
          <w:rFonts w:ascii="David" w:eastAsia="Arial" w:hAnsi="David" w:cs="David"/>
          <w:sz w:val="24"/>
          <w:szCs w:val="24"/>
          <w:rtl/>
        </w:rPr>
        <w:t>.</w:t>
      </w:r>
    </w:p>
    <w:p w:rsidR="00F96EE2" w:rsidRPr="00DC08AF" w:rsidRDefault="002A3F17" w:rsidP="002A3F17">
      <w:pPr>
        <w:tabs>
          <w:tab w:val="left" w:pos="7901"/>
        </w:tabs>
        <w:spacing w:after="120" w:line="360" w:lineRule="auto"/>
        <w:ind w:left="360"/>
        <w:rPr>
          <w:rFonts w:cs="David"/>
          <w:sz w:val="24"/>
          <w:szCs w:val="24"/>
          <w:rtl/>
        </w:rPr>
      </w:pPr>
      <w:r w:rsidRPr="002A3F17">
        <w:rPr>
          <w:rFonts w:ascii="David" w:eastAsia="Arial" w:hAnsi="David" w:cs="David"/>
          <w:sz w:val="24"/>
          <w:szCs w:val="24"/>
          <w:rtl/>
        </w:rPr>
        <w:t xml:space="preserve"> </w:t>
      </w:r>
      <w:r w:rsidRPr="002A3F17">
        <w:rPr>
          <w:rFonts w:ascii="David" w:eastAsia="Arial" w:hAnsi="David" w:cs="David" w:hint="eastAsia"/>
          <w:sz w:val="24"/>
          <w:szCs w:val="24"/>
          <w:rtl/>
        </w:rPr>
        <w:t>הטמעת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עקרונות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הדירקטיבה</w:t>
      </w:r>
      <w:r w:rsidRPr="002A3F17">
        <w:rPr>
          <w:rFonts w:ascii="David" w:eastAsia="Arial" w:hAnsi="David" w:cs="David"/>
          <w:sz w:val="24"/>
          <w:szCs w:val="24"/>
          <w:rtl/>
        </w:rPr>
        <w:t xml:space="preserve"> וה-</w:t>
      </w:r>
      <w:r w:rsidRPr="002A3F17">
        <w:rPr>
          <w:rFonts w:ascii="David" w:eastAsia="Arial" w:hAnsi="David" w:cs="David"/>
          <w:sz w:val="24"/>
          <w:szCs w:val="24"/>
        </w:rPr>
        <w:t>IAIS</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בדבר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המערך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תפקידיו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ומאפייניו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מחייבים</w:t>
      </w:r>
      <w:r w:rsidRPr="002A3F17">
        <w:rPr>
          <w:rFonts w:ascii="David" w:eastAsia="Arial" w:hAnsi="David" w:cs="David"/>
          <w:sz w:val="24"/>
          <w:szCs w:val="24"/>
          <w:rtl/>
        </w:rPr>
        <w:t xml:space="preserve"> לעדכן גם את האסדרה הנהוגה בישראל גם בהקשר זה. זאת, תוך </w:t>
      </w:r>
      <w:r w:rsidRPr="002A3F17">
        <w:rPr>
          <w:rFonts w:ascii="David" w:eastAsia="Arial" w:hAnsi="David" w:cs="David" w:hint="eastAsia"/>
          <w:sz w:val="24"/>
          <w:szCs w:val="24"/>
          <w:rtl/>
        </w:rPr>
        <w:t>התחשבות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במאפייניהם</w:t>
      </w:r>
      <w:r w:rsidRPr="002A3F17">
        <w:rPr>
          <w:rFonts w:ascii="David" w:eastAsia="Arial" w:hAnsi="David" w:cs="David"/>
          <w:sz w:val="24"/>
          <w:szCs w:val="24"/>
          <w:rtl/>
        </w:rPr>
        <w:t xml:space="preserve"> של המבטחים בישראל מחד, </w:t>
      </w:r>
      <w:r w:rsidRPr="002A3F17">
        <w:rPr>
          <w:rFonts w:ascii="David" w:eastAsia="Arial" w:hAnsi="David" w:cs="David" w:hint="eastAsia"/>
          <w:sz w:val="24"/>
          <w:szCs w:val="24"/>
          <w:rtl/>
        </w:rPr>
        <w:t>ושל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מאפייני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הפיקוח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הרשות</w:t>
      </w:r>
      <w:r w:rsidRPr="002A3F17">
        <w:rPr>
          <w:rFonts w:ascii="David" w:eastAsia="Arial" w:hAnsi="David" w:cs="David"/>
          <w:sz w:val="24"/>
          <w:szCs w:val="24"/>
          <w:rtl/>
        </w:rPr>
        <w:t xml:space="preserve"> על המבטחים מאידך. </w:t>
      </w:r>
      <w:r w:rsidRPr="002A3F17">
        <w:rPr>
          <w:rFonts w:ascii="David" w:eastAsia="Arial" w:hAnsi="David" w:cs="David" w:hint="eastAsia"/>
          <w:sz w:val="24"/>
          <w:szCs w:val="24"/>
          <w:rtl/>
        </w:rPr>
        <w:t>בסקירה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בינ</w:t>
      </w:r>
      <w:r w:rsidRPr="002A3F17">
        <w:rPr>
          <w:rFonts w:ascii="David" w:eastAsia="Arial" w:hAnsi="David" w:cs="David"/>
          <w:sz w:val="24"/>
          <w:szCs w:val="24"/>
          <w:rtl/>
        </w:rPr>
        <w:t xml:space="preserve">"ל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יישום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הוראות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הדירקטיבה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בתחום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זה</w:t>
      </w:r>
      <w:r w:rsidRPr="002A3F17">
        <w:rPr>
          <w:rFonts w:ascii="David" w:eastAsia="Arial" w:hAnsi="David" w:cs="David"/>
          <w:sz w:val="24"/>
          <w:szCs w:val="24"/>
          <w:rtl/>
        </w:rPr>
        <w:t xml:space="preserve"> </w:t>
      </w:r>
      <w:r w:rsidRPr="002A3F17">
        <w:rPr>
          <w:rFonts w:ascii="David" w:eastAsia="Arial" w:hAnsi="David" w:cs="David" w:hint="cs"/>
          <w:sz w:val="24"/>
          <w:szCs w:val="24"/>
          <w:rtl/>
        </w:rPr>
        <w:t>ב</w:t>
      </w:r>
      <w:r w:rsidRPr="002A3F17">
        <w:rPr>
          <w:rFonts w:ascii="David" w:eastAsia="Arial" w:hAnsi="David" w:cs="David" w:hint="eastAsia"/>
          <w:sz w:val="24"/>
          <w:szCs w:val="24"/>
          <w:rtl/>
        </w:rPr>
        <w:t>מדינות</w:t>
      </w:r>
      <w:r w:rsidRPr="002A3F17">
        <w:rPr>
          <w:rFonts w:ascii="David" w:eastAsia="Arial" w:hAnsi="David" w:cs="David"/>
          <w:sz w:val="24"/>
          <w:szCs w:val="24"/>
          <w:rtl/>
        </w:rPr>
        <w:t xml:space="preserve"> שונות יושמו הוראות </w:t>
      </w:r>
      <w:r w:rsidRPr="002A3F17">
        <w:rPr>
          <w:rFonts w:ascii="David" w:eastAsia="Arial" w:hAnsi="David" w:cs="David" w:hint="cs"/>
          <w:sz w:val="24"/>
          <w:szCs w:val="24"/>
          <w:rtl/>
        </w:rPr>
        <w:t>שונות</w:t>
      </w:r>
      <w:r w:rsidRPr="002A3F17">
        <w:rPr>
          <w:rFonts w:ascii="David" w:eastAsia="Arial" w:hAnsi="David" w:cs="David"/>
          <w:sz w:val="24"/>
          <w:szCs w:val="24"/>
          <w:rtl/>
        </w:rPr>
        <w:t xml:space="preserve"> בהתאם למאפייניי הרגולציה המקומיים ותנאי השוק באותה מדינה.</w:t>
      </w:r>
      <w:r w:rsidRPr="002A3F17">
        <w:rPr>
          <w:rFonts w:ascii="David" w:eastAsia="Arial" w:hAnsi="David" w:cs="David" w:hint="cs"/>
          <w:sz w:val="24"/>
          <w:szCs w:val="24"/>
          <w:rtl/>
        </w:rPr>
        <w:t xml:space="preserve"> </w:t>
      </w:r>
      <w:r w:rsidRPr="002A3F17">
        <w:rPr>
          <w:rFonts w:ascii="David" w:eastAsia="Arial" w:hAnsi="David" w:cs="David"/>
          <w:sz w:val="24"/>
          <w:szCs w:val="24"/>
          <w:rtl/>
        </w:rPr>
        <w:t>בה</w:t>
      </w:r>
      <w:r w:rsidRPr="002A3F17">
        <w:rPr>
          <w:rFonts w:ascii="David" w:eastAsia="Arial" w:hAnsi="David" w:cs="David" w:hint="eastAsia"/>
          <w:sz w:val="24"/>
          <w:szCs w:val="24"/>
          <w:rtl/>
        </w:rPr>
        <w:t>קשר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זה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יודגש</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הפיקוח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הרשות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ייחודי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בהשוואה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לזה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הנהוג</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במדינות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רבות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בעולם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שכן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הוא</w:t>
      </w:r>
      <w:r w:rsidRPr="002A3F17">
        <w:rPr>
          <w:rFonts w:ascii="David" w:eastAsia="Arial" w:hAnsi="David" w:cs="David"/>
          <w:sz w:val="24"/>
          <w:szCs w:val="24"/>
          <w:rtl/>
        </w:rPr>
        <w:t xml:space="preserve"> </w:t>
      </w:r>
      <w:r w:rsidRPr="002A3F17">
        <w:rPr>
          <w:rFonts w:ascii="David" w:eastAsia="Arial" w:hAnsi="David" w:cs="David" w:hint="eastAsia"/>
          <w:sz w:val="24"/>
          <w:szCs w:val="24"/>
          <w:rtl/>
        </w:rPr>
        <w:t>חולש</w:t>
      </w:r>
      <w:r w:rsidRPr="002A3F17">
        <w:rPr>
          <w:rFonts w:ascii="David" w:eastAsia="Arial" w:hAnsi="David" w:cs="David"/>
          <w:sz w:val="24"/>
          <w:szCs w:val="24"/>
        </w:rPr>
        <w:t xml:space="preserve"> </w:t>
      </w:r>
      <w:r w:rsidRPr="002A3F17">
        <w:rPr>
          <w:rFonts w:ascii="David" w:eastAsia="Arial" w:hAnsi="David" w:cs="David" w:hint="eastAsia"/>
          <w:sz w:val="24"/>
          <w:szCs w:val="24"/>
          <w:rtl/>
        </w:rPr>
        <w:t>הן</w:t>
      </w:r>
      <w:r w:rsidRPr="002A3F17">
        <w:rPr>
          <w:rFonts w:ascii="David" w:eastAsia="Arial" w:hAnsi="David" w:cs="David"/>
          <w:sz w:val="24"/>
          <w:szCs w:val="24"/>
          <w:rtl/>
        </w:rPr>
        <w:t xml:space="preserve"> על ההיבטים הדיווחיים והן על </w:t>
      </w:r>
      <w:r w:rsidRPr="002A3F17">
        <w:rPr>
          <w:rFonts w:ascii="David" w:eastAsia="Arial" w:hAnsi="David" w:cs="David" w:hint="eastAsia"/>
          <w:sz w:val="24"/>
          <w:szCs w:val="24"/>
          <w:rtl/>
        </w:rPr>
        <w:t>ההיבטים</w:t>
      </w:r>
      <w:r w:rsidRPr="002A3F17">
        <w:rPr>
          <w:rFonts w:ascii="David" w:eastAsia="Arial" w:hAnsi="David" w:cs="David"/>
          <w:sz w:val="24"/>
          <w:szCs w:val="24"/>
          <w:rtl/>
        </w:rPr>
        <w:t xml:space="preserve"> </w:t>
      </w:r>
      <w:proofErr w:type="spellStart"/>
      <w:r w:rsidRPr="002A3F17">
        <w:rPr>
          <w:rFonts w:ascii="David" w:eastAsia="Arial" w:hAnsi="David" w:cs="David" w:hint="eastAsia"/>
          <w:sz w:val="24"/>
          <w:szCs w:val="24"/>
          <w:rtl/>
        </w:rPr>
        <w:t>היציבותיים</w:t>
      </w:r>
      <w:proofErr w:type="spellEnd"/>
      <w:r w:rsidRPr="002A3F17">
        <w:rPr>
          <w:rFonts w:ascii="David" w:eastAsia="Arial" w:hAnsi="David" w:cs="David"/>
          <w:sz w:val="24"/>
          <w:szCs w:val="24"/>
          <w:rtl/>
        </w:rPr>
        <w:t xml:space="preserve"> של המבטחים. להבדיל, במדינות רבות, </w:t>
      </w:r>
      <w:r w:rsidRPr="002A3F17">
        <w:rPr>
          <w:rFonts w:ascii="David" w:eastAsia="Arial" w:hAnsi="David" w:cs="David" w:hint="eastAsia"/>
          <w:sz w:val="24"/>
          <w:szCs w:val="24"/>
          <w:rtl/>
        </w:rPr>
        <w:t>לרוב</w:t>
      </w:r>
      <w:r w:rsidRPr="002A3F17">
        <w:rPr>
          <w:rFonts w:ascii="David" w:eastAsia="Arial" w:hAnsi="David" w:cs="David"/>
          <w:sz w:val="24"/>
          <w:szCs w:val="24"/>
          <w:rtl/>
        </w:rPr>
        <w:t xml:space="preserve">, מתמקדים המפקחים הייעודיים בפן </w:t>
      </w:r>
      <w:proofErr w:type="spellStart"/>
      <w:r w:rsidRPr="002A3F17">
        <w:rPr>
          <w:rFonts w:ascii="David" w:eastAsia="Arial" w:hAnsi="David" w:cs="David" w:hint="eastAsia"/>
          <w:sz w:val="24"/>
          <w:szCs w:val="24"/>
          <w:rtl/>
        </w:rPr>
        <w:t>היציבותי</w:t>
      </w:r>
      <w:proofErr w:type="spellEnd"/>
      <w:r w:rsidRPr="002A3F17">
        <w:rPr>
          <w:rFonts w:ascii="David" w:eastAsia="Arial" w:hAnsi="David" w:cs="David"/>
          <w:sz w:val="24"/>
          <w:szCs w:val="24"/>
          <w:rtl/>
        </w:rPr>
        <w:t xml:space="preserve"> </w:t>
      </w:r>
      <w:r w:rsidRPr="002A3F17">
        <w:rPr>
          <w:rFonts w:ascii="David" w:eastAsia="Arial" w:hAnsi="David" w:cs="David" w:hint="eastAsia"/>
          <w:sz w:val="24"/>
          <w:szCs w:val="24"/>
          <w:rtl/>
        </w:rPr>
        <w:t>בלבד</w:t>
      </w:r>
      <w:r w:rsidRPr="002A3F17">
        <w:rPr>
          <w:rFonts w:ascii="David" w:eastAsia="Arial" w:hAnsi="David" w:cs="David"/>
          <w:sz w:val="24"/>
          <w:szCs w:val="24"/>
          <w:rtl/>
        </w:rPr>
        <w:t xml:space="preserve"> של המבטחים. </w:t>
      </w:r>
      <w:r w:rsidRPr="002A3F17">
        <w:rPr>
          <w:rFonts w:ascii="David" w:eastAsia="Arial" w:hAnsi="David" w:cs="David" w:hint="eastAsia"/>
          <w:sz w:val="24"/>
          <w:szCs w:val="24"/>
          <w:rtl/>
        </w:rPr>
        <w:t>לצד</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האמור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גם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לעובדה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שבישראל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בשונה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מהמקובל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במרבית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המדינות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המפותחות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מרבית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המבטחים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עוסקים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במספר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ענפי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ישנן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השלכות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לעניין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אופן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יישום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הוראות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הדירקטיבה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זאת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שכן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בעוד</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שבמצב</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שבו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במדינות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המפותחות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מתמקד</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מבטח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בענף</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יחיד</w:t>
      </w:r>
      <w:r w:rsidRPr="002A3F17">
        <w:rPr>
          <w:rFonts w:ascii="David" w:eastAsia="Arial" w:hAnsi="David" w:cs="David"/>
          <w:sz w:val="24"/>
          <w:szCs w:val="24"/>
          <w:rtl/>
        </w:rPr>
        <w:t xml:space="preserve">, </w:t>
      </w:r>
      <w:r w:rsidRPr="002A3F17">
        <w:rPr>
          <w:rFonts w:ascii="David" w:eastAsia="Arial" w:hAnsi="David" w:cs="David" w:hint="eastAsia"/>
          <w:sz w:val="24"/>
          <w:szCs w:val="24"/>
          <w:rtl/>
        </w:rPr>
        <w:t>ניתן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היה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להטיל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תפקידי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הפונקציה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האקטוארית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הממונה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מצב</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כגון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זה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המקובל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בישראל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שבו</w:t>
      </w:r>
      <w:r w:rsidRPr="002A3F17">
        <w:rPr>
          <w:rFonts w:ascii="David" w:eastAsia="Arial" w:hAnsi="David" w:cs="David"/>
          <w:sz w:val="24"/>
          <w:szCs w:val="24"/>
          <w:rtl/>
        </w:rPr>
        <w:t xml:space="preserve"> מבטח עוסק במספר ענפי ביטוח, </w:t>
      </w:r>
      <w:r w:rsidRPr="002A3F17">
        <w:rPr>
          <w:rFonts w:ascii="David" w:eastAsia="Arial" w:hAnsi="David" w:cs="David" w:hint="eastAsia"/>
          <w:sz w:val="24"/>
          <w:szCs w:val="24"/>
          <w:rtl/>
        </w:rPr>
        <w:t>ניתן</w:t>
      </w:r>
      <w:r w:rsidRPr="002A3F17">
        <w:rPr>
          <w:rFonts w:ascii="David" w:eastAsia="Arial" w:hAnsi="David" w:cs="David"/>
          <w:sz w:val="24"/>
          <w:szCs w:val="24"/>
          <w:rtl/>
        </w:rPr>
        <w:t xml:space="preserve"> להקביל </w:t>
      </w:r>
      <w:r w:rsidRPr="002A3F17">
        <w:rPr>
          <w:rFonts w:ascii="David" w:eastAsia="Arial" w:hAnsi="David" w:cs="David" w:hint="eastAsia"/>
          <w:sz w:val="24"/>
          <w:szCs w:val="24"/>
          <w:rtl/>
        </w:rPr>
        <w:t>למצב</w:t>
      </w:r>
      <w:r w:rsidRPr="002A3F17">
        <w:rPr>
          <w:rFonts w:ascii="David" w:eastAsia="Arial" w:hAnsi="David" w:cs="David"/>
          <w:sz w:val="24"/>
          <w:szCs w:val="24"/>
          <w:rtl/>
        </w:rPr>
        <w:t xml:space="preserve"> העולם אליו מתייחסת הדירקטיבה </w:t>
      </w:r>
      <w:r w:rsidRPr="002A3F17">
        <w:rPr>
          <w:rFonts w:ascii="David" w:eastAsia="Arial" w:hAnsi="David" w:cs="David" w:hint="eastAsia"/>
          <w:sz w:val="24"/>
          <w:szCs w:val="24"/>
          <w:rtl/>
        </w:rPr>
        <w:t>למקום</w:t>
      </w:r>
      <w:r w:rsidRPr="002A3F17">
        <w:rPr>
          <w:rFonts w:ascii="David" w:eastAsia="Arial" w:hAnsi="David" w:cs="David"/>
          <w:sz w:val="24"/>
          <w:szCs w:val="24"/>
          <w:rtl/>
        </w:rPr>
        <w:t xml:space="preserve"> בו </w:t>
      </w:r>
      <w:r w:rsidRPr="002A3F17">
        <w:rPr>
          <w:rFonts w:ascii="David" w:eastAsia="Arial" w:hAnsi="David" w:cs="David" w:hint="eastAsia"/>
          <w:sz w:val="24"/>
          <w:szCs w:val="24"/>
          <w:rtl/>
        </w:rPr>
        <w:t>קיימת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קבוצת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המאגדת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מספר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חברות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שונות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שעוסקות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אחת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בענף</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ביטוחי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מסוים</w:t>
      </w:r>
      <w:r w:rsidRPr="002A3F17">
        <w:rPr>
          <w:rFonts w:ascii="David" w:eastAsia="Arial" w:hAnsi="David" w:cs="David"/>
          <w:sz w:val="24"/>
          <w:szCs w:val="24"/>
          <w:rtl/>
        </w:rPr>
        <w:t>.  בהתאם להוראות הדירקטיבה, במצב דברים זה יש להקים גם המערך האקטואר</w:t>
      </w:r>
      <w:r w:rsidRPr="002A3F17">
        <w:rPr>
          <w:rFonts w:ascii="David" w:eastAsia="Arial" w:hAnsi="David" w:cs="David" w:hint="eastAsia"/>
          <w:sz w:val="24"/>
          <w:szCs w:val="24"/>
          <w:rtl/>
        </w:rPr>
        <w:t>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ברמת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הקבוצה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שאחראי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ניהול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התחום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ברמת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הקבוצה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באופן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דומה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כיוון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שבישראל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עוסקים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רבים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מה</w:t>
      </w:r>
      <w:r w:rsidRPr="002A3F17">
        <w:rPr>
          <w:rFonts w:ascii="David" w:eastAsia="Arial" w:hAnsi="David" w:cs="David" w:hint="cs"/>
          <w:sz w:val="24"/>
          <w:szCs w:val="24"/>
          <w:rtl/>
        </w:rPr>
        <w:t>מ</w:t>
      </w:r>
      <w:r w:rsidRPr="002A3F17">
        <w:rPr>
          <w:rFonts w:ascii="David" w:eastAsia="Arial" w:hAnsi="David" w:cs="David" w:hint="eastAsia"/>
          <w:sz w:val="24"/>
          <w:szCs w:val="24"/>
          <w:rtl/>
        </w:rPr>
        <w:t>בטחים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במספר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ענפים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ישנה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חשיבות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מיוחדת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למנות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אקטואר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ראשי</w:t>
      </w:r>
      <w:r w:rsidRPr="002A3F17">
        <w:rPr>
          <w:rFonts w:ascii="David" w:eastAsia="Arial" w:hAnsi="David" w:cs="David"/>
          <w:sz w:val="24"/>
          <w:szCs w:val="24"/>
          <w:rtl/>
        </w:rPr>
        <w:t xml:space="preserve"> אחד, </w:t>
      </w:r>
      <w:proofErr w:type="spellStart"/>
      <w:r w:rsidRPr="002A3F17">
        <w:rPr>
          <w:rFonts w:ascii="David" w:eastAsia="Arial" w:hAnsi="David" w:cs="David"/>
          <w:sz w:val="24"/>
          <w:szCs w:val="24"/>
          <w:rtl/>
        </w:rPr>
        <w:t>שיתכלל</w:t>
      </w:r>
      <w:proofErr w:type="spellEnd"/>
      <w:r w:rsidRPr="002A3F17">
        <w:rPr>
          <w:rFonts w:ascii="David" w:eastAsia="Arial" w:hAnsi="David" w:cs="David"/>
          <w:sz w:val="24"/>
          <w:szCs w:val="24"/>
          <w:rtl/>
        </w:rPr>
        <w:t xml:space="preserve"> את עבודת כל המערך האקטוארי ויוכל לגבש ראיה אקטוארית כוללת ונאותה של ההיבטים האקטוארים הנוגעים לפעילות המבטח. </w:t>
      </w:r>
      <w:r w:rsidRPr="002A3F17">
        <w:rPr>
          <w:rFonts w:ascii="David" w:eastAsia="Arial" w:hAnsi="David" w:cs="David" w:hint="eastAsia"/>
          <w:sz w:val="24"/>
          <w:szCs w:val="24"/>
          <w:rtl/>
        </w:rPr>
        <w:t>יצוין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כי</w:t>
      </w:r>
      <w:r w:rsidR="00F96EE2" w:rsidRPr="002A3F17">
        <w:rPr>
          <w:rFonts w:ascii="David" w:eastAsia="Arial" w:hAnsi="David" w:cs="David"/>
          <w:sz w:val="24"/>
          <w:szCs w:val="24"/>
          <w:rtl/>
        </w:rPr>
        <w:tab/>
      </w:r>
      <w:r w:rsidR="00F96EE2" w:rsidRPr="00DC08AF">
        <w:rPr>
          <w:rFonts w:cs="David"/>
          <w:sz w:val="24"/>
          <w:szCs w:val="24"/>
          <w:rtl/>
        </w:rPr>
        <w:tab/>
      </w:r>
    </w:p>
    <w:p w:rsidR="002A3F17" w:rsidRPr="002A3F17" w:rsidRDefault="002A3F17" w:rsidP="002A3F17">
      <w:pPr>
        <w:tabs>
          <w:tab w:val="left" w:pos="7901"/>
        </w:tabs>
        <w:spacing w:after="120" w:line="360" w:lineRule="auto"/>
        <w:ind w:left="360"/>
        <w:rPr>
          <w:rFonts w:ascii="David" w:eastAsia="Arial" w:hAnsi="David" w:cs="David"/>
          <w:sz w:val="24"/>
          <w:szCs w:val="24"/>
          <w:rtl/>
        </w:rPr>
      </w:pPr>
      <w:r w:rsidRPr="002A3F17">
        <w:rPr>
          <w:rFonts w:ascii="David" w:eastAsia="Arial" w:hAnsi="David" w:cs="David" w:hint="eastAsia"/>
          <w:sz w:val="24"/>
          <w:szCs w:val="24"/>
          <w:rtl/>
        </w:rPr>
        <w:t>סמכותו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של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האקטואר</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הממונה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לא</w:t>
      </w:r>
      <w:r w:rsidRPr="002A3F17">
        <w:rPr>
          <w:rFonts w:ascii="David" w:eastAsia="Arial" w:hAnsi="David" w:cs="David"/>
          <w:sz w:val="24"/>
          <w:szCs w:val="24"/>
          <w:rtl/>
        </w:rPr>
        <w:t xml:space="preserve"> </w:t>
      </w:r>
      <w:r w:rsidRPr="002A3F17">
        <w:rPr>
          <w:rFonts w:ascii="David" w:eastAsia="Arial" w:hAnsi="David" w:cs="David" w:hint="eastAsia"/>
          <w:sz w:val="24"/>
          <w:szCs w:val="24"/>
          <w:rtl/>
        </w:rPr>
        <w:t>אמורה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להיפגע</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והוא</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ימשיך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לשאת</w:t>
      </w:r>
      <w:r w:rsidRPr="002A3F17">
        <w:rPr>
          <w:rFonts w:ascii="David" w:eastAsia="Arial" w:hAnsi="David" w:cs="David"/>
          <w:sz w:val="24"/>
          <w:szCs w:val="24"/>
          <w:rtl/>
        </w:rPr>
        <w:t xml:space="preserve"> באחריות האקטוארית של  </w:t>
      </w:r>
      <w:r w:rsidRPr="002A3F17">
        <w:rPr>
          <w:rFonts w:ascii="David" w:eastAsia="Arial" w:hAnsi="David" w:cs="David" w:hint="eastAsia"/>
          <w:sz w:val="24"/>
          <w:szCs w:val="24"/>
          <w:rtl/>
        </w:rPr>
        <w:t>החישובים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דיווחים</w:t>
      </w:r>
      <w:r w:rsidRPr="002A3F17">
        <w:rPr>
          <w:rFonts w:ascii="David" w:eastAsia="Arial" w:hAnsi="David" w:cs="David"/>
          <w:sz w:val="24"/>
          <w:szCs w:val="24"/>
        </w:rPr>
        <w:t xml:space="preserve"> </w:t>
      </w:r>
      <w:r w:rsidRPr="002A3F17">
        <w:rPr>
          <w:rFonts w:asciiTheme="minorHAnsi" w:eastAsia="Arial" w:hAnsiTheme="minorHAnsi" w:cs="David"/>
          <w:sz w:val="24"/>
          <w:szCs w:val="24"/>
        </w:rPr>
        <w:t>,</w:t>
      </w:r>
      <w:r w:rsidRPr="002A3F17">
        <w:rPr>
          <w:rFonts w:ascii="David" w:eastAsia="Arial" w:hAnsi="David" w:cs="David" w:hint="eastAsia"/>
          <w:sz w:val="24"/>
          <w:szCs w:val="24"/>
          <w:rtl/>
        </w:rPr>
        <w:t>והתוצאות</w:t>
      </w:r>
      <w:r w:rsidRPr="002A3F17">
        <w:rPr>
          <w:rFonts w:ascii="David" w:eastAsia="Arial" w:hAnsi="David" w:cs="David"/>
          <w:sz w:val="24"/>
          <w:szCs w:val="24"/>
        </w:rPr>
        <w:t xml:space="preserve"> </w:t>
      </w:r>
      <w:proofErr w:type="spellStart"/>
      <w:r w:rsidRPr="002A3F17">
        <w:rPr>
          <w:rFonts w:ascii="David" w:eastAsia="Arial" w:hAnsi="David" w:cs="David" w:hint="eastAsia"/>
          <w:sz w:val="24"/>
          <w:szCs w:val="24"/>
          <w:rtl/>
        </w:rPr>
        <w:t>המאזניות</w:t>
      </w:r>
      <w:proofErr w:type="spellEnd"/>
      <w:r w:rsidRPr="002A3F17">
        <w:rPr>
          <w:rFonts w:ascii="David" w:eastAsia="Arial" w:hAnsi="David" w:cs="David"/>
          <w:sz w:val="24"/>
          <w:szCs w:val="24"/>
          <w:rtl/>
        </w:rPr>
        <w:t xml:space="preserve"> לענף </w:t>
      </w:r>
      <w:r w:rsidRPr="002A3F17">
        <w:rPr>
          <w:rFonts w:ascii="David" w:eastAsia="Arial" w:hAnsi="David" w:cs="David" w:hint="eastAsia"/>
          <w:sz w:val="24"/>
          <w:szCs w:val="24"/>
          <w:rtl/>
        </w:rPr>
        <w:t>עליו</w:t>
      </w:r>
      <w:r w:rsidRPr="002A3F17">
        <w:rPr>
          <w:rFonts w:ascii="David" w:eastAsia="Arial" w:hAnsi="David" w:cs="David"/>
          <w:sz w:val="24"/>
          <w:szCs w:val="24"/>
          <w:rtl/>
        </w:rPr>
        <w:t xml:space="preserve"> הוא מונה.</w:t>
      </w:r>
    </w:p>
    <w:p w:rsidR="002A3F17" w:rsidRPr="002A3F17" w:rsidDel="00013344" w:rsidRDefault="002A3F17" w:rsidP="002A3F17">
      <w:pPr>
        <w:spacing w:line="360" w:lineRule="auto"/>
        <w:ind w:left="397"/>
        <w:rPr>
          <w:rFonts w:ascii="David" w:eastAsia="Arial" w:hAnsi="David" w:cs="David"/>
          <w:sz w:val="24"/>
          <w:szCs w:val="24"/>
        </w:rPr>
      </w:pPr>
      <w:r w:rsidRPr="002A3F17">
        <w:rPr>
          <w:rFonts w:ascii="David" w:eastAsia="Arial" w:hAnsi="David" w:cs="David" w:hint="eastAsia"/>
          <w:sz w:val="24"/>
          <w:szCs w:val="24"/>
          <w:rtl/>
        </w:rPr>
        <w:t>לאור</w:t>
      </w:r>
      <w:r w:rsidRPr="002A3F17">
        <w:rPr>
          <w:rFonts w:ascii="David" w:eastAsia="Arial" w:hAnsi="David" w:cs="David"/>
          <w:sz w:val="24"/>
          <w:szCs w:val="24"/>
          <w:rtl/>
        </w:rPr>
        <w:t xml:space="preserve"> האמור, ובכדי להבטיח כי האקטוארים יוכלו למלא את תפקידם כיאות, על רקע התמורות </w:t>
      </w:r>
      <w:r w:rsidRPr="002A3F17">
        <w:rPr>
          <w:rFonts w:ascii="David" w:eastAsia="Arial" w:hAnsi="David" w:cs="David" w:hint="eastAsia"/>
          <w:sz w:val="24"/>
          <w:szCs w:val="24"/>
          <w:rtl/>
        </w:rPr>
        <w:t>הרבות</w:t>
      </w:r>
      <w:r w:rsidRPr="002A3F17">
        <w:rPr>
          <w:rFonts w:ascii="David" w:eastAsia="Arial" w:hAnsi="David" w:cs="David"/>
          <w:sz w:val="24"/>
          <w:szCs w:val="24"/>
          <w:rtl/>
        </w:rPr>
        <w:t xml:space="preserve"> שחלו בתחום, </w:t>
      </w:r>
      <w:r w:rsidRPr="002A3F17">
        <w:rPr>
          <w:rFonts w:ascii="David" w:eastAsia="Arial" w:hAnsi="David" w:cs="David" w:hint="eastAsia"/>
          <w:sz w:val="24"/>
          <w:szCs w:val="24"/>
          <w:rtl/>
        </w:rPr>
        <w:t>ובהתאם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לסמכות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הממונה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לפי</w:t>
      </w:r>
      <w:r w:rsidRPr="002A3F17">
        <w:rPr>
          <w:rFonts w:ascii="David" w:hAnsi="David" w:cs="David"/>
          <w:sz w:val="24"/>
          <w:szCs w:val="24"/>
          <w:rtl/>
        </w:rPr>
        <w:t xml:space="preserve"> סעיפים 2(ב), 41ד(ב) ו-42(א)(3) לחוק הפיקוח על שירותים פיננסיים (ביטוח), התשמ"א-1981, </w:t>
      </w:r>
      <w:r w:rsidRPr="002A3F17">
        <w:rPr>
          <w:rFonts w:ascii="David" w:hAnsi="David" w:cs="David" w:hint="eastAsia"/>
          <w:sz w:val="24"/>
          <w:szCs w:val="24"/>
          <w:rtl/>
        </w:rPr>
        <w:t>ולפי</w:t>
      </w:r>
      <w:r w:rsidRPr="002A3F17">
        <w:rPr>
          <w:rFonts w:ascii="David" w:hAnsi="David" w:cs="David"/>
          <w:sz w:val="24"/>
          <w:szCs w:val="24"/>
          <w:rtl/>
        </w:rPr>
        <w:t xml:space="preserve"> סעיף 39 לחוק הפיקוח על שירותים פיננסיים (קופות גמל), התשס"ה-2005, </w:t>
      </w:r>
      <w:r w:rsidRPr="002A3F17">
        <w:rPr>
          <w:rFonts w:ascii="David" w:eastAsia="Arial" w:hAnsi="David" w:cs="David" w:hint="eastAsia"/>
          <w:sz w:val="24"/>
          <w:szCs w:val="24"/>
          <w:rtl/>
        </w:rPr>
        <w:t>יידרשו</w:t>
      </w:r>
      <w:r w:rsidRPr="002A3F17">
        <w:rPr>
          <w:rFonts w:ascii="David" w:eastAsia="Arial" w:hAnsi="David" w:cs="David"/>
          <w:sz w:val="24"/>
          <w:szCs w:val="24"/>
          <w:rtl/>
        </w:rPr>
        <w:t xml:space="preserve"> המבטחים למנות אקטואר ראשי, שיעמוד בראש מערך האקטואריה. האקטואר הראשי יפקח על עבודתם של האקטוארים הממונים, ויהיה אחראי על ההיבטים המקצועיים שדורשים ראיה כוללת של פעילות המבטח. </w:t>
      </w:r>
      <w:r w:rsidRPr="002A3F17">
        <w:rPr>
          <w:rFonts w:ascii="David" w:eastAsia="Arial" w:hAnsi="David" w:cs="David" w:hint="eastAsia"/>
          <w:sz w:val="24"/>
          <w:szCs w:val="24"/>
          <w:rtl/>
        </w:rPr>
        <w:t>בכלל</w:t>
      </w:r>
      <w:r w:rsidRPr="002A3F17">
        <w:rPr>
          <w:rFonts w:ascii="David" w:eastAsia="Arial" w:hAnsi="David" w:cs="David"/>
          <w:sz w:val="24"/>
          <w:szCs w:val="24"/>
          <w:rtl/>
        </w:rPr>
        <w:t xml:space="preserve"> זה, האקטואר הראשי יגיש </w:t>
      </w:r>
      <w:r w:rsidRPr="002A3F17">
        <w:rPr>
          <w:rFonts w:ascii="David" w:eastAsia="Arial" w:hAnsi="David" w:cs="David" w:hint="eastAsia"/>
          <w:sz w:val="24"/>
          <w:szCs w:val="24"/>
          <w:rtl/>
        </w:rPr>
        <w:t>לדירקטוריון</w:t>
      </w:r>
      <w:r w:rsidRPr="002A3F17">
        <w:rPr>
          <w:rFonts w:ascii="David" w:eastAsia="Arial" w:hAnsi="David" w:cs="David"/>
          <w:sz w:val="24"/>
          <w:szCs w:val="24"/>
          <w:rtl/>
        </w:rPr>
        <w:t xml:space="preserve">, ההנהלה ולממונה </w:t>
      </w:r>
      <w:r w:rsidRPr="002A3F17">
        <w:rPr>
          <w:rFonts w:ascii="David" w:eastAsia="Arial" w:hAnsi="David" w:cs="David" w:hint="eastAsia"/>
          <w:sz w:val="24"/>
          <w:szCs w:val="24"/>
          <w:rtl/>
        </w:rPr>
        <w:t>אחת</w:t>
      </w:r>
      <w:r w:rsidRPr="002A3F17">
        <w:rPr>
          <w:rFonts w:ascii="David" w:eastAsia="Arial" w:hAnsi="David" w:cs="David"/>
          <w:sz w:val="24"/>
          <w:szCs w:val="24"/>
          <w:rtl/>
        </w:rPr>
        <w:t xml:space="preserve"> לשנה דוח אקטוארי, שיסקור את אופן יישום ההיבטים האקטואריים בהוראות </w:t>
      </w:r>
      <w:proofErr w:type="spellStart"/>
      <w:r w:rsidRPr="002A3F17">
        <w:rPr>
          <w:rFonts w:ascii="David" w:eastAsia="Arial" w:hAnsi="David" w:cs="David" w:hint="eastAsia"/>
          <w:sz w:val="24"/>
          <w:szCs w:val="24"/>
          <w:rtl/>
        </w:rPr>
        <w:t>סולבנסי</w:t>
      </w:r>
      <w:proofErr w:type="spellEnd"/>
      <w:r w:rsidRPr="002A3F17">
        <w:rPr>
          <w:rFonts w:ascii="David" w:eastAsia="Arial" w:hAnsi="David" w:cs="David"/>
          <w:sz w:val="24"/>
          <w:szCs w:val="24"/>
          <w:rtl/>
        </w:rPr>
        <w:t xml:space="preserve">, </w:t>
      </w:r>
      <w:r w:rsidRPr="002A3F17">
        <w:rPr>
          <w:rFonts w:ascii="David" w:eastAsia="Arial" w:hAnsi="David" w:cs="David" w:hint="eastAsia"/>
          <w:sz w:val="24"/>
          <w:szCs w:val="24"/>
          <w:rtl/>
        </w:rPr>
        <w:t>וכן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לחוות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דעתו</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w:t>
      </w:r>
      <w:r w:rsidRPr="002A3F17">
        <w:rPr>
          <w:rFonts w:ascii="David" w:eastAsia="Arial" w:hAnsi="David" w:cs="David" w:hint="eastAsia"/>
          <w:sz w:val="24"/>
          <w:szCs w:val="24"/>
          <w:rtl/>
        </w:rPr>
        <w:t>מדיניות</w:t>
      </w:r>
      <w:r w:rsidRPr="002A3F17">
        <w:rPr>
          <w:rFonts w:ascii="David" w:eastAsia="Arial" w:hAnsi="David" w:cs="David"/>
          <w:sz w:val="24"/>
          <w:szCs w:val="24"/>
          <w:rtl/>
        </w:rPr>
        <w:t xml:space="preserve"> החיתום והסדרי ביטוח </w:t>
      </w:r>
      <w:r w:rsidRPr="002A3F17">
        <w:rPr>
          <w:rFonts w:ascii="David" w:eastAsia="Arial" w:hAnsi="David" w:cs="David" w:hint="eastAsia"/>
          <w:sz w:val="24"/>
          <w:szCs w:val="24"/>
          <w:rtl/>
        </w:rPr>
        <w:t>המשנה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פרט</w:t>
      </w:r>
      <w:r w:rsidRPr="002A3F17">
        <w:rPr>
          <w:rFonts w:ascii="David" w:eastAsia="Arial" w:hAnsi="David" w:cs="David"/>
          <w:sz w:val="24"/>
          <w:szCs w:val="24"/>
          <w:rtl/>
        </w:rPr>
        <w:t xml:space="preserve"> ל</w:t>
      </w:r>
      <w:r w:rsidRPr="002A3F17">
        <w:rPr>
          <w:rFonts w:ascii="David" w:eastAsia="Arial" w:hAnsi="David" w:cs="David" w:hint="eastAsia"/>
          <w:sz w:val="24"/>
          <w:szCs w:val="24"/>
          <w:rtl/>
        </w:rPr>
        <w:t>כך</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ובהתאם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לרוח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הדירקטיבה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וה</w:t>
      </w:r>
      <w:r w:rsidRPr="002A3F17">
        <w:rPr>
          <w:rFonts w:ascii="David" w:eastAsia="Arial" w:hAnsi="David" w:cs="David"/>
          <w:sz w:val="24"/>
          <w:szCs w:val="24"/>
          <w:rtl/>
        </w:rPr>
        <w:t>-</w:t>
      </w:r>
      <w:r w:rsidRPr="002A3F17">
        <w:rPr>
          <w:rFonts w:ascii="David" w:eastAsia="Arial" w:hAnsi="David" w:cs="David"/>
          <w:sz w:val="22"/>
          <w:szCs w:val="22"/>
        </w:rPr>
        <w:t>IAIS</w:t>
      </w:r>
      <w:r w:rsidRPr="002A3F17">
        <w:rPr>
          <w:rFonts w:ascii="David" w:eastAsia="Arial" w:hAnsi="David" w:cs="David"/>
          <w:sz w:val="24"/>
          <w:szCs w:val="24"/>
          <w:rtl/>
        </w:rPr>
        <w:t xml:space="preserve"> בנושא אי התלות, נקבע כי המערך האקטוארי והעומד בראשו יהיו כפופים ישירות למנהל הכללי של המבטח, </w:t>
      </w:r>
      <w:r w:rsidRPr="002A3F17">
        <w:rPr>
          <w:rFonts w:ascii="David" w:eastAsia="Arial" w:hAnsi="David" w:cs="David" w:hint="eastAsia"/>
          <w:sz w:val="24"/>
          <w:szCs w:val="24"/>
          <w:rtl/>
        </w:rPr>
        <w:t>וכי</w:t>
      </w:r>
      <w:r w:rsidRPr="002A3F17">
        <w:rPr>
          <w:rFonts w:ascii="David" w:eastAsia="Arial" w:hAnsi="David" w:cs="David"/>
          <w:sz w:val="24"/>
          <w:szCs w:val="24"/>
          <w:rtl/>
        </w:rPr>
        <w:t xml:space="preserve"> האקטואר הראשי </w:t>
      </w:r>
      <w:r w:rsidRPr="002A3F17">
        <w:rPr>
          <w:rFonts w:ascii="David" w:hAnsi="David" w:cs="David" w:hint="eastAsia"/>
          <w:sz w:val="24"/>
          <w:szCs w:val="24"/>
          <w:rtl/>
        </w:rPr>
        <w:t>יכהן</w:t>
      </w:r>
      <w:r w:rsidRPr="002A3F17">
        <w:rPr>
          <w:rFonts w:ascii="David" w:hAnsi="David" w:cs="David"/>
          <w:sz w:val="24"/>
          <w:szCs w:val="24"/>
          <w:rtl/>
        </w:rPr>
        <w:t xml:space="preserve"> </w:t>
      </w:r>
      <w:r w:rsidRPr="002A3F17">
        <w:rPr>
          <w:rFonts w:ascii="David" w:hAnsi="David" w:cs="David" w:hint="eastAsia"/>
          <w:sz w:val="24"/>
          <w:szCs w:val="24"/>
          <w:rtl/>
        </w:rPr>
        <w:t>כחבר</w:t>
      </w:r>
      <w:r w:rsidRPr="002A3F17">
        <w:rPr>
          <w:rFonts w:ascii="David" w:hAnsi="David" w:cs="David"/>
          <w:sz w:val="24"/>
          <w:szCs w:val="24"/>
          <w:rtl/>
        </w:rPr>
        <w:t xml:space="preserve"> </w:t>
      </w:r>
      <w:r w:rsidRPr="002A3F17">
        <w:rPr>
          <w:rFonts w:ascii="David" w:hAnsi="David" w:cs="David" w:hint="eastAsia"/>
          <w:sz w:val="24"/>
          <w:szCs w:val="24"/>
          <w:rtl/>
        </w:rPr>
        <w:t>מן</w:t>
      </w:r>
      <w:r w:rsidRPr="002A3F17">
        <w:rPr>
          <w:rFonts w:ascii="David" w:hAnsi="David" w:cs="David"/>
          <w:sz w:val="24"/>
          <w:szCs w:val="24"/>
          <w:rtl/>
        </w:rPr>
        <w:t xml:space="preserve"> </w:t>
      </w:r>
      <w:r w:rsidRPr="002A3F17">
        <w:rPr>
          <w:rFonts w:ascii="David" w:hAnsi="David" w:cs="David" w:hint="eastAsia"/>
          <w:sz w:val="24"/>
          <w:szCs w:val="24"/>
          <w:rtl/>
        </w:rPr>
        <w:t>המניין</w:t>
      </w:r>
      <w:r w:rsidRPr="002A3F17">
        <w:rPr>
          <w:rFonts w:ascii="David" w:hAnsi="David" w:cs="David"/>
          <w:sz w:val="24"/>
          <w:szCs w:val="24"/>
          <w:rtl/>
        </w:rPr>
        <w:t xml:space="preserve"> </w:t>
      </w:r>
      <w:r w:rsidRPr="002A3F17">
        <w:rPr>
          <w:rFonts w:ascii="David" w:hAnsi="David" w:cs="David" w:hint="eastAsia"/>
          <w:sz w:val="24"/>
          <w:szCs w:val="24"/>
          <w:rtl/>
        </w:rPr>
        <w:t>של</w:t>
      </w:r>
      <w:r w:rsidRPr="002A3F17">
        <w:rPr>
          <w:rFonts w:ascii="David" w:hAnsi="David" w:cs="David"/>
          <w:sz w:val="24"/>
          <w:szCs w:val="24"/>
          <w:rtl/>
        </w:rPr>
        <w:t xml:space="preserve"> </w:t>
      </w:r>
      <w:r w:rsidRPr="002A3F17">
        <w:rPr>
          <w:rFonts w:ascii="David" w:hAnsi="David" w:cs="David" w:hint="eastAsia"/>
          <w:sz w:val="24"/>
          <w:szCs w:val="24"/>
          <w:rtl/>
        </w:rPr>
        <w:t>ההנהלה</w:t>
      </w:r>
      <w:r w:rsidRPr="002A3F17">
        <w:rPr>
          <w:rFonts w:ascii="David" w:hAnsi="David" w:cs="David"/>
          <w:sz w:val="24"/>
          <w:szCs w:val="24"/>
          <w:rtl/>
        </w:rPr>
        <w:t xml:space="preserve"> </w:t>
      </w:r>
      <w:r w:rsidRPr="002A3F17">
        <w:rPr>
          <w:rFonts w:ascii="David" w:hAnsi="David" w:cs="David" w:hint="eastAsia"/>
          <w:sz w:val="24"/>
          <w:szCs w:val="24"/>
          <w:rtl/>
        </w:rPr>
        <w:t>הבכירה</w:t>
      </w:r>
      <w:r w:rsidRPr="002A3F17">
        <w:rPr>
          <w:rFonts w:ascii="David" w:hAnsi="David" w:cs="David"/>
          <w:sz w:val="24"/>
          <w:szCs w:val="24"/>
          <w:rtl/>
        </w:rPr>
        <w:t xml:space="preserve"> של </w:t>
      </w:r>
      <w:r w:rsidRPr="002A3F17">
        <w:rPr>
          <w:rFonts w:ascii="David" w:hAnsi="David" w:cs="David" w:hint="eastAsia"/>
          <w:sz w:val="24"/>
          <w:szCs w:val="24"/>
          <w:rtl/>
        </w:rPr>
        <w:lastRenderedPageBreak/>
        <w:t>החברה</w:t>
      </w:r>
      <w:r w:rsidRPr="002A3F17">
        <w:rPr>
          <w:rFonts w:ascii="David" w:eastAsia="Arial" w:hAnsi="David" w:cs="David"/>
          <w:sz w:val="24"/>
          <w:szCs w:val="24"/>
          <w:rtl/>
        </w:rPr>
        <w:t xml:space="preserve">. וזאת, </w:t>
      </w:r>
      <w:r w:rsidRPr="002A3F17">
        <w:rPr>
          <w:rFonts w:ascii="David" w:eastAsia="Arial" w:hAnsi="David" w:cs="David" w:hint="eastAsia"/>
          <w:sz w:val="24"/>
          <w:szCs w:val="24"/>
          <w:rtl/>
        </w:rPr>
        <w:t>הן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w:t>
      </w:r>
      <w:r w:rsidRPr="002A3F17">
        <w:rPr>
          <w:rFonts w:ascii="David" w:eastAsia="Arial" w:hAnsi="David" w:cs="David" w:hint="eastAsia"/>
          <w:sz w:val="24"/>
          <w:szCs w:val="24"/>
          <w:rtl/>
        </w:rPr>
        <w:t>מנת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להבטיח</w:t>
      </w:r>
      <w:r w:rsidRPr="002A3F17">
        <w:rPr>
          <w:rFonts w:ascii="David" w:eastAsia="Arial" w:hAnsi="David" w:cs="David"/>
          <w:sz w:val="24"/>
          <w:szCs w:val="24"/>
          <w:rtl/>
        </w:rPr>
        <w:t xml:space="preserve"> </w:t>
      </w:r>
      <w:r w:rsidRPr="002A3F17">
        <w:rPr>
          <w:rFonts w:ascii="David" w:eastAsia="Arial" w:hAnsi="David" w:cs="David" w:hint="eastAsia"/>
          <w:sz w:val="24"/>
          <w:szCs w:val="24"/>
          <w:rtl/>
        </w:rPr>
        <w:t>גישה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ישירה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להנהלת</w:t>
      </w:r>
      <w:r w:rsidRPr="002A3F17">
        <w:rPr>
          <w:rFonts w:ascii="David" w:eastAsia="Arial" w:hAnsi="David" w:cs="David"/>
          <w:sz w:val="24"/>
          <w:szCs w:val="24"/>
          <w:rtl/>
        </w:rPr>
        <w:t xml:space="preserve"> </w:t>
      </w:r>
      <w:r w:rsidRPr="002A3F17">
        <w:rPr>
          <w:rFonts w:ascii="David" w:eastAsia="Arial" w:hAnsi="David" w:cs="David" w:hint="eastAsia"/>
          <w:sz w:val="24"/>
          <w:szCs w:val="24"/>
          <w:rtl/>
        </w:rPr>
        <w:t>החברה</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ולדירקטוריון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והן</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על</w:t>
      </w:r>
      <w:r w:rsidRPr="002A3F17">
        <w:rPr>
          <w:rFonts w:ascii="David" w:eastAsia="Arial" w:hAnsi="David" w:cs="David"/>
          <w:sz w:val="24"/>
          <w:szCs w:val="24"/>
          <w:rtl/>
        </w:rPr>
        <w:t xml:space="preserve"> מנת למנוע </w:t>
      </w:r>
      <w:r w:rsidRPr="002A3F17">
        <w:rPr>
          <w:rFonts w:ascii="David" w:eastAsia="Arial" w:hAnsi="David" w:cs="David" w:hint="eastAsia"/>
          <w:sz w:val="24"/>
          <w:szCs w:val="24"/>
          <w:rtl/>
        </w:rPr>
        <w:t>מצבים</w:t>
      </w:r>
      <w:r w:rsidRPr="002A3F17">
        <w:rPr>
          <w:rFonts w:ascii="David" w:eastAsia="Arial" w:hAnsi="David" w:cs="David"/>
          <w:sz w:val="24"/>
          <w:szCs w:val="24"/>
          <w:rtl/>
        </w:rPr>
        <w:t xml:space="preserve"> של </w:t>
      </w:r>
      <w:r w:rsidRPr="002A3F17">
        <w:rPr>
          <w:rFonts w:ascii="David" w:eastAsia="Arial" w:hAnsi="David" w:cs="David" w:hint="eastAsia"/>
          <w:sz w:val="24"/>
          <w:szCs w:val="24"/>
          <w:rtl/>
        </w:rPr>
        <w:t>ניגודי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עניינים</w:t>
      </w:r>
      <w:r w:rsidRPr="002A3F17">
        <w:rPr>
          <w:rFonts w:ascii="David" w:eastAsia="Arial" w:hAnsi="David" w:cs="David"/>
          <w:sz w:val="24"/>
          <w:szCs w:val="24"/>
          <w:rtl/>
        </w:rPr>
        <w:t xml:space="preserve"> </w:t>
      </w:r>
      <w:r w:rsidRPr="002A3F17">
        <w:rPr>
          <w:rFonts w:ascii="David" w:eastAsia="Arial" w:hAnsi="David" w:cs="David" w:hint="eastAsia"/>
          <w:sz w:val="24"/>
          <w:szCs w:val="24"/>
          <w:rtl/>
        </w:rPr>
        <w:t>ובפרט</w:t>
      </w:r>
      <w:r w:rsidRPr="002A3F17">
        <w:rPr>
          <w:rFonts w:ascii="David" w:eastAsia="Arial" w:hAnsi="David" w:cs="David"/>
          <w:sz w:val="24"/>
          <w:szCs w:val="24"/>
          <w:rtl/>
        </w:rPr>
        <w:t xml:space="preserve"> ל</w:t>
      </w:r>
      <w:r w:rsidRPr="002A3F17">
        <w:rPr>
          <w:rFonts w:ascii="David" w:eastAsia="Arial" w:hAnsi="David" w:cs="David" w:hint="eastAsia"/>
          <w:sz w:val="24"/>
          <w:szCs w:val="24"/>
          <w:rtl/>
        </w:rPr>
        <w:t>הבטיח</w:t>
      </w:r>
      <w:r w:rsidRPr="002A3F17">
        <w:rPr>
          <w:rFonts w:ascii="David" w:eastAsia="Arial" w:hAnsi="David" w:cs="David"/>
          <w:sz w:val="24"/>
          <w:szCs w:val="24"/>
          <w:rtl/>
        </w:rPr>
        <w:t xml:space="preserve"> שמירת </w:t>
      </w:r>
      <w:r w:rsidRPr="002A3F17">
        <w:rPr>
          <w:rFonts w:ascii="David" w:eastAsia="Arial" w:hAnsi="David" w:cs="David" w:hint="eastAsia"/>
          <w:sz w:val="24"/>
          <w:szCs w:val="24"/>
          <w:rtl/>
        </w:rPr>
        <w:t>אי</w:t>
      </w:r>
      <w:r w:rsidRPr="002A3F17">
        <w:rPr>
          <w:rFonts w:ascii="David" w:eastAsia="Arial" w:hAnsi="David" w:cs="David"/>
          <w:sz w:val="24"/>
          <w:szCs w:val="24"/>
          <w:rtl/>
        </w:rPr>
        <w:t xml:space="preserve"> </w:t>
      </w:r>
      <w:r w:rsidRPr="002A3F17">
        <w:rPr>
          <w:rFonts w:ascii="David" w:eastAsia="Arial" w:hAnsi="David" w:cs="David" w:hint="eastAsia"/>
          <w:sz w:val="24"/>
          <w:szCs w:val="24"/>
          <w:rtl/>
        </w:rPr>
        <w:t>תלות</w:t>
      </w:r>
      <w:r w:rsidRPr="002A3F17">
        <w:rPr>
          <w:rFonts w:ascii="David" w:eastAsia="Arial" w:hAnsi="David" w:cs="David"/>
          <w:sz w:val="24"/>
          <w:szCs w:val="24"/>
          <w:rtl/>
        </w:rPr>
        <w:t xml:space="preserve"> המערך האקטואריה בגורמים </w:t>
      </w:r>
      <w:r w:rsidRPr="002A3F17">
        <w:rPr>
          <w:rFonts w:ascii="David" w:eastAsia="Arial" w:hAnsi="David" w:cs="David" w:hint="eastAsia"/>
          <w:sz w:val="24"/>
          <w:szCs w:val="24"/>
          <w:rtl/>
        </w:rPr>
        <w:t>עסקיים</w:t>
      </w:r>
      <w:r w:rsidRPr="002A3F17">
        <w:rPr>
          <w:rFonts w:ascii="David" w:eastAsia="Arial" w:hAnsi="David" w:cs="David"/>
          <w:sz w:val="24"/>
          <w:szCs w:val="24"/>
          <w:rtl/>
        </w:rPr>
        <w:t xml:space="preserve"> ו</w:t>
      </w:r>
      <w:r w:rsidRPr="002A3F17">
        <w:rPr>
          <w:rFonts w:ascii="David" w:eastAsia="Arial" w:hAnsi="David" w:cs="David" w:hint="eastAsia"/>
          <w:sz w:val="24"/>
          <w:szCs w:val="24"/>
          <w:rtl/>
        </w:rPr>
        <w:t>האחרים</w:t>
      </w:r>
      <w:r w:rsidRPr="002A3F17">
        <w:rPr>
          <w:rFonts w:ascii="David" w:eastAsia="Arial" w:hAnsi="David" w:cs="David"/>
          <w:sz w:val="24"/>
          <w:szCs w:val="24"/>
          <w:rtl/>
        </w:rPr>
        <w:t xml:space="preserve"> בחב</w:t>
      </w:r>
      <w:r w:rsidRPr="002A3F17">
        <w:rPr>
          <w:rFonts w:ascii="David" w:eastAsia="Arial" w:hAnsi="David" w:cs="David" w:hint="eastAsia"/>
          <w:sz w:val="24"/>
          <w:szCs w:val="24"/>
          <w:rtl/>
        </w:rPr>
        <w:t>רה</w:t>
      </w:r>
      <w:r w:rsidRPr="002A3F17">
        <w:rPr>
          <w:rFonts w:ascii="David" w:eastAsia="Arial" w:hAnsi="David" w:cs="David"/>
          <w:sz w:val="24"/>
          <w:szCs w:val="24"/>
          <w:rtl/>
        </w:rPr>
        <w:t>.</w:t>
      </w:r>
    </w:p>
    <w:p w:rsidR="002A3F17" w:rsidRPr="002A3F17" w:rsidRDefault="002A3F17" w:rsidP="002A3F17">
      <w:pPr>
        <w:spacing w:line="360" w:lineRule="auto"/>
        <w:rPr>
          <w:rFonts w:ascii="David" w:eastAsia="David" w:hAnsi="David" w:cs="David"/>
          <w:b/>
          <w:bCs/>
          <w:sz w:val="24"/>
          <w:szCs w:val="24"/>
        </w:rPr>
      </w:pPr>
      <w:r w:rsidRPr="002A3F17">
        <w:rPr>
          <w:rFonts w:ascii="David" w:eastAsia="David" w:hAnsi="David" w:cs="David" w:hint="eastAsia"/>
          <w:b/>
          <w:bCs/>
          <w:sz w:val="24"/>
          <w:szCs w:val="24"/>
          <w:rtl/>
        </w:rPr>
        <w:t>תחילה</w:t>
      </w:r>
    </w:p>
    <w:p w:rsidR="002A3F17" w:rsidRPr="002A3F17" w:rsidRDefault="002A3F17" w:rsidP="002A3F17">
      <w:pPr>
        <w:tabs>
          <w:tab w:val="left" w:pos="7901"/>
        </w:tabs>
        <w:spacing w:before="120" w:after="120" w:line="360" w:lineRule="auto"/>
        <w:ind w:left="397"/>
        <w:contextualSpacing/>
        <w:rPr>
          <w:rFonts w:ascii="David" w:eastAsia="Arial" w:hAnsi="David" w:cs="David"/>
          <w:color w:val="000000"/>
          <w:sz w:val="24"/>
          <w:szCs w:val="24"/>
          <w:rtl/>
          <w:lang w:eastAsia="en-US"/>
        </w:rPr>
      </w:pPr>
      <w:r w:rsidRPr="002A3F17">
        <w:rPr>
          <w:rFonts w:ascii="David" w:eastAsia="Arial" w:hAnsi="David" w:cs="David" w:hint="cs"/>
          <w:color w:val="000000"/>
          <w:sz w:val="24"/>
          <w:szCs w:val="24"/>
          <w:rtl/>
          <w:lang w:eastAsia="en-US"/>
        </w:rPr>
        <w:t xml:space="preserve">כדי לאפשר למבטחים להיערך ליישום הוראות החוזר, </w:t>
      </w:r>
      <w:r w:rsidRPr="002A3F17">
        <w:rPr>
          <w:rFonts w:ascii="David" w:eastAsia="Arial" w:hAnsi="David" w:cs="David"/>
          <w:color w:val="000000"/>
          <w:sz w:val="24"/>
          <w:szCs w:val="24"/>
          <w:rtl/>
          <w:lang w:eastAsia="en-US"/>
        </w:rPr>
        <w:t xml:space="preserve">מוצע לקבוע כי </w:t>
      </w:r>
      <w:r w:rsidRPr="002A3F17">
        <w:rPr>
          <w:rFonts w:ascii="David" w:eastAsia="Arial" w:hAnsi="David" w:cs="David" w:hint="cs"/>
          <w:color w:val="000000"/>
          <w:sz w:val="24"/>
          <w:szCs w:val="24"/>
          <w:rtl/>
          <w:lang w:eastAsia="en-US"/>
        </w:rPr>
        <w:t>יום התחילה של הוראות חוזר זה יהיה</w:t>
      </w:r>
      <w:r w:rsidRPr="002A3F17">
        <w:rPr>
          <w:rFonts w:ascii="David" w:eastAsia="Arial" w:hAnsi="David" w:cs="David"/>
          <w:color w:val="000000"/>
          <w:sz w:val="24"/>
          <w:szCs w:val="24"/>
          <w:rtl/>
          <w:lang w:eastAsia="en-US"/>
        </w:rPr>
        <w:t xml:space="preserve"> </w:t>
      </w:r>
      <w:r w:rsidRPr="002A3F17">
        <w:rPr>
          <w:rFonts w:ascii="David" w:eastAsia="Arial" w:hAnsi="David" w:cs="David" w:hint="cs"/>
          <w:color w:val="000000"/>
          <w:sz w:val="24"/>
          <w:szCs w:val="24"/>
          <w:rtl/>
          <w:lang w:eastAsia="en-US"/>
        </w:rPr>
        <w:t>ביום</w:t>
      </w:r>
      <w:r w:rsidRPr="002A3F17">
        <w:rPr>
          <w:rFonts w:ascii="David" w:eastAsia="Arial" w:hAnsi="David" w:cs="David"/>
          <w:color w:val="000000"/>
          <w:sz w:val="24"/>
          <w:szCs w:val="24"/>
          <w:rtl/>
          <w:lang w:eastAsia="en-US"/>
        </w:rPr>
        <w:t xml:space="preserve"> </w:t>
      </w:r>
      <w:r w:rsidRPr="002A3F17">
        <w:rPr>
          <w:rFonts w:ascii="David" w:eastAsia="Arial" w:hAnsi="David" w:cs="David" w:hint="cs"/>
          <w:color w:val="000000"/>
          <w:sz w:val="24"/>
          <w:szCs w:val="24"/>
          <w:rtl/>
          <w:lang w:eastAsia="en-US"/>
        </w:rPr>
        <w:t>1.1.2023</w:t>
      </w:r>
      <w:r w:rsidRPr="002A3F17">
        <w:rPr>
          <w:rFonts w:ascii="David" w:eastAsia="Arial" w:hAnsi="David" w:cs="David"/>
          <w:color w:val="000000"/>
          <w:sz w:val="24"/>
          <w:szCs w:val="24"/>
          <w:rtl/>
          <w:lang w:eastAsia="en-US"/>
        </w:rPr>
        <w:t>.</w:t>
      </w:r>
      <w:r w:rsidRPr="002A3F17">
        <w:rPr>
          <w:rFonts w:ascii="David" w:eastAsia="Arial" w:hAnsi="David" w:cs="David" w:hint="cs"/>
          <w:color w:val="000000"/>
          <w:sz w:val="24"/>
          <w:szCs w:val="24"/>
          <w:rtl/>
          <w:lang w:eastAsia="en-US"/>
        </w:rPr>
        <w:t xml:space="preserve"> בנוסף, מוצע שההוראות הקבועות בסעיף קטן </w:t>
      </w:r>
      <w:r w:rsidRPr="002A3F17">
        <w:rPr>
          <w:rFonts w:ascii="David" w:eastAsiaTheme="minorHAnsi" w:hAnsi="David" w:cs="David" w:hint="cs"/>
          <w:b/>
          <w:color w:val="000000"/>
          <w:sz w:val="24"/>
          <w:szCs w:val="24"/>
          <w:rtl/>
          <w:lang w:eastAsia="en-US"/>
        </w:rPr>
        <w:t xml:space="preserve">7(א)(2) </w:t>
      </w:r>
      <w:r w:rsidRPr="002A3F17">
        <w:rPr>
          <w:rFonts w:ascii="David" w:eastAsia="Arial" w:hAnsi="David" w:cs="David" w:hint="cs"/>
          <w:color w:val="000000"/>
          <w:sz w:val="24"/>
          <w:szCs w:val="24"/>
          <w:rtl/>
          <w:lang w:eastAsia="en-US"/>
        </w:rPr>
        <w:t xml:space="preserve">ושקשורות לכניסת תקן </w:t>
      </w:r>
      <w:r w:rsidRPr="002A3F17">
        <w:rPr>
          <w:rFonts w:asciiTheme="minorHAnsi" w:eastAsia="Arial" w:hAnsiTheme="minorHAnsi" w:cs="David" w:hint="cs"/>
          <w:color w:val="000000"/>
          <w:sz w:val="24"/>
          <w:szCs w:val="24"/>
          <w:lang w:eastAsia="en-US"/>
        </w:rPr>
        <w:t>IFRS</w:t>
      </w:r>
      <w:r w:rsidRPr="002A3F17">
        <w:rPr>
          <w:rFonts w:asciiTheme="minorHAnsi" w:eastAsia="Arial" w:hAnsiTheme="minorHAnsi" w:cs="David"/>
          <w:color w:val="000000"/>
          <w:sz w:val="24"/>
          <w:szCs w:val="24"/>
          <w:lang w:eastAsia="en-US"/>
        </w:rPr>
        <w:t>17</w:t>
      </w:r>
      <w:r w:rsidRPr="002A3F17">
        <w:rPr>
          <w:rFonts w:asciiTheme="minorHAnsi" w:eastAsia="Arial" w:hAnsiTheme="minorHAnsi" w:cs="David" w:hint="cs"/>
          <w:color w:val="000000"/>
          <w:sz w:val="24"/>
          <w:szCs w:val="24"/>
          <w:rtl/>
          <w:lang w:eastAsia="en-US"/>
        </w:rPr>
        <w:t xml:space="preserve">, יחלו ביום 1.1.2024, עם כניסת התקן לתוקף בישראל. </w:t>
      </w:r>
      <w:r w:rsidRPr="002A3F17">
        <w:rPr>
          <w:rFonts w:ascii="David" w:eastAsia="Arial" w:hAnsi="David" w:cs="David" w:hint="cs"/>
          <w:color w:val="000000"/>
          <w:sz w:val="24"/>
          <w:szCs w:val="24"/>
          <w:rtl/>
          <w:lang w:eastAsia="en-US"/>
        </w:rPr>
        <w:t xml:space="preserve">יובהר, כי על האקטוארים הממונים להמשיך להגיש את דיווחיהם בהתאם להוראות המעוגנות בפרק 3 לחלק 4 בשער 5 של החוזר המאוחד שכותרתו "דיווח לממונה על שוק ההון </w:t>
      </w:r>
      <w:r w:rsidRPr="002A3F17">
        <w:rPr>
          <w:rFonts w:ascii="David" w:eastAsia="Arial" w:hAnsi="David" w:cs="David"/>
          <w:color w:val="000000"/>
          <w:sz w:val="24"/>
          <w:szCs w:val="24"/>
          <w:rtl/>
          <w:lang w:eastAsia="en-US"/>
        </w:rPr>
        <w:t>–</w:t>
      </w:r>
      <w:r w:rsidRPr="002A3F17">
        <w:rPr>
          <w:rFonts w:ascii="David" w:eastAsia="Arial" w:hAnsi="David" w:cs="David" w:hint="cs"/>
          <w:color w:val="000000"/>
          <w:sz w:val="24"/>
          <w:szCs w:val="24"/>
          <w:rtl/>
          <w:lang w:eastAsia="en-US"/>
        </w:rPr>
        <w:t xml:space="preserve"> נספחים", כפי שיעודכנו מעת לעת.</w:t>
      </w:r>
    </w:p>
    <w:p w:rsidR="002A3F17" w:rsidRPr="002A3F17" w:rsidRDefault="002A3F17" w:rsidP="002A3F17">
      <w:pPr>
        <w:spacing w:before="240" w:line="360" w:lineRule="auto"/>
        <w:rPr>
          <w:rFonts w:ascii="David" w:eastAsia="David" w:hAnsi="David" w:cs="David"/>
          <w:b/>
          <w:bCs/>
          <w:sz w:val="24"/>
          <w:szCs w:val="24"/>
          <w:rtl/>
        </w:rPr>
      </w:pPr>
      <w:r w:rsidRPr="002A3F17">
        <w:rPr>
          <w:rFonts w:ascii="David" w:eastAsia="David" w:hAnsi="David" w:cs="David" w:hint="eastAsia"/>
          <w:b/>
          <w:bCs/>
          <w:sz w:val="24"/>
          <w:szCs w:val="24"/>
          <w:rtl/>
        </w:rPr>
        <w:t>הוראות</w:t>
      </w:r>
      <w:r w:rsidRPr="002A3F17">
        <w:rPr>
          <w:rFonts w:ascii="David" w:eastAsia="David" w:hAnsi="David" w:cs="David"/>
          <w:b/>
          <w:bCs/>
          <w:sz w:val="24"/>
          <w:szCs w:val="24"/>
          <w:rtl/>
        </w:rPr>
        <w:t xml:space="preserve"> </w:t>
      </w:r>
      <w:r w:rsidRPr="002A3F17">
        <w:rPr>
          <w:rFonts w:ascii="David" w:eastAsia="David" w:hAnsi="David" w:cs="David" w:hint="eastAsia"/>
          <w:b/>
          <w:bCs/>
          <w:sz w:val="24"/>
          <w:szCs w:val="24"/>
          <w:rtl/>
        </w:rPr>
        <w:t>מעבר</w:t>
      </w:r>
    </w:p>
    <w:p w:rsidR="002A3F17" w:rsidRPr="002A3F17" w:rsidRDefault="002A3F17" w:rsidP="002A3F17">
      <w:pPr>
        <w:tabs>
          <w:tab w:val="left" w:pos="7901"/>
        </w:tabs>
        <w:spacing w:before="120" w:after="120" w:line="360" w:lineRule="auto"/>
        <w:ind w:left="397"/>
        <w:contextualSpacing/>
        <w:rPr>
          <w:rFonts w:ascii="David" w:eastAsiaTheme="minorHAnsi" w:hAnsi="David" w:cs="David"/>
          <w:b/>
          <w:color w:val="000000"/>
          <w:sz w:val="24"/>
          <w:szCs w:val="24"/>
          <w:rtl/>
          <w:lang w:eastAsia="en-US"/>
        </w:rPr>
      </w:pPr>
      <w:r w:rsidRPr="002A3F17">
        <w:rPr>
          <w:rFonts w:ascii="David" w:eastAsia="Arial" w:hAnsi="David" w:cs="David" w:hint="cs"/>
          <w:color w:val="000000"/>
          <w:sz w:val="24"/>
          <w:szCs w:val="24"/>
          <w:rtl/>
          <w:lang w:eastAsia="en-US"/>
        </w:rPr>
        <w:t xml:space="preserve">לאור הדרישה מהחברות להוסיף בדוח הכספי של 2023 ביאורים לגבי מספר חישובים עיקריים שבוצעו בהתאם להוראות תקן </w:t>
      </w:r>
      <w:r w:rsidRPr="002A3F17">
        <w:rPr>
          <w:rFonts w:ascii="David" w:eastAsia="Arial" w:hAnsi="David" w:cs="David"/>
          <w:color w:val="000000"/>
          <w:sz w:val="22"/>
          <w:szCs w:val="22"/>
          <w:lang w:eastAsia="en-US"/>
        </w:rPr>
        <w:t>IFRS</w:t>
      </w:r>
      <w:r w:rsidRPr="002A3F17">
        <w:rPr>
          <w:rFonts w:ascii="David" w:eastAsia="Arial" w:hAnsi="David" w:cs="David"/>
          <w:color w:val="000000"/>
          <w:sz w:val="24"/>
          <w:szCs w:val="24"/>
          <w:lang w:eastAsia="en-US"/>
        </w:rPr>
        <w:t>17</w:t>
      </w:r>
      <w:r w:rsidRPr="002A3F17">
        <w:rPr>
          <w:rFonts w:ascii="David" w:eastAsia="Arial" w:hAnsi="David" w:cs="David" w:hint="cs"/>
          <w:color w:val="000000"/>
          <w:sz w:val="24"/>
          <w:szCs w:val="24"/>
          <w:rtl/>
          <w:lang w:eastAsia="en-US"/>
        </w:rPr>
        <w:t xml:space="preserve">, האקטואר הממונה נדרש להוסיף פרק בדין וחשבון השנתי ליום  31.12.2023, בו יפרט את המודלים, החישובים וההנחות עליהם התבסס לצורך ביצוע החישובים, המפורטים בביאורים ליום 31.12.2023. </w:t>
      </w:r>
    </w:p>
    <w:p w:rsidR="002A3F17" w:rsidRPr="002A3F17" w:rsidRDefault="002A3F17" w:rsidP="002A3F17">
      <w:pPr>
        <w:tabs>
          <w:tab w:val="left" w:pos="7901"/>
        </w:tabs>
        <w:spacing w:before="120" w:after="120" w:line="360" w:lineRule="auto"/>
        <w:ind w:left="397"/>
        <w:contextualSpacing/>
        <w:rPr>
          <w:rFonts w:ascii="David" w:eastAsiaTheme="minorHAnsi" w:hAnsi="David" w:cs="David"/>
          <w:b/>
          <w:color w:val="000000"/>
          <w:sz w:val="24"/>
          <w:szCs w:val="24"/>
          <w:rtl/>
          <w:lang w:eastAsia="en-US"/>
        </w:rPr>
      </w:pPr>
      <w:r w:rsidRPr="002A3F17">
        <w:rPr>
          <w:rFonts w:ascii="David" w:eastAsiaTheme="minorHAnsi" w:hAnsi="David" w:cs="David" w:hint="eastAsia"/>
          <w:b/>
          <w:color w:val="000000"/>
          <w:sz w:val="24"/>
          <w:szCs w:val="24"/>
          <w:rtl/>
          <w:lang w:eastAsia="en-US"/>
        </w:rPr>
        <w:t>מועד</w:t>
      </w:r>
      <w:r w:rsidRPr="002A3F17">
        <w:rPr>
          <w:rFonts w:ascii="David" w:eastAsiaTheme="minorHAnsi" w:hAnsi="David" w:cs="David"/>
          <w:b/>
          <w:color w:val="000000"/>
          <w:sz w:val="24"/>
          <w:szCs w:val="24"/>
          <w:rtl/>
          <w:lang w:eastAsia="en-US"/>
        </w:rPr>
        <w:t xml:space="preserve"> התחילה של </w:t>
      </w:r>
      <w:r w:rsidRPr="002A3F17">
        <w:rPr>
          <w:rFonts w:ascii="David" w:eastAsiaTheme="minorHAnsi" w:hAnsi="David" w:cs="David" w:hint="cs"/>
          <w:b/>
          <w:color w:val="000000"/>
          <w:sz w:val="24"/>
          <w:szCs w:val="24"/>
          <w:rtl/>
          <w:lang w:eastAsia="en-US"/>
        </w:rPr>
        <w:t xml:space="preserve"> ההוראה ב</w:t>
      </w:r>
      <w:r w:rsidRPr="002A3F17">
        <w:rPr>
          <w:rFonts w:ascii="David" w:eastAsiaTheme="minorHAnsi" w:hAnsi="David" w:cs="David" w:hint="eastAsia"/>
          <w:b/>
          <w:color w:val="000000"/>
          <w:sz w:val="24"/>
          <w:szCs w:val="24"/>
          <w:rtl/>
          <w:lang w:eastAsia="en-US"/>
        </w:rPr>
        <w:t>סעיף</w:t>
      </w:r>
      <w:r w:rsidRPr="002A3F17">
        <w:rPr>
          <w:rFonts w:ascii="David" w:eastAsiaTheme="minorHAnsi" w:hAnsi="David" w:cs="David"/>
          <w:b/>
          <w:color w:val="000000"/>
          <w:sz w:val="24"/>
          <w:szCs w:val="24"/>
          <w:rtl/>
          <w:lang w:eastAsia="en-US"/>
        </w:rPr>
        <w:t xml:space="preserve"> 3(א) </w:t>
      </w:r>
      <w:r w:rsidRPr="002A3F17">
        <w:rPr>
          <w:rFonts w:ascii="David" w:eastAsiaTheme="minorHAnsi" w:hAnsi="David" w:cs="David" w:hint="cs"/>
          <w:b/>
          <w:color w:val="000000"/>
          <w:sz w:val="24"/>
          <w:szCs w:val="24"/>
          <w:rtl/>
          <w:lang w:eastAsia="en-US"/>
        </w:rPr>
        <w:t xml:space="preserve">שמחייבת מבטח למנות אקטואר ראשי אחד בלבד ידחה </w:t>
      </w:r>
      <w:r w:rsidRPr="002A3F17">
        <w:rPr>
          <w:rFonts w:ascii="David" w:eastAsiaTheme="minorHAnsi" w:hAnsi="David" w:cs="David" w:hint="eastAsia"/>
          <w:b/>
          <w:color w:val="000000"/>
          <w:sz w:val="24"/>
          <w:szCs w:val="24"/>
          <w:rtl/>
          <w:lang w:eastAsia="en-US"/>
        </w:rPr>
        <w:t>במבטח</w:t>
      </w:r>
      <w:r w:rsidRPr="002A3F17">
        <w:rPr>
          <w:rFonts w:ascii="David" w:eastAsiaTheme="minorHAnsi" w:hAnsi="David" w:cs="David"/>
          <w:b/>
          <w:color w:val="000000"/>
          <w:sz w:val="24"/>
          <w:szCs w:val="24"/>
          <w:rtl/>
          <w:lang w:eastAsia="en-US"/>
        </w:rPr>
        <w:t xml:space="preserve">, שבו כיהנו ערב יום התחילה שני אקטוארים ראשיים, </w:t>
      </w:r>
      <w:r w:rsidRPr="002A3F17">
        <w:rPr>
          <w:rFonts w:ascii="David" w:eastAsiaTheme="minorHAnsi" w:hAnsi="David" w:cs="David" w:hint="cs"/>
          <w:b/>
          <w:color w:val="000000"/>
          <w:sz w:val="24"/>
          <w:szCs w:val="24"/>
          <w:rtl/>
          <w:lang w:eastAsia="en-US"/>
        </w:rPr>
        <w:t xml:space="preserve">ויחול </w:t>
      </w:r>
      <w:r w:rsidRPr="002A3F17">
        <w:rPr>
          <w:rFonts w:ascii="David" w:eastAsiaTheme="minorHAnsi" w:hAnsi="David" w:cs="David" w:hint="eastAsia"/>
          <w:b/>
          <w:color w:val="000000"/>
          <w:sz w:val="24"/>
          <w:szCs w:val="24"/>
          <w:rtl/>
          <w:lang w:eastAsia="en-US"/>
        </w:rPr>
        <w:t>במועד</w:t>
      </w:r>
      <w:r w:rsidRPr="002A3F17">
        <w:rPr>
          <w:rFonts w:ascii="David" w:eastAsiaTheme="minorHAnsi" w:hAnsi="David" w:cs="David"/>
          <w:b/>
          <w:color w:val="000000"/>
          <w:sz w:val="24"/>
          <w:szCs w:val="24"/>
          <w:rtl/>
          <w:lang w:eastAsia="en-US"/>
        </w:rPr>
        <w:t xml:space="preserve"> כניסתו לתוקף של תקן </w:t>
      </w:r>
      <w:r w:rsidRPr="002A3F17">
        <w:rPr>
          <w:rFonts w:ascii="David" w:eastAsiaTheme="minorHAnsi" w:hAnsi="David" w:cs="David"/>
          <w:b/>
          <w:color w:val="000000"/>
          <w:sz w:val="20"/>
          <w:szCs w:val="20"/>
          <w:lang w:eastAsia="en-US"/>
        </w:rPr>
        <w:t>IFRS17</w:t>
      </w:r>
      <w:r w:rsidRPr="002A3F17">
        <w:rPr>
          <w:rFonts w:ascii="David" w:eastAsiaTheme="minorHAnsi" w:hAnsi="David" w:cs="David"/>
          <w:b/>
          <w:color w:val="000000"/>
          <w:sz w:val="20"/>
          <w:szCs w:val="20"/>
          <w:rtl/>
          <w:lang w:eastAsia="en-US"/>
        </w:rPr>
        <w:t xml:space="preserve"> </w:t>
      </w:r>
      <w:r w:rsidRPr="002A3F17">
        <w:rPr>
          <w:rFonts w:ascii="David" w:eastAsiaTheme="minorHAnsi" w:hAnsi="David" w:cs="David" w:hint="eastAsia"/>
          <w:b/>
          <w:color w:val="000000"/>
          <w:sz w:val="24"/>
          <w:szCs w:val="24"/>
          <w:rtl/>
          <w:lang w:eastAsia="en-US"/>
        </w:rPr>
        <w:t>ב</w:t>
      </w:r>
      <w:r w:rsidRPr="002A3F17">
        <w:rPr>
          <w:rFonts w:ascii="David" w:eastAsiaTheme="minorHAnsi" w:hAnsi="David" w:cs="David"/>
          <w:b/>
          <w:color w:val="000000"/>
          <w:sz w:val="24"/>
          <w:szCs w:val="24"/>
          <w:rtl/>
          <w:lang w:eastAsia="en-US"/>
        </w:rPr>
        <w:t xml:space="preserve">-1.1.24; </w:t>
      </w:r>
      <w:r w:rsidRPr="002A3F17">
        <w:rPr>
          <w:rFonts w:ascii="David" w:eastAsiaTheme="minorHAnsi" w:hAnsi="David" w:cs="David" w:hint="eastAsia"/>
          <w:b/>
          <w:color w:val="000000"/>
          <w:sz w:val="24"/>
          <w:szCs w:val="24"/>
          <w:rtl/>
          <w:lang w:eastAsia="en-US"/>
        </w:rPr>
        <w:t>בתקופת</w:t>
      </w:r>
      <w:r w:rsidRPr="002A3F17">
        <w:rPr>
          <w:rFonts w:ascii="David" w:eastAsiaTheme="minorHAnsi" w:hAnsi="David" w:cs="David"/>
          <w:b/>
          <w:color w:val="000000"/>
          <w:sz w:val="24"/>
          <w:szCs w:val="24"/>
          <w:rtl/>
          <w:lang w:eastAsia="en-US"/>
        </w:rPr>
        <w:t xml:space="preserve"> </w:t>
      </w:r>
      <w:r w:rsidRPr="002A3F17">
        <w:rPr>
          <w:rFonts w:ascii="David" w:eastAsiaTheme="minorHAnsi" w:hAnsi="David" w:cs="David" w:hint="eastAsia"/>
          <w:b/>
          <w:color w:val="000000"/>
          <w:sz w:val="24"/>
          <w:szCs w:val="24"/>
          <w:rtl/>
          <w:lang w:eastAsia="en-US"/>
        </w:rPr>
        <w:t>המעבר</w:t>
      </w:r>
      <w:r w:rsidRPr="002A3F17">
        <w:rPr>
          <w:rFonts w:ascii="David" w:eastAsiaTheme="minorHAnsi" w:hAnsi="David" w:cs="David" w:hint="cs"/>
          <w:b/>
          <w:color w:val="000000"/>
          <w:sz w:val="24"/>
          <w:szCs w:val="24"/>
          <w:rtl/>
          <w:lang w:eastAsia="en-US"/>
        </w:rPr>
        <w:t>, וכל עוד מכהנים במבטח שני אקטוארים ראשיים במקביל,</w:t>
      </w:r>
      <w:r w:rsidRPr="002A3F17">
        <w:rPr>
          <w:rFonts w:ascii="David" w:eastAsiaTheme="minorHAnsi" w:hAnsi="David" w:cs="David"/>
          <w:b/>
          <w:color w:val="000000"/>
          <w:sz w:val="24"/>
          <w:szCs w:val="24"/>
          <w:rtl/>
          <w:lang w:eastAsia="en-US"/>
        </w:rPr>
        <w:t xml:space="preserve"> יגישו שני האקטוארים הראשיים דוח אחד, חתום </w:t>
      </w:r>
      <w:r w:rsidRPr="002A3F17">
        <w:rPr>
          <w:rFonts w:ascii="David" w:eastAsiaTheme="minorHAnsi" w:hAnsi="David" w:cs="David" w:hint="cs"/>
          <w:b/>
          <w:color w:val="000000"/>
          <w:sz w:val="24"/>
          <w:szCs w:val="24"/>
          <w:rtl/>
          <w:lang w:eastAsia="en-US"/>
        </w:rPr>
        <w:t xml:space="preserve">במשותף </w:t>
      </w:r>
      <w:r w:rsidRPr="002A3F17">
        <w:rPr>
          <w:rFonts w:ascii="David" w:eastAsiaTheme="minorHAnsi" w:hAnsi="David" w:cs="David" w:hint="eastAsia"/>
          <w:b/>
          <w:color w:val="000000"/>
          <w:sz w:val="24"/>
          <w:szCs w:val="24"/>
          <w:rtl/>
          <w:lang w:eastAsia="en-US"/>
        </w:rPr>
        <w:t>בידי</w:t>
      </w:r>
      <w:r w:rsidRPr="002A3F17">
        <w:rPr>
          <w:rFonts w:ascii="David" w:eastAsiaTheme="minorHAnsi" w:hAnsi="David" w:cs="David"/>
          <w:b/>
          <w:color w:val="000000"/>
          <w:sz w:val="24"/>
          <w:szCs w:val="24"/>
          <w:rtl/>
          <w:lang w:eastAsia="en-US"/>
        </w:rPr>
        <w:t xml:space="preserve"> שניהם, בהתאם להוראות סעיפים 8(א) ו-8(ג). </w:t>
      </w:r>
    </w:p>
    <w:p w:rsidR="002A3F17" w:rsidRPr="002A3F17" w:rsidRDefault="002A3F17" w:rsidP="002A3F17">
      <w:pPr>
        <w:tabs>
          <w:tab w:val="left" w:pos="7901"/>
        </w:tabs>
        <w:spacing w:before="120" w:after="120" w:line="360" w:lineRule="auto"/>
        <w:ind w:left="397"/>
        <w:contextualSpacing/>
        <w:rPr>
          <w:rFonts w:ascii="David" w:eastAsiaTheme="minorHAnsi" w:hAnsi="David" w:cs="David"/>
          <w:b/>
          <w:color w:val="000000"/>
          <w:sz w:val="24"/>
          <w:szCs w:val="24"/>
          <w:rtl/>
          <w:lang w:eastAsia="en-US"/>
        </w:rPr>
      </w:pPr>
      <w:r w:rsidRPr="002A3F17">
        <w:rPr>
          <w:rFonts w:ascii="David" w:eastAsiaTheme="minorHAnsi" w:hAnsi="David" w:cs="David" w:hint="eastAsia"/>
          <w:b/>
          <w:color w:val="000000"/>
          <w:sz w:val="24"/>
          <w:szCs w:val="24"/>
          <w:rtl/>
          <w:lang w:eastAsia="en-US"/>
        </w:rPr>
        <w:t>תחילתו</w:t>
      </w:r>
      <w:r w:rsidRPr="002A3F17">
        <w:rPr>
          <w:rFonts w:ascii="David" w:eastAsiaTheme="minorHAnsi" w:hAnsi="David" w:cs="David"/>
          <w:b/>
          <w:color w:val="000000"/>
          <w:sz w:val="24"/>
          <w:szCs w:val="24"/>
          <w:rtl/>
          <w:lang w:eastAsia="en-US"/>
        </w:rPr>
        <w:t xml:space="preserve"> של סעיף 3(ב) לעניין כפיפותו של האקטואר הראשי למנהל הכללי יהיה ביום כניסתו לתוקף של תקן </w:t>
      </w:r>
      <w:r w:rsidRPr="002A3F17">
        <w:rPr>
          <w:rFonts w:ascii="David" w:eastAsiaTheme="minorHAnsi" w:hAnsi="David" w:cs="David"/>
          <w:b/>
          <w:color w:val="000000"/>
          <w:sz w:val="20"/>
          <w:szCs w:val="20"/>
          <w:lang w:eastAsia="en-US"/>
        </w:rPr>
        <w:t>IFRS17</w:t>
      </w:r>
      <w:r w:rsidRPr="002A3F17">
        <w:rPr>
          <w:rFonts w:ascii="David" w:eastAsiaTheme="minorHAnsi" w:hAnsi="David" w:cs="David"/>
          <w:b/>
          <w:color w:val="000000"/>
          <w:sz w:val="20"/>
          <w:szCs w:val="20"/>
          <w:rtl/>
          <w:lang w:eastAsia="en-US"/>
        </w:rPr>
        <w:t xml:space="preserve"> </w:t>
      </w:r>
      <w:r w:rsidRPr="002A3F17">
        <w:rPr>
          <w:rFonts w:ascii="David" w:eastAsiaTheme="minorHAnsi" w:hAnsi="David" w:cs="David" w:hint="eastAsia"/>
          <w:b/>
          <w:color w:val="000000"/>
          <w:sz w:val="24"/>
          <w:szCs w:val="24"/>
          <w:rtl/>
          <w:lang w:eastAsia="en-US"/>
        </w:rPr>
        <w:t>ב</w:t>
      </w:r>
      <w:r w:rsidRPr="002A3F17">
        <w:rPr>
          <w:rFonts w:ascii="David" w:eastAsiaTheme="minorHAnsi" w:hAnsi="David" w:cs="David"/>
          <w:b/>
          <w:color w:val="000000"/>
          <w:sz w:val="24"/>
          <w:szCs w:val="24"/>
          <w:rtl/>
          <w:lang w:eastAsia="en-US"/>
        </w:rPr>
        <w:t>-1.1.2</w:t>
      </w:r>
      <w:r w:rsidRPr="002A3F17">
        <w:rPr>
          <w:rFonts w:ascii="David" w:eastAsiaTheme="minorHAnsi" w:hAnsi="David" w:cs="David" w:hint="cs"/>
          <w:b/>
          <w:color w:val="000000"/>
          <w:sz w:val="24"/>
          <w:szCs w:val="24"/>
          <w:rtl/>
          <w:lang w:eastAsia="en-US"/>
        </w:rPr>
        <w:t>4. יודגש כי החובה למנות את האקטואר הראשי כחבר הנהלה תחול במועד התחילה.</w:t>
      </w:r>
    </w:p>
    <w:p w:rsidR="002A3F17" w:rsidRPr="002A3F17" w:rsidRDefault="002A3F17" w:rsidP="002A3F17">
      <w:pPr>
        <w:tabs>
          <w:tab w:val="left" w:pos="7901"/>
        </w:tabs>
        <w:spacing w:line="360" w:lineRule="auto"/>
        <w:rPr>
          <w:rFonts w:ascii="David" w:eastAsia="David" w:hAnsi="David" w:cs="David"/>
          <w:b/>
          <w:bCs/>
          <w:sz w:val="24"/>
          <w:szCs w:val="24"/>
          <w:rtl/>
        </w:rPr>
      </w:pPr>
    </w:p>
    <w:p w:rsidR="002A3F17" w:rsidRPr="002A3F17" w:rsidRDefault="002A3F17" w:rsidP="002A3F17">
      <w:pPr>
        <w:tabs>
          <w:tab w:val="left" w:pos="7901"/>
        </w:tabs>
        <w:spacing w:line="360" w:lineRule="auto"/>
        <w:rPr>
          <w:rFonts w:ascii="David" w:eastAsia="David" w:hAnsi="David" w:cs="David"/>
          <w:sz w:val="24"/>
          <w:szCs w:val="24"/>
          <w:rtl/>
        </w:rPr>
      </w:pPr>
      <w:r w:rsidRPr="002A3F17">
        <w:rPr>
          <w:rFonts w:ascii="David" w:eastAsia="David" w:hAnsi="David" w:cs="David" w:hint="eastAsia"/>
          <w:b/>
          <w:bCs/>
          <w:sz w:val="24"/>
          <w:szCs w:val="24"/>
          <w:rtl/>
        </w:rPr>
        <w:t>סעיף</w:t>
      </w:r>
      <w:r w:rsidRPr="002A3F17">
        <w:rPr>
          <w:rFonts w:ascii="David" w:eastAsia="David" w:hAnsi="David" w:cs="David"/>
          <w:b/>
          <w:bCs/>
          <w:sz w:val="24"/>
          <w:szCs w:val="24"/>
          <w:rtl/>
        </w:rPr>
        <w:t xml:space="preserve"> 1 – הגדרות</w:t>
      </w:r>
      <w:r w:rsidRPr="002A3F17">
        <w:rPr>
          <w:rFonts w:ascii="David" w:eastAsia="David" w:hAnsi="David" w:cs="David"/>
          <w:sz w:val="24"/>
          <w:szCs w:val="24"/>
          <w:rtl/>
        </w:rPr>
        <w:t xml:space="preserve"> </w:t>
      </w:r>
    </w:p>
    <w:p w:rsidR="00D46794" w:rsidRDefault="002A3F17" w:rsidP="002A3F17">
      <w:pPr>
        <w:tabs>
          <w:tab w:val="center" w:pos="6186"/>
        </w:tabs>
        <w:jc w:val="left"/>
        <w:rPr>
          <w:rFonts w:cs="David"/>
          <w:sz w:val="24"/>
          <w:szCs w:val="24"/>
          <w:rtl/>
        </w:rPr>
      </w:pPr>
      <w:r w:rsidRPr="002A3F17">
        <w:rPr>
          <w:rFonts w:ascii="David" w:eastAsia="David" w:hAnsi="David" w:cs="David" w:hint="eastAsia"/>
          <w:sz w:val="24"/>
          <w:szCs w:val="24"/>
          <w:rtl/>
        </w:rPr>
        <w:t>להגדרת</w:t>
      </w:r>
      <w:r w:rsidRPr="002A3F17">
        <w:rPr>
          <w:rFonts w:ascii="David" w:eastAsia="David" w:hAnsi="David" w:cs="David"/>
          <w:sz w:val="24"/>
          <w:szCs w:val="24"/>
          <w:rtl/>
        </w:rPr>
        <w:t xml:space="preserve"> </w:t>
      </w:r>
      <w:r w:rsidRPr="002A3F17">
        <w:rPr>
          <w:rFonts w:ascii="David" w:eastAsia="David" w:hAnsi="David" w:cs="David"/>
          <w:b/>
          <w:bCs/>
          <w:sz w:val="24"/>
          <w:szCs w:val="24"/>
          <w:rtl/>
        </w:rPr>
        <w:t xml:space="preserve">"אקטואר </w:t>
      </w:r>
      <w:r w:rsidRPr="002A3F17">
        <w:rPr>
          <w:rFonts w:ascii="David" w:eastAsia="David" w:hAnsi="David" w:cs="David" w:hint="eastAsia"/>
          <w:b/>
          <w:bCs/>
          <w:sz w:val="24"/>
          <w:szCs w:val="24"/>
          <w:rtl/>
        </w:rPr>
        <w:t>ראשי</w:t>
      </w:r>
      <w:r w:rsidRPr="002A3F17">
        <w:rPr>
          <w:rFonts w:ascii="David" w:eastAsia="David" w:hAnsi="David" w:cs="David"/>
          <w:b/>
          <w:bCs/>
          <w:sz w:val="24"/>
          <w:szCs w:val="24"/>
          <w:rtl/>
        </w:rPr>
        <w:t>"</w:t>
      </w:r>
      <w:r w:rsidRPr="002A3F17">
        <w:rPr>
          <w:rFonts w:ascii="David" w:eastAsia="David" w:hAnsi="David" w:cs="David"/>
          <w:sz w:val="24"/>
          <w:szCs w:val="24"/>
          <w:rtl/>
        </w:rPr>
        <w:t xml:space="preserve"> - </w:t>
      </w:r>
      <w:r w:rsidRPr="002A3F17">
        <w:rPr>
          <w:rFonts w:ascii="David" w:eastAsia="David" w:hAnsi="David" w:cs="David" w:hint="eastAsia"/>
          <w:sz w:val="24"/>
          <w:szCs w:val="24"/>
          <w:rtl/>
        </w:rPr>
        <w:t>האקטואר</w:t>
      </w:r>
      <w:r w:rsidRPr="002A3F17">
        <w:rPr>
          <w:rFonts w:ascii="David" w:eastAsia="David" w:hAnsi="David" w:cs="David"/>
          <w:sz w:val="24"/>
          <w:szCs w:val="24"/>
          <w:rtl/>
        </w:rPr>
        <w:t xml:space="preserve"> </w:t>
      </w:r>
      <w:r w:rsidRPr="002A3F17">
        <w:rPr>
          <w:rFonts w:ascii="David" w:eastAsia="David" w:hAnsi="David" w:cs="David" w:hint="eastAsia"/>
          <w:sz w:val="24"/>
          <w:szCs w:val="24"/>
          <w:rtl/>
        </w:rPr>
        <w:t>הראשי</w:t>
      </w:r>
      <w:r w:rsidRPr="002A3F17">
        <w:rPr>
          <w:rFonts w:ascii="David" w:eastAsia="David" w:hAnsi="David" w:cs="David"/>
          <w:sz w:val="24"/>
          <w:szCs w:val="24"/>
          <w:rtl/>
        </w:rPr>
        <w:t xml:space="preserve"> </w:t>
      </w:r>
      <w:r w:rsidRPr="002A3F17">
        <w:rPr>
          <w:rFonts w:ascii="David" w:eastAsia="David" w:hAnsi="David" w:cs="David" w:hint="cs"/>
          <w:sz w:val="24"/>
          <w:szCs w:val="24"/>
          <w:rtl/>
        </w:rPr>
        <w:t>יעמוד בראש</w:t>
      </w:r>
      <w:r w:rsidRPr="002A3F17">
        <w:rPr>
          <w:rFonts w:ascii="David" w:eastAsia="David" w:hAnsi="David" w:cs="David"/>
          <w:sz w:val="24"/>
          <w:szCs w:val="24"/>
          <w:rtl/>
        </w:rPr>
        <w:t xml:space="preserve"> </w:t>
      </w:r>
      <w:r w:rsidRPr="002A3F17">
        <w:rPr>
          <w:rFonts w:ascii="David" w:eastAsia="David" w:hAnsi="David" w:cs="David" w:hint="cs"/>
          <w:sz w:val="24"/>
          <w:szCs w:val="24"/>
          <w:rtl/>
        </w:rPr>
        <w:t>ה</w:t>
      </w:r>
      <w:r w:rsidRPr="002A3F17">
        <w:rPr>
          <w:rFonts w:ascii="David" w:eastAsia="David" w:hAnsi="David" w:cs="David" w:hint="eastAsia"/>
          <w:sz w:val="24"/>
          <w:szCs w:val="24"/>
          <w:rtl/>
        </w:rPr>
        <w:t>מערך</w:t>
      </w:r>
      <w:r w:rsidRPr="002A3F17">
        <w:rPr>
          <w:rFonts w:ascii="David" w:eastAsia="David" w:hAnsi="David" w:cs="David"/>
          <w:sz w:val="24"/>
          <w:szCs w:val="24"/>
          <w:rtl/>
        </w:rPr>
        <w:t xml:space="preserve"> </w:t>
      </w:r>
      <w:r w:rsidRPr="002A3F17">
        <w:rPr>
          <w:rFonts w:ascii="David" w:eastAsia="David" w:hAnsi="David" w:cs="David" w:hint="eastAsia"/>
          <w:sz w:val="24"/>
          <w:szCs w:val="24"/>
          <w:rtl/>
        </w:rPr>
        <w:t>האקטוארי</w:t>
      </w:r>
      <w:r w:rsidRPr="002A3F17">
        <w:rPr>
          <w:rFonts w:ascii="David" w:eastAsia="David" w:hAnsi="David" w:cs="David"/>
          <w:sz w:val="24"/>
          <w:szCs w:val="24"/>
          <w:rtl/>
        </w:rPr>
        <w:t xml:space="preserve"> </w:t>
      </w:r>
      <w:r w:rsidRPr="002A3F17">
        <w:rPr>
          <w:rFonts w:ascii="David" w:eastAsia="David" w:hAnsi="David" w:cs="David" w:hint="eastAsia"/>
          <w:sz w:val="24"/>
          <w:szCs w:val="24"/>
          <w:rtl/>
        </w:rPr>
        <w:t>בחברה</w:t>
      </w:r>
      <w:r w:rsidRPr="002A3F17">
        <w:rPr>
          <w:rFonts w:ascii="David" w:eastAsia="David" w:hAnsi="David" w:cs="David" w:hint="cs"/>
          <w:sz w:val="24"/>
          <w:szCs w:val="24"/>
          <w:rtl/>
        </w:rPr>
        <w:t>,</w:t>
      </w:r>
      <w:r w:rsidRPr="002A3F17">
        <w:rPr>
          <w:rFonts w:ascii="David" w:eastAsia="David" w:hAnsi="David" w:cs="David"/>
          <w:sz w:val="24"/>
          <w:szCs w:val="24"/>
          <w:rtl/>
        </w:rPr>
        <w:t xml:space="preserve"> </w:t>
      </w:r>
      <w:r w:rsidRPr="002A3F17">
        <w:rPr>
          <w:rFonts w:ascii="David" w:eastAsia="David" w:hAnsi="David" w:cs="David" w:hint="cs"/>
          <w:sz w:val="24"/>
          <w:szCs w:val="24"/>
          <w:rtl/>
        </w:rPr>
        <w:t xml:space="preserve">ויפקח על מערך זה ובכלל זה על כלל האקטוארים במבטח, ובפרט של </w:t>
      </w:r>
      <w:r w:rsidRPr="002A3F17">
        <w:rPr>
          <w:rFonts w:ascii="David" w:eastAsia="David" w:hAnsi="David" w:cs="David" w:hint="eastAsia"/>
          <w:sz w:val="24"/>
          <w:szCs w:val="24"/>
          <w:rtl/>
        </w:rPr>
        <w:t>האקטוארים</w:t>
      </w:r>
      <w:r w:rsidRPr="002A3F17">
        <w:rPr>
          <w:rFonts w:ascii="David" w:eastAsia="David" w:hAnsi="David" w:cs="David"/>
          <w:sz w:val="24"/>
          <w:szCs w:val="24"/>
          <w:rtl/>
        </w:rPr>
        <w:t xml:space="preserve"> </w:t>
      </w:r>
      <w:r w:rsidRPr="002A3F17">
        <w:rPr>
          <w:rFonts w:ascii="David" w:eastAsia="David" w:hAnsi="David" w:cs="David" w:hint="eastAsia"/>
          <w:sz w:val="24"/>
          <w:szCs w:val="24"/>
          <w:rtl/>
        </w:rPr>
        <w:t>הממונים</w:t>
      </w:r>
      <w:r w:rsidRPr="002A3F17">
        <w:rPr>
          <w:rFonts w:ascii="David" w:eastAsia="David" w:hAnsi="David" w:cs="David" w:hint="cs"/>
          <w:sz w:val="24"/>
          <w:szCs w:val="24"/>
          <w:rtl/>
        </w:rPr>
        <w:t>, ו</w:t>
      </w:r>
      <w:r w:rsidRPr="002A3F17">
        <w:rPr>
          <w:rFonts w:ascii="David" w:eastAsia="David" w:hAnsi="David" w:cs="David" w:hint="eastAsia"/>
          <w:sz w:val="24"/>
          <w:szCs w:val="24"/>
          <w:rtl/>
        </w:rPr>
        <w:t>אקטוארים</w:t>
      </w:r>
      <w:r w:rsidRPr="002A3F17">
        <w:rPr>
          <w:rFonts w:ascii="David" w:eastAsia="David" w:hAnsi="David" w:cs="David"/>
          <w:sz w:val="24"/>
          <w:szCs w:val="24"/>
          <w:rtl/>
        </w:rPr>
        <w:t xml:space="preserve"> </w:t>
      </w:r>
      <w:r w:rsidRPr="002A3F17">
        <w:rPr>
          <w:rFonts w:ascii="David" w:eastAsia="David" w:hAnsi="David" w:cs="David" w:hint="cs"/>
          <w:sz w:val="24"/>
          <w:szCs w:val="24"/>
          <w:rtl/>
        </w:rPr>
        <w:t>נוספים,</w:t>
      </w:r>
      <w:r w:rsidRPr="002A3F17">
        <w:rPr>
          <w:rFonts w:ascii="David" w:eastAsia="David" w:hAnsi="David" w:cs="David"/>
          <w:sz w:val="24"/>
          <w:szCs w:val="24"/>
          <w:rtl/>
        </w:rPr>
        <w:t xml:space="preserve"> </w:t>
      </w:r>
      <w:r w:rsidRPr="002A3F17">
        <w:rPr>
          <w:rFonts w:ascii="David" w:eastAsia="David" w:hAnsi="David" w:cs="David" w:hint="eastAsia"/>
          <w:sz w:val="24"/>
          <w:szCs w:val="24"/>
          <w:rtl/>
        </w:rPr>
        <w:t>ש</w:t>
      </w:r>
      <w:r w:rsidRPr="002A3F17">
        <w:rPr>
          <w:rFonts w:ascii="David" w:eastAsia="David" w:hAnsi="David" w:cs="David" w:hint="cs"/>
          <w:sz w:val="24"/>
          <w:szCs w:val="24"/>
          <w:rtl/>
        </w:rPr>
        <w:t>עומדים בראש</w:t>
      </w:r>
    </w:p>
    <w:p w:rsidR="00D46794" w:rsidRDefault="00D46794" w:rsidP="00F96EE2">
      <w:pPr>
        <w:tabs>
          <w:tab w:val="center" w:pos="6186"/>
        </w:tabs>
        <w:jc w:val="left"/>
        <w:rPr>
          <w:rFonts w:cs="David"/>
          <w:sz w:val="24"/>
          <w:szCs w:val="24"/>
          <w:rtl/>
        </w:rPr>
      </w:pPr>
    </w:p>
    <w:p w:rsidR="002A3F17" w:rsidRDefault="002A3F17" w:rsidP="002A3F17">
      <w:pPr>
        <w:spacing w:after="120" w:line="360" w:lineRule="auto"/>
        <w:rPr>
          <w:rFonts w:ascii="David" w:eastAsia="David" w:hAnsi="David" w:cs="David"/>
          <w:sz w:val="24"/>
          <w:szCs w:val="24"/>
          <w:rtl/>
        </w:rPr>
      </w:pPr>
      <w:r w:rsidRPr="00244E5C">
        <w:rPr>
          <w:rFonts w:ascii="David" w:eastAsia="David" w:hAnsi="David" w:cs="David" w:hint="eastAsia"/>
          <w:sz w:val="24"/>
          <w:szCs w:val="24"/>
          <w:rtl/>
        </w:rPr>
        <w:t>מחלקות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אקטואריות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שונות</w:t>
      </w:r>
      <w:r>
        <w:rPr>
          <w:rFonts w:ascii="David" w:eastAsia="David" w:hAnsi="David" w:cs="David" w:hint="cs"/>
          <w:sz w:val="24"/>
          <w:szCs w:val="24"/>
          <w:rtl/>
        </w:rPr>
        <w:t xml:space="preserve"> במערך. כפי שנפרש בהרחבה בדברי ההסבר, התכלית המרכזית שעומדת בבסיס הדרישה למינוי אקטואר ראשי היא חיזוק העצמאות והמקצועיות של המערך האקטוארי, והתאמתו לאתגרים המקצועיים שמציבים הסטנדרטיים המקצועיים בתחום. בפרט, יאפשר השינוי האמור</w:t>
      </w:r>
      <w:r w:rsidRPr="0005749E">
        <w:rPr>
          <w:rFonts w:ascii="David" w:eastAsia="Arial" w:hAnsi="David" w:cs="David" w:hint="cs"/>
          <w:sz w:val="24"/>
          <w:szCs w:val="24"/>
          <w:rtl/>
        </w:rPr>
        <w:t xml:space="preserve"> לגבש ראיה </w:t>
      </w:r>
      <w:r>
        <w:rPr>
          <w:rFonts w:ascii="David" w:eastAsia="Arial" w:hAnsi="David" w:cs="David" w:hint="cs"/>
          <w:sz w:val="24"/>
          <w:szCs w:val="24"/>
          <w:rtl/>
        </w:rPr>
        <w:t>בהירה</w:t>
      </w:r>
      <w:r w:rsidRPr="0005749E">
        <w:rPr>
          <w:rFonts w:ascii="David" w:eastAsia="Arial" w:hAnsi="David" w:cs="David" w:hint="cs"/>
          <w:sz w:val="24"/>
          <w:szCs w:val="24"/>
          <w:rtl/>
        </w:rPr>
        <w:t xml:space="preserve"> כוללת ונאותה של ההיבטים האקטוארים הנוגעים לפעילות המבטח</w:t>
      </w:r>
      <w:r>
        <w:rPr>
          <w:rFonts w:ascii="David" w:eastAsia="Arial" w:hAnsi="David" w:cs="David" w:hint="cs"/>
          <w:sz w:val="24"/>
          <w:szCs w:val="24"/>
          <w:rtl/>
        </w:rPr>
        <w:t>.</w:t>
      </w:r>
      <w:r>
        <w:rPr>
          <w:rFonts w:ascii="David" w:eastAsia="David" w:hAnsi="David" w:cs="David" w:hint="cs"/>
          <w:sz w:val="24"/>
          <w:szCs w:val="24"/>
          <w:rtl/>
        </w:rPr>
        <w:t xml:space="preserve"> מינויו של האקטואר הראשי יובא לאישור הממונה, בהתאם לסמכותו לפי סעיף 41י לחוק הפיקוח על הביטוח ולהוראות</w:t>
      </w:r>
      <w:r w:rsidRPr="007145BA">
        <w:rPr>
          <w:rFonts w:ascii="David" w:hAnsi="David" w:cs="David"/>
          <w:sz w:val="24"/>
          <w:szCs w:val="24"/>
          <w:rtl/>
        </w:rPr>
        <w:t xml:space="preserve"> </w:t>
      </w:r>
      <w:r w:rsidRPr="007145BA">
        <w:rPr>
          <w:rFonts w:ascii="David" w:hAnsi="David" w:cs="David" w:hint="eastAsia"/>
          <w:sz w:val="24"/>
          <w:szCs w:val="24"/>
          <w:rtl/>
        </w:rPr>
        <w:t>פרק</w:t>
      </w:r>
      <w:r w:rsidRPr="007145BA">
        <w:rPr>
          <w:rFonts w:ascii="David" w:hAnsi="David" w:cs="David"/>
          <w:sz w:val="24"/>
          <w:szCs w:val="24"/>
          <w:rtl/>
        </w:rPr>
        <w:t xml:space="preserve"> 4 </w:t>
      </w:r>
      <w:r w:rsidRPr="007145BA">
        <w:rPr>
          <w:rFonts w:ascii="David" w:hAnsi="David" w:cs="David" w:hint="eastAsia"/>
          <w:sz w:val="24"/>
          <w:szCs w:val="24"/>
          <w:rtl/>
        </w:rPr>
        <w:t>לחלק</w:t>
      </w:r>
      <w:r w:rsidRPr="007145BA">
        <w:rPr>
          <w:rFonts w:ascii="David" w:hAnsi="David" w:cs="David"/>
          <w:sz w:val="24"/>
          <w:szCs w:val="24"/>
          <w:rtl/>
        </w:rPr>
        <w:t xml:space="preserve"> 1 </w:t>
      </w:r>
      <w:r w:rsidRPr="007145BA">
        <w:rPr>
          <w:rFonts w:ascii="David" w:hAnsi="David" w:cs="David" w:hint="eastAsia"/>
          <w:sz w:val="24"/>
          <w:szCs w:val="24"/>
          <w:rtl/>
        </w:rPr>
        <w:t>בשער</w:t>
      </w:r>
      <w:r w:rsidRPr="007145BA">
        <w:rPr>
          <w:rFonts w:ascii="David" w:hAnsi="David" w:cs="David"/>
          <w:sz w:val="24"/>
          <w:szCs w:val="24"/>
          <w:rtl/>
        </w:rPr>
        <w:t xml:space="preserve"> 5 של החוזר המאוחד </w:t>
      </w:r>
      <w:r w:rsidRPr="007145BA">
        <w:rPr>
          <w:rFonts w:ascii="David" w:hAnsi="David" w:cs="David" w:hint="eastAsia"/>
          <w:sz w:val="24"/>
          <w:szCs w:val="24"/>
          <w:rtl/>
        </w:rPr>
        <w:t>שכותרתו</w:t>
      </w:r>
      <w:r w:rsidRPr="007145BA">
        <w:rPr>
          <w:rFonts w:ascii="David" w:hAnsi="David" w:cs="David"/>
          <w:sz w:val="24"/>
          <w:szCs w:val="24"/>
          <w:rtl/>
        </w:rPr>
        <w:t xml:space="preserve"> "</w:t>
      </w:r>
      <w:r w:rsidRPr="007145BA">
        <w:rPr>
          <w:rFonts w:ascii="David" w:hAnsi="David" w:cs="David" w:hint="eastAsia"/>
          <w:sz w:val="24"/>
          <w:szCs w:val="24"/>
          <w:rtl/>
        </w:rPr>
        <w:t>אישור</w:t>
      </w:r>
      <w:r w:rsidRPr="007145BA">
        <w:rPr>
          <w:rFonts w:ascii="David" w:hAnsi="David" w:cs="David"/>
          <w:sz w:val="24"/>
          <w:szCs w:val="24"/>
          <w:rtl/>
        </w:rPr>
        <w:t xml:space="preserve"> </w:t>
      </w:r>
      <w:r w:rsidRPr="007145BA">
        <w:rPr>
          <w:rFonts w:ascii="David" w:hAnsi="David" w:cs="David" w:hint="eastAsia"/>
          <w:sz w:val="24"/>
          <w:szCs w:val="24"/>
          <w:rtl/>
        </w:rPr>
        <w:t>נושאי</w:t>
      </w:r>
      <w:r w:rsidRPr="007145BA">
        <w:rPr>
          <w:rFonts w:ascii="David" w:hAnsi="David" w:cs="David"/>
          <w:sz w:val="24"/>
          <w:szCs w:val="24"/>
          <w:rtl/>
        </w:rPr>
        <w:t xml:space="preserve"> משרה </w:t>
      </w:r>
      <w:r w:rsidRPr="007145BA">
        <w:rPr>
          <w:rFonts w:ascii="David" w:hAnsi="David" w:cs="David" w:hint="eastAsia"/>
          <w:sz w:val="24"/>
          <w:szCs w:val="24"/>
          <w:rtl/>
        </w:rPr>
        <w:t>ודיווח</w:t>
      </w:r>
      <w:r w:rsidRPr="007145BA">
        <w:rPr>
          <w:rFonts w:ascii="David" w:hAnsi="David" w:cs="David"/>
          <w:sz w:val="24"/>
          <w:szCs w:val="24"/>
          <w:rtl/>
        </w:rPr>
        <w:t xml:space="preserve"> </w:t>
      </w:r>
      <w:r w:rsidRPr="007145BA">
        <w:rPr>
          <w:rFonts w:ascii="David" w:hAnsi="David" w:cs="David" w:hint="eastAsia"/>
          <w:sz w:val="24"/>
          <w:szCs w:val="24"/>
          <w:rtl/>
        </w:rPr>
        <w:t>על</w:t>
      </w:r>
      <w:r w:rsidRPr="007145BA">
        <w:rPr>
          <w:rFonts w:ascii="David" w:hAnsi="David" w:cs="David"/>
          <w:sz w:val="24"/>
          <w:szCs w:val="24"/>
          <w:rtl/>
        </w:rPr>
        <w:t xml:space="preserve"> </w:t>
      </w:r>
      <w:r w:rsidRPr="007145BA">
        <w:rPr>
          <w:rFonts w:ascii="David" w:hAnsi="David" w:cs="David" w:hint="eastAsia"/>
          <w:sz w:val="24"/>
          <w:szCs w:val="24"/>
          <w:rtl/>
        </w:rPr>
        <w:t>בעלי</w:t>
      </w:r>
      <w:r w:rsidRPr="007145BA">
        <w:rPr>
          <w:rFonts w:ascii="David" w:hAnsi="David" w:cs="David"/>
          <w:sz w:val="24"/>
          <w:szCs w:val="24"/>
          <w:rtl/>
        </w:rPr>
        <w:t xml:space="preserve"> </w:t>
      </w:r>
      <w:r w:rsidRPr="007145BA">
        <w:rPr>
          <w:rFonts w:ascii="David" w:hAnsi="David" w:cs="David" w:hint="eastAsia"/>
          <w:sz w:val="24"/>
          <w:szCs w:val="24"/>
          <w:rtl/>
        </w:rPr>
        <w:t>תפקיד</w:t>
      </w:r>
      <w:r w:rsidRPr="007145BA">
        <w:rPr>
          <w:rFonts w:ascii="David" w:hAnsi="David" w:cs="David"/>
          <w:sz w:val="24"/>
          <w:szCs w:val="24"/>
          <w:rtl/>
        </w:rPr>
        <w:t xml:space="preserve"> </w:t>
      </w:r>
      <w:r w:rsidRPr="007145BA">
        <w:rPr>
          <w:rFonts w:ascii="David" w:hAnsi="David" w:cs="David" w:hint="eastAsia"/>
          <w:sz w:val="24"/>
          <w:szCs w:val="24"/>
          <w:rtl/>
        </w:rPr>
        <w:t>בגופים</w:t>
      </w:r>
      <w:r w:rsidRPr="007145BA">
        <w:rPr>
          <w:rFonts w:ascii="David" w:hAnsi="David" w:cs="David"/>
          <w:sz w:val="24"/>
          <w:szCs w:val="24"/>
          <w:rtl/>
        </w:rPr>
        <w:t xml:space="preserve"> </w:t>
      </w:r>
      <w:r w:rsidRPr="007145BA">
        <w:rPr>
          <w:rFonts w:ascii="David" w:hAnsi="David" w:cs="David" w:hint="eastAsia"/>
          <w:sz w:val="24"/>
          <w:szCs w:val="24"/>
          <w:rtl/>
        </w:rPr>
        <w:t>מוסדיים</w:t>
      </w:r>
      <w:r w:rsidRPr="007145BA">
        <w:rPr>
          <w:rFonts w:ascii="David" w:hAnsi="David" w:cs="David"/>
          <w:sz w:val="24"/>
          <w:szCs w:val="24"/>
          <w:rtl/>
        </w:rPr>
        <w:t>"</w:t>
      </w:r>
      <w:r>
        <w:rPr>
          <w:rFonts w:ascii="David" w:hAnsi="David" w:cs="David" w:hint="cs"/>
          <w:sz w:val="24"/>
          <w:szCs w:val="24"/>
          <w:rtl/>
        </w:rPr>
        <w:t xml:space="preserve"> </w:t>
      </w:r>
      <w:r>
        <w:rPr>
          <w:rFonts w:ascii="David" w:eastAsia="David" w:hAnsi="David" w:cs="David" w:hint="cs"/>
          <w:sz w:val="24"/>
          <w:szCs w:val="24"/>
          <w:rtl/>
        </w:rPr>
        <w:t xml:space="preserve">. </w:t>
      </w:r>
    </w:p>
    <w:p w:rsidR="002A3F17" w:rsidRPr="00252AC4" w:rsidRDefault="002A3F17" w:rsidP="002A3F17">
      <w:pPr>
        <w:spacing w:after="120" w:line="360" w:lineRule="auto"/>
        <w:rPr>
          <w:rFonts w:ascii="David" w:eastAsia="David" w:hAnsi="David" w:cs="David"/>
          <w:sz w:val="24"/>
          <w:szCs w:val="24"/>
          <w:rtl/>
        </w:rPr>
      </w:pPr>
      <w:r w:rsidRPr="00252AC4">
        <w:rPr>
          <w:rFonts w:ascii="David" w:hAnsi="David" w:cs="David" w:hint="cs"/>
          <w:sz w:val="24"/>
          <w:szCs w:val="24"/>
          <w:rtl/>
        </w:rPr>
        <w:t>להגדרת "</w:t>
      </w:r>
      <w:r w:rsidRPr="00252AC4">
        <w:rPr>
          <w:rFonts w:ascii="David" w:hAnsi="David" w:cs="David" w:hint="eastAsia"/>
          <w:sz w:val="24"/>
          <w:szCs w:val="24"/>
          <w:rtl/>
        </w:rPr>
        <w:t>מדיניות</w:t>
      </w:r>
      <w:r w:rsidRPr="00252AC4">
        <w:rPr>
          <w:rFonts w:ascii="David" w:hAnsi="David" w:cs="David"/>
          <w:sz w:val="24"/>
          <w:szCs w:val="24"/>
          <w:rtl/>
        </w:rPr>
        <w:t xml:space="preserve"> </w:t>
      </w:r>
      <w:r w:rsidRPr="00252AC4">
        <w:rPr>
          <w:rFonts w:ascii="David" w:hAnsi="David" w:cs="David" w:hint="eastAsia"/>
          <w:sz w:val="24"/>
          <w:szCs w:val="24"/>
          <w:rtl/>
        </w:rPr>
        <w:t>חיתום</w:t>
      </w:r>
      <w:r w:rsidRPr="00252AC4">
        <w:rPr>
          <w:rFonts w:ascii="David" w:hAnsi="David" w:cs="David"/>
          <w:sz w:val="24"/>
          <w:szCs w:val="24"/>
          <w:rtl/>
        </w:rPr>
        <w:t>" –</w:t>
      </w:r>
      <w:r w:rsidRPr="00252AC4">
        <w:rPr>
          <w:rFonts w:ascii="David" w:hAnsi="David" w:cs="David" w:hint="cs"/>
          <w:sz w:val="24"/>
          <w:szCs w:val="24"/>
          <w:rtl/>
        </w:rPr>
        <w:t xml:space="preserve"> בשל מעורבותו של האקטואר בתמחור המוצרים ובמדידת רווחיות העסקים </w:t>
      </w:r>
      <w:proofErr w:type="spellStart"/>
      <w:r w:rsidRPr="00252AC4">
        <w:rPr>
          <w:rFonts w:ascii="David" w:hAnsi="David" w:cs="David" w:hint="cs"/>
          <w:sz w:val="24"/>
          <w:szCs w:val="24"/>
          <w:rtl/>
        </w:rPr>
        <w:t>הביטוחיים</w:t>
      </w:r>
      <w:proofErr w:type="spellEnd"/>
      <w:r w:rsidRPr="00252AC4">
        <w:rPr>
          <w:rFonts w:ascii="David" w:hAnsi="David" w:cs="David" w:hint="cs"/>
          <w:sz w:val="24"/>
          <w:szCs w:val="24"/>
          <w:rtl/>
        </w:rPr>
        <w:t xml:space="preserve"> של החברה, בהתאם לדרישות הדירקטיבה, האקטואר יחווה דעתו באם </w:t>
      </w:r>
      <w:r w:rsidRPr="00252AC4">
        <w:rPr>
          <w:rFonts w:ascii="David" w:hAnsi="David" w:cs="David" w:hint="eastAsia"/>
          <w:sz w:val="24"/>
          <w:szCs w:val="24"/>
          <w:rtl/>
        </w:rPr>
        <w:t>הפרמיות</w:t>
      </w:r>
      <w:r w:rsidRPr="00252AC4">
        <w:rPr>
          <w:rFonts w:ascii="David" w:hAnsi="David" w:cs="David"/>
          <w:sz w:val="24"/>
          <w:szCs w:val="24"/>
          <w:rtl/>
        </w:rPr>
        <w:t xml:space="preserve"> </w:t>
      </w:r>
      <w:r w:rsidRPr="00252AC4">
        <w:rPr>
          <w:rFonts w:ascii="David" w:hAnsi="David" w:cs="David" w:hint="eastAsia"/>
          <w:sz w:val="24"/>
          <w:szCs w:val="24"/>
          <w:rtl/>
        </w:rPr>
        <w:t>שיתקבלו</w:t>
      </w:r>
      <w:r w:rsidRPr="00252AC4">
        <w:rPr>
          <w:rFonts w:ascii="David" w:hAnsi="David" w:cs="David"/>
          <w:sz w:val="24"/>
          <w:szCs w:val="24"/>
          <w:rtl/>
        </w:rPr>
        <w:t xml:space="preserve"> </w:t>
      </w:r>
      <w:r w:rsidRPr="00252AC4">
        <w:rPr>
          <w:rFonts w:ascii="David" w:hAnsi="David" w:cs="David" w:hint="eastAsia"/>
          <w:sz w:val="24"/>
          <w:szCs w:val="24"/>
          <w:rtl/>
        </w:rPr>
        <w:t>מספיקות</w:t>
      </w:r>
      <w:r w:rsidRPr="00252AC4">
        <w:rPr>
          <w:rFonts w:ascii="David" w:hAnsi="David" w:cs="David"/>
          <w:sz w:val="24"/>
          <w:szCs w:val="24"/>
          <w:rtl/>
        </w:rPr>
        <w:t xml:space="preserve"> </w:t>
      </w:r>
      <w:r w:rsidRPr="00252AC4">
        <w:rPr>
          <w:rFonts w:ascii="David" w:hAnsi="David" w:cs="David" w:hint="eastAsia"/>
          <w:sz w:val="24"/>
          <w:szCs w:val="24"/>
          <w:rtl/>
        </w:rPr>
        <w:t>כדי</w:t>
      </w:r>
      <w:r w:rsidRPr="00252AC4">
        <w:rPr>
          <w:rFonts w:ascii="David" w:hAnsi="David" w:cs="David"/>
          <w:sz w:val="24"/>
          <w:szCs w:val="24"/>
          <w:rtl/>
        </w:rPr>
        <w:t xml:space="preserve"> </w:t>
      </w:r>
      <w:r w:rsidRPr="00252AC4">
        <w:rPr>
          <w:rFonts w:ascii="David" w:hAnsi="David" w:cs="David" w:hint="eastAsia"/>
          <w:sz w:val="24"/>
          <w:szCs w:val="24"/>
          <w:rtl/>
        </w:rPr>
        <w:t>לכסות</w:t>
      </w:r>
      <w:r w:rsidRPr="00252AC4">
        <w:rPr>
          <w:rFonts w:ascii="David" w:hAnsi="David" w:cs="David"/>
          <w:sz w:val="24"/>
          <w:szCs w:val="24"/>
          <w:rtl/>
        </w:rPr>
        <w:t xml:space="preserve"> את </w:t>
      </w:r>
      <w:r w:rsidRPr="00252AC4">
        <w:rPr>
          <w:rFonts w:ascii="David" w:hAnsi="David" w:cs="David" w:hint="eastAsia"/>
          <w:sz w:val="24"/>
          <w:szCs w:val="24"/>
          <w:rtl/>
        </w:rPr>
        <w:t>זרם</w:t>
      </w:r>
      <w:r w:rsidRPr="00252AC4">
        <w:rPr>
          <w:rFonts w:ascii="David" w:hAnsi="David" w:cs="David"/>
          <w:sz w:val="24"/>
          <w:szCs w:val="24"/>
          <w:rtl/>
        </w:rPr>
        <w:t xml:space="preserve"> </w:t>
      </w:r>
      <w:r w:rsidRPr="00252AC4">
        <w:rPr>
          <w:rFonts w:ascii="David" w:hAnsi="David" w:cs="David" w:hint="eastAsia"/>
          <w:sz w:val="24"/>
          <w:szCs w:val="24"/>
          <w:rtl/>
        </w:rPr>
        <w:t>התביעות</w:t>
      </w:r>
      <w:r w:rsidRPr="00252AC4">
        <w:rPr>
          <w:rFonts w:ascii="David" w:hAnsi="David" w:cs="David"/>
          <w:sz w:val="24"/>
          <w:szCs w:val="24"/>
          <w:rtl/>
        </w:rPr>
        <w:t xml:space="preserve"> </w:t>
      </w:r>
      <w:r w:rsidRPr="00252AC4">
        <w:rPr>
          <w:rFonts w:ascii="David" w:hAnsi="David" w:cs="David" w:hint="eastAsia"/>
          <w:sz w:val="24"/>
          <w:szCs w:val="24"/>
          <w:rtl/>
        </w:rPr>
        <w:t>וההוצאות</w:t>
      </w:r>
      <w:r w:rsidRPr="00252AC4">
        <w:rPr>
          <w:rFonts w:ascii="David" w:hAnsi="David" w:cs="David"/>
          <w:sz w:val="24"/>
          <w:szCs w:val="24"/>
          <w:rtl/>
        </w:rPr>
        <w:t xml:space="preserve"> </w:t>
      </w:r>
      <w:r w:rsidRPr="00252AC4">
        <w:rPr>
          <w:rFonts w:ascii="David" w:hAnsi="David" w:cs="David" w:hint="eastAsia"/>
          <w:sz w:val="24"/>
          <w:szCs w:val="24"/>
          <w:rtl/>
        </w:rPr>
        <w:t>העתידיים</w:t>
      </w:r>
      <w:r w:rsidRPr="00252AC4">
        <w:rPr>
          <w:rFonts w:ascii="David" w:hAnsi="David" w:cs="David" w:hint="cs"/>
          <w:sz w:val="24"/>
          <w:szCs w:val="24"/>
          <w:rtl/>
        </w:rPr>
        <w:t xml:space="preserve">. זאת, </w:t>
      </w:r>
      <w:r w:rsidRPr="00252AC4">
        <w:rPr>
          <w:rFonts w:ascii="David" w:hAnsi="David" w:cs="David" w:hint="eastAsia"/>
          <w:sz w:val="24"/>
          <w:szCs w:val="24"/>
          <w:rtl/>
        </w:rPr>
        <w:t>בהתחשב</w:t>
      </w:r>
      <w:r w:rsidRPr="00252AC4">
        <w:rPr>
          <w:rFonts w:ascii="David" w:hAnsi="David" w:cs="David"/>
          <w:sz w:val="24"/>
          <w:szCs w:val="24"/>
          <w:rtl/>
        </w:rPr>
        <w:t xml:space="preserve"> </w:t>
      </w:r>
      <w:r w:rsidRPr="00252AC4">
        <w:rPr>
          <w:rFonts w:ascii="David" w:hAnsi="David" w:cs="David" w:hint="eastAsia"/>
          <w:sz w:val="24"/>
          <w:szCs w:val="24"/>
          <w:rtl/>
        </w:rPr>
        <w:t>בסיכונים</w:t>
      </w:r>
      <w:r w:rsidRPr="00252AC4">
        <w:rPr>
          <w:rFonts w:ascii="David" w:hAnsi="David" w:cs="David"/>
          <w:sz w:val="24"/>
          <w:szCs w:val="24"/>
          <w:rtl/>
        </w:rPr>
        <w:t xml:space="preserve"> </w:t>
      </w:r>
      <w:r w:rsidRPr="00252AC4">
        <w:rPr>
          <w:rFonts w:ascii="David" w:hAnsi="David" w:cs="David" w:hint="eastAsia"/>
          <w:sz w:val="24"/>
          <w:szCs w:val="24"/>
          <w:rtl/>
        </w:rPr>
        <w:t>אשר</w:t>
      </w:r>
      <w:r w:rsidRPr="00252AC4">
        <w:rPr>
          <w:rFonts w:ascii="David" w:hAnsi="David" w:cs="David"/>
          <w:sz w:val="24"/>
          <w:szCs w:val="24"/>
          <w:rtl/>
        </w:rPr>
        <w:t xml:space="preserve"> </w:t>
      </w:r>
      <w:r w:rsidRPr="00252AC4">
        <w:rPr>
          <w:rFonts w:ascii="David" w:hAnsi="David" w:cs="David" w:hint="eastAsia"/>
          <w:sz w:val="24"/>
          <w:szCs w:val="24"/>
          <w:rtl/>
        </w:rPr>
        <w:t>עלולים</w:t>
      </w:r>
      <w:r w:rsidRPr="00252AC4">
        <w:rPr>
          <w:rFonts w:ascii="David" w:hAnsi="David" w:cs="David"/>
          <w:sz w:val="24"/>
          <w:szCs w:val="24"/>
          <w:rtl/>
        </w:rPr>
        <w:t xml:space="preserve"> </w:t>
      </w:r>
      <w:r w:rsidRPr="00252AC4">
        <w:rPr>
          <w:rFonts w:ascii="David" w:hAnsi="David" w:cs="David" w:hint="eastAsia"/>
          <w:sz w:val="24"/>
          <w:szCs w:val="24"/>
          <w:rtl/>
        </w:rPr>
        <w:t>להשפיע</w:t>
      </w:r>
      <w:r w:rsidRPr="00252AC4">
        <w:rPr>
          <w:rFonts w:ascii="David" w:hAnsi="David" w:cs="David"/>
          <w:sz w:val="24"/>
          <w:szCs w:val="24"/>
          <w:rtl/>
        </w:rPr>
        <w:t xml:space="preserve"> </w:t>
      </w:r>
      <w:r w:rsidRPr="00252AC4">
        <w:rPr>
          <w:rFonts w:ascii="David" w:hAnsi="David" w:cs="David" w:hint="eastAsia"/>
          <w:sz w:val="24"/>
          <w:szCs w:val="24"/>
          <w:rtl/>
        </w:rPr>
        <w:t>על</w:t>
      </w:r>
      <w:r w:rsidRPr="00252AC4">
        <w:rPr>
          <w:rFonts w:ascii="David" w:hAnsi="David" w:cs="David"/>
          <w:sz w:val="24"/>
          <w:szCs w:val="24"/>
          <w:rtl/>
        </w:rPr>
        <w:t xml:space="preserve"> </w:t>
      </w:r>
      <w:r w:rsidRPr="00252AC4">
        <w:rPr>
          <w:rFonts w:ascii="David" w:hAnsi="David" w:cs="David" w:hint="eastAsia"/>
          <w:sz w:val="24"/>
          <w:szCs w:val="24"/>
          <w:rtl/>
        </w:rPr>
        <w:t>תיק</w:t>
      </w:r>
      <w:r w:rsidRPr="00252AC4">
        <w:rPr>
          <w:rFonts w:ascii="David" w:hAnsi="David" w:cs="David"/>
          <w:sz w:val="24"/>
          <w:szCs w:val="24"/>
          <w:rtl/>
        </w:rPr>
        <w:t xml:space="preserve"> </w:t>
      </w:r>
      <w:r w:rsidRPr="00252AC4">
        <w:rPr>
          <w:rFonts w:ascii="David" w:hAnsi="David" w:cs="David" w:hint="eastAsia"/>
          <w:sz w:val="24"/>
          <w:szCs w:val="24"/>
          <w:rtl/>
        </w:rPr>
        <w:t>הביטוח</w:t>
      </w:r>
      <w:r w:rsidRPr="00252AC4">
        <w:rPr>
          <w:rFonts w:ascii="David" w:hAnsi="David" w:cs="David" w:hint="cs"/>
          <w:sz w:val="24"/>
          <w:szCs w:val="24"/>
          <w:rtl/>
        </w:rPr>
        <w:t>;</w:t>
      </w:r>
      <w:r w:rsidRPr="00252AC4">
        <w:rPr>
          <w:rFonts w:ascii="David" w:hAnsi="David" w:cs="David"/>
          <w:sz w:val="24"/>
          <w:szCs w:val="24"/>
          <w:rtl/>
        </w:rPr>
        <w:t xml:space="preserve"> </w:t>
      </w:r>
      <w:r w:rsidRPr="00252AC4">
        <w:rPr>
          <w:rFonts w:ascii="David" w:hAnsi="David" w:cs="David" w:hint="cs"/>
          <w:sz w:val="24"/>
          <w:szCs w:val="24"/>
          <w:rtl/>
        </w:rPr>
        <w:t>ב</w:t>
      </w:r>
      <w:r w:rsidRPr="00252AC4">
        <w:rPr>
          <w:rFonts w:ascii="David" w:hAnsi="David" w:cs="David" w:hint="eastAsia"/>
          <w:sz w:val="24"/>
          <w:szCs w:val="24"/>
          <w:rtl/>
        </w:rPr>
        <w:t>מודלים</w:t>
      </w:r>
      <w:r w:rsidRPr="00252AC4">
        <w:rPr>
          <w:rFonts w:ascii="David" w:hAnsi="David" w:cs="David"/>
          <w:sz w:val="24"/>
          <w:szCs w:val="24"/>
          <w:rtl/>
        </w:rPr>
        <w:t xml:space="preserve"> ו</w:t>
      </w:r>
      <w:r w:rsidRPr="00252AC4">
        <w:rPr>
          <w:rFonts w:ascii="David" w:hAnsi="David" w:cs="David" w:hint="cs"/>
          <w:sz w:val="24"/>
          <w:szCs w:val="24"/>
          <w:rtl/>
        </w:rPr>
        <w:t>בה</w:t>
      </w:r>
      <w:r w:rsidRPr="00252AC4">
        <w:rPr>
          <w:rFonts w:ascii="David" w:hAnsi="David" w:cs="David" w:hint="eastAsia"/>
          <w:sz w:val="24"/>
          <w:szCs w:val="24"/>
          <w:rtl/>
        </w:rPr>
        <w:t>נחות</w:t>
      </w:r>
      <w:r w:rsidRPr="00252AC4">
        <w:rPr>
          <w:rFonts w:ascii="David" w:hAnsi="David" w:cs="David"/>
          <w:sz w:val="24"/>
          <w:szCs w:val="24"/>
          <w:rtl/>
        </w:rPr>
        <w:t xml:space="preserve"> </w:t>
      </w:r>
      <w:r w:rsidRPr="00252AC4">
        <w:rPr>
          <w:rFonts w:ascii="David" w:hAnsi="David" w:cs="David" w:hint="eastAsia"/>
          <w:sz w:val="24"/>
          <w:szCs w:val="24"/>
          <w:rtl/>
        </w:rPr>
        <w:t>האקטואריים</w:t>
      </w:r>
      <w:r w:rsidRPr="00252AC4">
        <w:rPr>
          <w:rFonts w:ascii="David" w:hAnsi="David" w:cs="David"/>
          <w:sz w:val="24"/>
          <w:szCs w:val="24"/>
          <w:rtl/>
        </w:rPr>
        <w:t xml:space="preserve"> </w:t>
      </w:r>
      <w:r w:rsidRPr="00252AC4">
        <w:rPr>
          <w:rFonts w:ascii="David" w:hAnsi="David" w:cs="David" w:hint="eastAsia"/>
          <w:sz w:val="24"/>
          <w:szCs w:val="24"/>
          <w:rtl/>
        </w:rPr>
        <w:t>ו</w:t>
      </w:r>
      <w:r w:rsidRPr="00252AC4">
        <w:rPr>
          <w:rFonts w:ascii="David" w:hAnsi="David" w:cs="David" w:hint="cs"/>
          <w:sz w:val="24"/>
          <w:szCs w:val="24"/>
          <w:rtl/>
        </w:rPr>
        <w:t>ב</w:t>
      </w:r>
      <w:r w:rsidRPr="00252AC4">
        <w:rPr>
          <w:rFonts w:ascii="David" w:hAnsi="David" w:cs="David" w:hint="eastAsia"/>
          <w:sz w:val="24"/>
          <w:szCs w:val="24"/>
          <w:rtl/>
        </w:rPr>
        <w:t>תוצאות</w:t>
      </w:r>
      <w:r w:rsidRPr="00252AC4">
        <w:rPr>
          <w:rFonts w:ascii="David" w:hAnsi="David" w:cs="David"/>
          <w:sz w:val="24"/>
          <w:szCs w:val="24"/>
          <w:rtl/>
        </w:rPr>
        <w:t xml:space="preserve"> </w:t>
      </w:r>
      <w:r w:rsidRPr="00252AC4">
        <w:rPr>
          <w:rFonts w:ascii="David" w:hAnsi="David" w:cs="David" w:hint="eastAsia"/>
          <w:sz w:val="24"/>
          <w:szCs w:val="24"/>
          <w:rtl/>
        </w:rPr>
        <w:t>החישובים</w:t>
      </w:r>
      <w:r w:rsidRPr="00252AC4">
        <w:rPr>
          <w:rFonts w:ascii="David" w:hAnsi="David" w:cs="David"/>
          <w:sz w:val="24"/>
          <w:szCs w:val="24"/>
          <w:rtl/>
        </w:rPr>
        <w:t xml:space="preserve"> </w:t>
      </w:r>
      <w:r w:rsidRPr="00252AC4">
        <w:rPr>
          <w:rFonts w:ascii="David" w:hAnsi="David" w:cs="David" w:hint="eastAsia"/>
          <w:sz w:val="24"/>
          <w:szCs w:val="24"/>
          <w:rtl/>
        </w:rPr>
        <w:t>השונים</w:t>
      </w:r>
      <w:r w:rsidRPr="00252AC4">
        <w:rPr>
          <w:rFonts w:ascii="David" w:hAnsi="David" w:cs="David"/>
          <w:sz w:val="24"/>
          <w:szCs w:val="24"/>
          <w:rtl/>
        </w:rPr>
        <w:t xml:space="preserve"> </w:t>
      </w:r>
      <w:r w:rsidRPr="00252AC4">
        <w:rPr>
          <w:rFonts w:ascii="David" w:hAnsi="David" w:cs="David" w:hint="eastAsia"/>
          <w:sz w:val="24"/>
          <w:szCs w:val="24"/>
          <w:rtl/>
        </w:rPr>
        <w:t>הנגזרים</w:t>
      </w:r>
      <w:r w:rsidRPr="00252AC4">
        <w:rPr>
          <w:rFonts w:ascii="David" w:hAnsi="David" w:cs="David"/>
          <w:sz w:val="24"/>
          <w:szCs w:val="24"/>
          <w:rtl/>
        </w:rPr>
        <w:t xml:space="preserve"> </w:t>
      </w:r>
      <w:r w:rsidRPr="00252AC4">
        <w:rPr>
          <w:rFonts w:ascii="David" w:hAnsi="David" w:cs="David" w:hint="eastAsia"/>
          <w:sz w:val="24"/>
          <w:szCs w:val="24"/>
          <w:rtl/>
        </w:rPr>
        <w:t>מהם</w:t>
      </w:r>
      <w:r w:rsidRPr="00252AC4">
        <w:rPr>
          <w:rFonts w:ascii="David" w:hAnsi="David" w:cs="David"/>
          <w:sz w:val="24"/>
          <w:szCs w:val="24"/>
          <w:rtl/>
        </w:rPr>
        <w:t xml:space="preserve">, </w:t>
      </w:r>
      <w:r w:rsidRPr="00252AC4">
        <w:rPr>
          <w:rFonts w:ascii="David" w:hAnsi="David" w:cs="David" w:hint="cs"/>
          <w:sz w:val="24"/>
          <w:szCs w:val="24"/>
          <w:rtl/>
        </w:rPr>
        <w:t>ובכללם</w:t>
      </w:r>
      <w:r w:rsidRPr="00252AC4">
        <w:rPr>
          <w:rFonts w:ascii="David" w:hAnsi="David" w:cs="David"/>
          <w:sz w:val="24"/>
          <w:szCs w:val="24"/>
          <w:rtl/>
        </w:rPr>
        <w:t xml:space="preserve"> </w:t>
      </w:r>
      <w:r w:rsidRPr="00252AC4">
        <w:rPr>
          <w:rFonts w:ascii="David" w:hAnsi="David" w:cs="David" w:hint="cs"/>
          <w:sz w:val="24"/>
          <w:szCs w:val="24"/>
          <w:rtl/>
        </w:rPr>
        <w:t>ב</w:t>
      </w:r>
      <w:r w:rsidRPr="00252AC4">
        <w:rPr>
          <w:rFonts w:ascii="David" w:hAnsi="David" w:cs="David"/>
          <w:sz w:val="24"/>
          <w:szCs w:val="24"/>
          <w:rtl/>
        </w:rPr>
        <w:t xml:space="preserve">סיכונים </w:t>
      </w:r>
      <w:r w:rsidRPr="00252AC4">
        <w:rPr>
          <w:rFonts w:ascii="David" w:hAnsi="David" w:cs="David" w:hint="eastAsia"/>
          <w:sz w:val="24"/>
          <w:szCs w:val="24"/>
          <w:rtl/>
        </w:rPr>
        <w:t>הגלומים</w:t>
      </w:r>
      <w:r w:rsidRPr="00252AC4">
        <w:rPr>
          <w:rFonts w:ascii="David" w:hAnsi="David" w:cs="David"/>
          <w:sz w:val="24"/>
          <w:szCs w:val="24"/>
          <w:rtl/>
        </w:rPr>
        <w:t xml:space="preserve"> בפוליסות, </w:t>
      </w:r>
      <w:r w:rsidRPr="00252AC4">
        <w:rPr>
          <w:rFonts w:ascii="David" w:hAnsi="David" w:cs="David" w:hint="eastAsia"/>
          <w:sz w:val="24"/>
          <w:szCs w:val="24"/>
          <w:rtl/>
        </w:rPr>
        <w:t>לרבות</w:t>
      </w:r>
      <w:r w:rsidRPr="00252AC4">
        <w:rPr>
          <w:rFonts w:ascii="David" w:hAnsi="David" w:cs="David"/>
          <w:sz w:val="24"/>
          <w:szCs w:val="24"/>
          <w:rtl/>
        </w:rPr>
        <w:t xml:space="preserve"> </w:t>
      </w:r>
      <w:r w:rsidRPr="00252AC4">
        <w:rPr>
          <w:rFonts w:ascii="David" w:hAnsi="David" w:cs="David" w:hint="eastAsia"/>
          <w:sz w:val="24"/>
          <w:szCs w:val="24"/>
          <w:rtl/>
        </w:rPr>
        <w:t>סיכונים</w:t>
      </w:r>
      <w:r w:rsidRPr="00252AC4">
        <w:rPr>
          <w:rFonts w:ascii="David" w:hAnsi="David" w:cs="David"/>
          <w:sz w:val="24"/>
          <w:szCs w:val="24"/>
          <w:rtl/>
        </w:rPr>
        <w:t xml:space="preserve"> </w:t>
      </w:r>
      <w:r w:rsidRPr="00252AC4">
        <w:rPr>
          <w:rFonts w:ascii="David" w:hAnsi="David" w:cs="David" w:hint="eastAsia"/>
          <w:sz w:val="24"/>
          <w:szCs w:val="24"/>
          <w:rtl/>
        </w:rPr>
        <w:t>הנובעים</w:t>
      </w:r>
      <w:r w:rsidRPr="00252AC4">
        <w:rPr>
          <w:rFonts w:ascii="David" w:hAnsi="David" w:cs="David"/>
          <w:sz w:val="24"/>
          <w:szCs w:val="24"/>
          <w:rtl/>
        </w:rPr>
        <w:t xml:space="preserve"> </w:t>
      </w:r>
      <w:r w:rsidRPr="00252AC4">
        <w:rPr>
          <w:rFonts w:ascii="David" w:hAnsi="David" w:cs="David" w:hint="eastAsia"/>
          <w:sz w:val="24"/>
          <w:szCs w:val="24"/>
          <w:rtl/>
        </w:rPr>
        <w:t>מהאופציות</w:t>
      </w:r>
      <w:r w:rsidRPr="00252AC4">
        <w:rPr>
          <w:rFonts w:ascii="David" w:hAnsi="David" w:cs="David"/>
          <w:sz w:val="24"/>
          <w:szCs w:val="24"/>
          <w:rtl/>
        </w:rPr>
        <w:t xml:space="preserve"> </w:t>
      </w:r>
      <w:r w:rsidRPr="00252AC4">
        <w:rPr>
          <w:rFonts w:ascii="David" w:hAnsi="David" w:cs="David" w:hint="cs"/>
          <w:sz w:val="24"/>
          <w:szCs w:val="24"/>
          <w:rtl/>
        </w:rPr>
        <w:t>וההתחייבויות</w:t>
      </w:r>
      <w:r w:rsidRPr="00252AC4">
        <w:rPr>
          <w:rFonts w:ascii="David" w:hAnsi="David" w:cs="David"/>
          <w:sz w:val="24"/>
          <w:szCs w:val="24"/>
          <w:rtl/>
        </w:rPr>
        <w:t xml:space="preserve"> ה</w:t>
      </w:r>
      <w:r w:rsidRPr="00252AC4">
        <w:rPr>
          <w:rFonts w:ascii="David" w:hAnsi="David" w:cs="David" w:hint="cs"/>
          <w:sz w:val="24"/>
          <w:szCs w:val="24"/>
          <w:rtl/>
        </w:rPr>
        <w:t>מעוגנות</w:t>
      </w:r>
      <w:r w:rsidRPr="00252AC4">
        <w:rPr>
          <w:rFonts w:ascii="David" w:hAnsi="David" w:cs="David"/>
          <w:sz w:val="24"/>
          <w:szCs w:val="24"/>
          <w:rtl/>
        </w:rPr>
        <w:t xml:space="preserve"> </w:t>
      </w:r>
      <w:r w:rsidRPr="00252AC4">
        <w:rPr>
          <w:rFonts w:ascii="David" w:hAnsi="David" w:cs="David" w:hint="eastAsia"/>
          <w:sz w:val="24"/>
          <w:szCs w:val="24"/>
          <w:rtl/>
        </w:rPr>
        <w:t>בתנאי</w:t>
      </w:r>
      <w:r w:rsidRPr="00252AC4">
        <w:rPr>
          <w:rFonts w:ascii="David" w:hAnsi="David" w:cs="David"/>
          <w:sz w:val="24"/>
          <w:szCs w:val="24"/>
          <w:rtl/>
        </w:rPr>
        <w:t xml:space="preserve"> </w:t>
      </w:r>
      <w:r w:rsidRPr="00252AC4">
        <w:rPr>
          <w:rFonts w:ascii="David" w:hAnsi="David" w:cs="David" w:hint="eastAsia"/>
          <w:sz w:val="24"/>
          <w:szCs w:val="24"/>
          <w:rtl/>
        </w:rPr>
        <w:t>הפוליסות</w:t>
      </w:r>
      <w:r w:rsidRPr="00252AC4">
        <w:rPr>
          <w:rFonts w:ascii="David" w:hAnsi="David" w:cs="David"/>
          <w:sz w:val="24"/>
          <w:szCs w:val="24"/>
          <w:rtl/>
        </w:rPr>
        <w:t xml:space="preserve">; </w:t>
      </w:r>
      <w:r w:rsidRPr="00252AC4">
        <w:rPr>
          <w:rFonts w:ascii="David" w:hAnsi="David" w:cs="David" w:hint="eastAsia"/>
          <w:sz w:val="24"/>
          <w:szCs w:val="24"/>
          <w:rtl/>
        </w:rPr>
        <w:t>בהסכמי</w:t>
      </w:r>
      <w:r w:rsidRPr="00252AC4">
        <w:rPr>
          <w:rFonts w:ascii="David" w:hAnsi="David" w:cs="David"/>
          <w:sz w:val="24"/>
          <w:szCs w:val="24"/>
          <w:rtl/>
        </w:rPr>
        <w:t xml:space="preserve"> </w:t>
      </w:r>
      <w:r w:rsidRPr="00252AC4">
        <w:rPr>
          <w:rFonts w:ascii="David" w:hAnsi="David" w:cs="David" w:hint="eastAsia"/>
          <w:sz w:val="24"/>
          <w:szCs w:val="24"/>
          <w:rtl/>
        </w:rPr>
        <w:t>ביטוחי</w:t>
      </w:r>
      <w:r w:rsidRPr="00252AC4">
        <w:rPr>
          <w:rFonts w:ascii="David" w:hAnsi="David" w:cs="David"/>
          <w:sz w:val="24"/>
          <w:szCs w:val="24"/>
          <w:rtl/>
        </w:rPr>
        <w:t xml:space="preserve"> המשנה; </w:t>
      </w:r>
      <w:r w:rsidRPr="00252AC4">
        <w:rPr>
          <w:rFonts w:ascii="David" w:hAnsi="David" w:cs="David" w:hint="eastAsia"/>
          <w:sz w:val="24"/>
          <w:szCs w:val="24"/>
          <w:rtl/>
        </w:rPr>
        <w:t>בשינויים</w:t>
      </w:r>
      <w:r w:rsidRPr="00252AC4">
        <w:rPr>
          <w:rFonts w:ascii="David" w:hAnsi="David" w:cs="David"/>
          <w:sz w:val="24"/>
          <w:szCs w:val="24"/>
          <w:rtl/>
        </w:rPr>
        <w:t xml:space="preserve"> </w:t>
      </w:r>
      <w:r w:rsidRPr="00252AC4">
        <w:rPr>
          <w:rFonts w:ascii="David" w:hAnsi="David" w:cs="David" w:hint="eastAsia"/>
          <w:sz w:val="24"/>
          <w:szCs w:val="24"/>
          <w:rtl/>
        </w:rPr>
        <w:t>בתמהיל</w:t>
      </w:r>
      <w:r w:rsidRPr="00252AC4">
        <w:rPr>
          <w:rFonts w:ascii="David" w:hAnsi="David" w:cs="David"/>
          <w:sz w:val="24"/>
          <w:szCs w:val="24"/>
          <w:rtl/>
        </w:rPr>
        <w:t xml:space="preserve"> </w:t>
      </w:r>
      <w:r w:rsidRPr="00252AC4">
        <w:rPr>
          <w:rFonts w:ascii="David" w:hAnsi="David" w:cs="David" w:hint="eastAsia"/>
          <w:sz w:val="24"/>
          <w:szCs w:val="24"/>
          <w:rtl/>
        </w:rPr>
        <w:t>הסיכונים</w:t>
      </w:r>
      <w:r w:rsidRPr="00252AC4">
        <w:rPr>
          <w:rFonts w:ascii="David" w:hAnsi="David" w:cs="David"/>
          <w:sz w:val="24"/>
          <w:szCs w:val="24"/>
          <w:rtl/>
        </w:rPr>
        <w:t xml:space="preserve"> </w:t>
      </w:r>
      <w:r w:rsidRPr="00252AC4">
        <w:rPr>
          <w:rFonts w:ascii="David" w:hAnsi="David" w:cs="David" w:hint="eastAsia"/>
          <w:sz w:val="24"/>
          <w:szCs w:val="24"/>
          <w:rtl/>
        </w:rPr>
        <w:t>של</w:t>
      </w:r>
      <w:r w:rsidRPr="00252AC4">
        <w:rPr>
          <w:rFonts w:ascii="David" w:hAnsi="David" w:cs="David"/>
          <w:sz w:val="24"/>
          <w:szCs w:val="24"/>
          <w:rtl/>
        </w:rPr>
        <w:t xml:space="preserve"> </w:t>
      </w:r>
      <w:r w:rsidRPr="00252AC4">
        <w:rPr>
          <w:rFonts w:ascii="David" w:hAnsi="David" w:cs="David" w:hint="eastAsia"/>
          <w:sz w:val="24"/>
          <w:szCs w:val="24"/>
          <w:rtl/>
        </w:rPr>
        <w:t>התיק</w:t>
      </w:r>
      <w:r w:rsidRPr="00252AC4">
        <w:rPr>
          <w:rFonts w:ascii="David" w:hAnsi="David" w:cs="David"/>
          <w:sz w:val="24"/>
          <w:szCs w:val="24"/>
          <w:rtl/>
        </w:rPr>
        <w:t xml:space="preserve">; </w:t>
      </w:r>
      <w:r w:rsidRPr="00252AC4">
        <w:rPr>
          <w:rFonts w:ascii="David" w:hAnsi="David" w:cs="David" w:hint="eastAsia"/>
          <w:sz w:val="24"/>
          <w:szCs w:val="24"/>
          <w:rtl/>
        </w:rPr>
        <w:t>בסיכונים</w:t>
      </w:r>
      <w:r w:rsidRPr="00252AC4">
        <w:rPr>
          <w:rFonts w:ascii="David" w:hAnsi="David" w:cs="David"/>
          <w:sz w:val="24"/>
          <w:szCs w:val="24"/>
          <w:rtl/>
        </w:rPr>
        <w:t xml:space="preserve"> </w:t>
      </w:r>
      <w:r w:rsidRPr="00252AC4">
        <w:rPr>
          <w:rFonts w:ascii="David" w:hAnsi="David" w:cs="David" w:hint="eastAsia"/>
          <w:sz w:val="24"/>
          <w:szCs w:val="24"/>
          <w:rtl/>
        </w:rPr>
        <w:t>חיצוניים</w:t>
      </w:r>
      <w:r w:rsidRPr="00252AC4">
        <w:rPr>
          <w:rFonts w:ascii="David" w:hAnsi="David" w:cs="David"/>
          <w:sz w:val="24"/>
          <w:szCs w:val="24"/>
          <w:rtl/>
        </w:rPr>
        <w:t xml:space="preserve">, </w:t>
      </w:r>
      <w:r w:rsidRPr="00252AC4">
        <w:rPr>
          <w:rFonts w:ascii="David" w:hAnsi="David" w:cs="David" w:hint="eastAsia"/>
          <w:sz w:val="24"/>
          <w:szCs w:val="24"/>
          <w:rtl/>
        </w:rPr>
        <w:t>לרבות</w:t>
      </w:r>
      <w:r w:rsidRPr="00252AC4">
        <w:rPr>
          <w:rFonts w:ascii="David" w:hAnsi="David" w:cs="David"/>
          <w:sz w:val="24"/>
          <w:szCs w:val="24"/>
          <w:rtl/>
        </w:rPr>
        <w:t xml:space="preserve"> </w:t>
      </w:r>
      <w:r w:rsidRPr="00252AC4">
        <w:rPr>
          <w:rFonts w:ascii="David" w:hAnsi="David" w:cs="David" w:hint="eastAsia"/>
          <w:sz w:val="24"/>
          <w:szCs w:val="24"/>
          <w:rtl/>
        </w:rPr>
        <w:t>סיכונים</w:t>
      </w:r>
      <w:r w:rsidRPr="00252AC4">
        <w:rPr>
          <w:rFonts w:ascii="David" w:hAnsi="David" w:cs="David"/>
          <w:sz w:val="24"/>
          <w:szCs w:val="24"/>
          <w:rtl/>
        </w:rPr>
        <w:t xml:space="preserve"> </w:t>
      </w:r>
      <w:r w:rsidRPr="00252AC4">
        <w:rPr>
          <w:rFonts w:ascii="David" w:hAnsi="David" w:cs="David" w:hint="eastAsia"/>
          <w:sz w:val="24"/>
          <w:szCs w:val="24"/>
          <w:rtl/>
        </w:rPr>
        <w:t>הנובעים</w:t>
      </w:r>
      <w:r w:rsidRPr="00252AC4">
        <w:rPr>
          <w:rFonts w:ascii="David" w:hAnsi="David" w:cs="David"/>
          <w:sz w:val="24"/>
          <w:szCs w:val="24"/>
          <w:rtl/>
        </w:rPr>
        <w:t xml:space="preserve"> </w:t>
      </w:r>
      <w:r w:rsidRPr="00252AC4">
        <w:rPr>
          <w:rFonts w:ascii="David" w:hAnsi="David" w:cs="David" w:hint="eastAsia"/>
          <w:sz w:val="24"/>
          <w:szCs w:val="24"/>
          <w:rtl/>
        </w:rPr>
        <w:t>מהשפעת</w:t>
      </w:r>
      <w:r w:rsidRPr="00252AC4">
        <w:rPr>
          <w:rFonts w:ascii="David" w:hAnsi="David" w:cs="David"/>
          <w:sz w:val="24"/>
          <w:szCs w:val="24"/>
          <w:rtl/>
        </w:rPr>
        <w:t xml:space="preserve"> </w:t>
      </w:r>
      <w:r w:rsidRPr="00252AC4">
        <w:rPr>
          <w:rFonts w:ascii="David" w:hAnsi="David" w:cs="David" w:hint="eastAsia"/>
          <w:sz w:val="24"/>
          <w:szCs w:val="24"/>
          <w:rtl/>
        </w:rPr>
        <w:t>האינפלציה</w:t>
      </w:r>
      <w:r w:rsidRPr="00252AC4">
        <w:rPr>
          <w:rFonts w:ascii="David" w:hAnsi="David" w:cs="David"/>
          <w:sz w:val="24"/>
          <w:szCs w:val="24"/>
          <w:rtl/>
        </w:rPr>
        <w:t xml:space="preserve"> על התיק; </w:t>
      </w:r>
      <w:r w:rsidRPr="00252AC4">
        <w:rPr>
          <w:rFonts w:ascii="David" w:hAnsi="David" w:cs="David" w:hint="eastAsia"/>
          <w:sz w:val="24"/>
          <w:szCs w:val="24"/>
          <w:rtl/>
        </w:rPr>
        <w:t>בתופעות</w:t>
      </w:r>
      <w:r w:rsidRPr="00252AC4">
        <w:rPr>
          <w:rFonts w:ascii="David" w:hAnsi="David" w:cs="David"/>
          <w:sz w:val="24"/>
          <w:szCs w:val="24"/>
          <w:rtl/>
        </w:rPr>
        <w:t xml:space="preserve"> </w:t>
      </w:r>
      <w:r w:rsidRPr="00252AC4">
        <w:rPr>
          <w:rFonts w:ascii="David" w:hAnsi="David" w:cs="David" w:hint="eastAsia"/>
          <w:sz w:val="24"/>
          <w:szCs w:val="24"/>
          <w:rtl/>
        </w:rPr>
        <w:t>אנטי</w:t>
      </w:r>
      <w:r w:rsidRPr="00252AC4">
        <w:rPr>
          <w:rFonts w:ascii="David" w:hAnsi="David" w:cs="David"/>
          <w:sz w:val="24"/>
          <w:szCs w:val="24"/>
          <w:rtl/>
        </w:rPr>
        <w:t>-סלקציה</w:t>
      </w:r>
      <w:r w:rsidRPr="00252AC4">
        <w:rPr>
          <w:rFonts w:ascii="David" w:hAnsi="David" w:cs="David" w:hint="cs"/>
          <w:sz w:val="24"/>
          <w:szCs w:val="24"/>
          <w:rtl/>
        </w:rPr>
        <w:t xml:space="preserve"> ובכל יתר הגורמים שעלולים להשפיע על תיק הביטוח, המודלים וההנחות האקטואריים, ותוצאות החישובים האקטואריים השונים הנגזרים מהם.</w:t>
      </w:r>
    </w:p>
    <w:p w:rsidR="002A3F17" w:rsidRPr="00244E5C" w:rsidRDefault="002A3F17" w:rsidP="002A3F17">
      <w:pPr>
        <w:spacing w:after="120" w:line="360" w:lineRule="auto"/>
        <w:rPr>
          <w:rFonts w:ascii="David" w:eastAsia="David" w:hAnsi="David" w:cs="David"/>
          <w:sz w:val="24"/>
          <w:szCs w:val="24"/>
          <w:rtl/>
        </w:rPr>
      </w:pPr>
      <w:r w:rsidRPr="00B92F41">
        <w:rPr>
          <w:rFonts w:ascii="David" w:eastAsia="David" w:hAnsi="David" w:cs="David" w:hint="eastAsia"/>
          <w:sz w:val="24"/>
          <w:szCs w:val="24"/>
          <w:rtl/>
        </w:rPr>
        <w:t>להגדרת</w:t>
      </w:r>
      <w:r w:rsidRPr="00B92F41">
        <w:rPr>
          <w:rFonts w:ascii="David" w:eastAsia="David" w:hAnsi="David" w:cs="David"/>
          <w:sz w:val="24"/>
          <w:szCs w:val="24"/>
          <w:rtl/>
        </w:rPr>
        <w:t xml:space="preserve"> </w:t>
      </w:r>
      <w:r w:rsidRPr="00B92F41">
        <w:rPr>
          <w:rFonts w:ascii="David" w:eastAsia="David" w:hAnsi="David" w:cs="David"/>
          <w:b/>
          <w:bCs/>
          <w:sz w:val="24"/>
          <w:szCs w:val="24"/>
          <w:rtl/>
        </w:rPr>
        <w:t>"</w:t>
      </w:r>
      <w:r>
        <w:rPr>
          <w:rFonts w:ascii="David" w:eastAsia="David" w:hAnsi="David" w:cs="David" w:hint="cs"/>
          <w:b/>
          <w:bCs/>
          <w:sz w:val="24"/>
          <w:szCs w:val="24"/>
          <w:rtl/>
        </w:rPr>
        <w:t>ענפי משנה</w:t>
      </w:r>
      <w:r w:rsidRPr="00B92F41">
        <w:rPr>
          <w:rFonts w:ascii="David" w:eastAsia="David" w:hAnsi="David" w:cs="David"/>
          <w:b/>
          <w:bCs/>
          <w:sz w:val="24"/>
          <w:szCs w:val="24"/>
          <w:rtl/>
        </w:rPr>
        <w:t>"</w:t>
      </w:r>
      <w:r w:rsidRPr="00B92F41">
        <w:rPr>
          <w:rFonts w:ascii="David" w:eastAsia="David" w:hAnsi="David" w:cs="David"/>
          <w:sz w:val="24"/>
          <w:szCs w:val="24"/>
          <w:rtl/>
        </w:rPr>
        <w:t xml:space="preserve"> -</w:t>
      </w:r>
      <w:r>
        <w:rPr>
          <w:rFonts w:ascii="David" w:eastAsia="David" w:hAnsi="David" w:cs="David" w:hint="cs"/>
          <w:sz w:val="24"/>
          <w:szCs w:val="24"/>
          <w:rtl/>
        </w:rPr>
        <w:t xml:space="preserve"> </w:t>
      </w:r>
      <w:r w:rsidRPr="00244E5C">
        <w:rPr>
          <w:rFonts w:ascii="David" w:eastAsia="David" w:hAnsi="David" w:cs="David" w:hint="eastAsia"/>
          <w:sz w:val="24"/>
          <w:szCs w:val="24"/>
          <w:rtl/>
        </w:rPr>
        <w:t>מוצע</w:t>
      </w:r>
      <w:r w:rsidRPr="00244E5C">
        <w:rPr>
          <w:rFonts w:ascii="David" w:eastAsia="David" w:hAnsi="David" w:cs="David"/>
          <w:sz w:val="24"/>
          <w:szCs w:val="24"/>
          <w:rtl/>
        </w:rPr>
        <w:t xml:space="preserve"> </w:t>
      </w:r>
      <w:r w:rsidRPr="00244E5C">
        <w:rPr>
          <w:rFonts w:ascii="David" w:eastAsia="David" w:hAnsi="David" w:cs="David" w:hint="eastAsia"/>
          <w:sz w:val="24"/>
          <w:szCs w:val="24"/>
          <w:rtl/>
        </w:rPr>
        <w:t>לסווג</w:t>
      </w:r>
      <w:r w:rsidRPr="00244E5C">
        <w:rPr>
          <w:rFonts w:ascii="David" w:eastAsia="David" w:hAnsi="David" w:cs="David"/>
          <w:sz w:val="24"/>
          <w:szCs w:val="24"/>
          <w:rtl/>
        </w:rPr>
        <w:t xml:space="preserve"> </w:t>
      </w:r>
      <w:r w:rsidRPr="00244E5C">
        <w:rPr>
          <w:rFonts w:ascii="David" w:eastAsia="David" w:hAnsi="David" w:cs="David" w:hint="eastAsia"/>
          <w:sz w:val="24"/>
          <w:szCs w:val="24"/>
          <w:rtl/>
        </w:rPr>
        <w:t>מחדש</w:t>
      </w:r>
      <w:r w:rsidRPr="00244E5C">
        <w:rPr>
          <w:rFonts w:ascii="David" w:eastAsia="David" w:hAnsi="David" w:cs="David"/>
          <w:sz w:val="24"/>
          <w:szCs w:val="24"/>
          <w:rtl/>
        </w:rPr>
        <w:t xml:space="preserve"> </w:t>
      </w:r>
      <w:r w:rsidRPr="00244E5C">
        <w:rPr>
          <w:rFonts w:ascii="David" w:eastAsia="David" w:hAnsi="David" w:cs="David" w:hint="eastAsia"/>
          <w:sz w:val="24"/>
          <w:szCs w:val="24"/>
          <w:rtl/>
        </w:rPr>
        <w:t>את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ענף</w:t>
      </w:r>
      <w:r w:rsidRPr="00244E5C">
        <w:rPr>
          <w:rFonts w:ascii="David" w:eastAsia="David" w:hAnsi="David" w:cs="David"/>
          <w:sz w:val="24"/>
          <w:szCs w:val="24"/>
          <w:rtl/>
        </w:rPr>
        <w:t xml:space="preserve"> </w:t>
      </w:r>
      <w:r w:rsidRPr="00244E5C">
        <w:rPr>
          <w:rFonts w:ascii="David" w:eastAsia="David" w:hAnsi="David" w:cs="David" w:hint="eastAsia"/>
          <w:sz w:val="24"/>
          <w:szCs w:val="24"/>
          <w:rtl/>
        </w:rPr>
        <w:t>המשנה</w:t>
      </w:r>
      <w:r w:rsidRPr="00244E5C">
        <w:rPr>
          <w:rFonts w:ascii="David" w:eastAsia="David" w:hAnsi="David" w:cs="David"/>
          <w:sz w:val="24"/>
          <w:szCs w:val="24"/>
          <w:rtl/>
        </w:rPr>
        <w:t xml:space="preserve"> </w:t>
      </w:r>
      <w:r w:rsidRPr="00244E5C">
        <w:rPr>
          <w:rFonts w:ascii="David" w:eastAsia="David" w:hAnsi="David" w:cs="David" w:hint="eastAsia"/>
          <w:sz w:val="24"/>
          <w:szCs w:val="24"/>
          <w:rtl/>
        </w:rPr>
        <w:t>הסיעודי</w:t>
      </w:r>
      <w:r w:rsidRPr="00244E5C">
        <w:rPr>
          <w:rFonts w:ascii="David" w:eastAsia="David" w:hAnsi="David" w:cs="David"/>
          <w:sz w:val="24"/>
          <w:szCs w:val="24"/>
          <w:rtl/>
        </w:rPr>
        <w:t xml:space="preserve"> </w:t>
      </w:r>
      <w:r w:rsidRPr="00244E5C">
        <w:rPr>
          <w:rFonts w:ascii="David" w:eastAsia="David" w:hAnsi="David" w:cs="David" w:hint="eastAsia"/>
          <w:sz w:val="24"/>
          <w:szCs w:val="24"/>
          <w:rtl/>
        </w:rPr>
        <w:t>תחת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ביטוח</w:t>
      </w:r>
      <w:r w:rsidRPr="00244E5C">
        <w:rPr>
          <w:rFonts w:ascii="David" w:eastAsia="David" w:hAnsi="David" w:cs="David"/>
          <w:sz w:val="24"/>
          <w:szCs w:val="24"/>
          <w:rtl/>
        </w:rPr>
        <w:t xml:space="preserve"> </w:t>
      </w:r>
      <w:r w:rsidRPr="00244E5C">
        <w:rPr>
          <w:rFonts w:ascii="David" w:eastAsia="David" w:hAnsi="David" w:cs="David" w:hint="eastAsia"/>
          <w:sz w:val="24"/>
          <w:szCs w:val="24"/>
          <w:rtl/>
        </w:rPr>
        <w:t>בריאות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במקום</w:t>
      </w:r>
      <w:r w:rsidRPr="00244E5C">
        <w:rPr>
          <w:rFonts w:ascii="David" w:eastAsia="David" w:hAnsi="David" w:cs="David"/>
          <w:sz w:val="24"/>
          <w:szCs w:val="24"/>
          <w:rtl/>
        </w:rPr>
        <w:t xml:space="preserve"> </w:t>
      </w:r>
      <w:r w:rsidRPr="00244E5C">
        <w:rPr>
          <w:rFonts w:ascii="David" w:eastAsia="David" w:hAnsi="David" w:cs="David" w:hint="eastAsia"/>
          <w:sz w:val="24"/>
          <w:szCs w:val="24"/>
          <w:rtl/>
        </w:rPr>
        <w:t>ביטוח</w:t>
      </w:r>
      <w:r w:rsidRPr="00244E5C">
        <w:rPr>
          <w:rFonts w:ascii="David" w:eastAsia="David" w:hAnsi="David" w:cs="David"/>
          <w:sz w:val="24"/>
          <w:szCs w:val="24"/>
          <w:rtl/>
        </w:rPr>
        <w:t xml:space="preserve"> </w:t>
      </w:r>
      <w:r w:rsidRPr="00244E5C">
        <w:rPr>
          <w:rFonts w:ascii="David" w:eastAsia="David" w:hAnsi="David" w:cs="David" w:hint="eastAsia"/>
          <w:sz w:val="24"/>
          <w:szCs w:val="24"/>
          <w:rtl/>
        </w:rPr>
        <w:t>חיים</w:t>
      </w:r>
      <w:r w:rsidRPr="00244E5C">
        <w:rPr>
          <w:rFonts w:ascii="David" w:eastAsia="David" w:hAnsi="David" w:cs="David"/>
          <w:sz w:val="24"/>
          <w:szCs w:val="24"/>
          <w:rtl/>
        </w:rPr>
        <w:t xml:space="preserve">, </w:t>
      </w:r>
      <w:r w:rsidRPr="00244E5C">
        <w:rPr>
          <w:rFonts w:ascii="David" w:eastAsia="David" w:hAnsi="David" w:cs="David" w:hint="eastAsia"/>
          <w:sz w:val="24"/>
          <w:szCs w:val="24"/>
          <w:rtl/>
        </w:rPr>
        <w:t>על</w:t>
      </w:r>
      <w:r w:rsidRPr="00244E5C">
        <w:rPr>
          <w:rFonts w:ascii="David" w:eastAsia="David" w:hAnsi="David" w:cs="David"/>
          <w:sz w:val="24"/>
          <w:szCs w:val="24"/>
          <w:rtl/>
        </w:rPr>
        <w:t xml:space="preserve"> מנת </w:t>
      </w:r>
      <w:r>
        <w:rPr>
          <w:rFonts w:ascii="David" w:eastAsia="David" w:hAnsi="David" w:cs="David" w:hint="cs"/>
          <w:sz w:val="24"/>
          <w:szCs w:val="24"/>
          <w:rtl/>
        </w:rPr>
        <w:t>להתאימה</w:t>
      </w:r>
      <w:r w:rsidRPr="00244E5C">
        <w:rPr>
          <w:rFonts w:ascii="David" w:eastAsia="David" w:hAnsi="David" w:cs="David"/>
          <w:sz w:val="24"/>
          <w:szCs w:val="24"/>
          <w:rtl/>
        </w:rPr>
        <w:t xml:space="preserve"> </w:t>
      </w:r>
      <w:r w:rsidRPr="00244E5C">
        <w:rPr>
          <w:rFonts w:ascii="David" w:eastAsia="David" w:hAnsi="David" w:cs="David" w:hint="eastAsia"/>
          <w:sz w:val="24"/>
          <w:szCs w:val="24"/>
          <w:rtl/>
        </w:rPr>
        <w:t>לפרקטיקה</w:t>
      </w:r>
      <w:r w:rsidRPr="00244E5C">
        <w:rPr>
          <w:rFonts w:ascii="David" w:eastAsia="David" w:hAnsi="David" w:cs="David"/>
          <w:sz w:val="24"/>
          <w:szCs w:val="24"/>
          <w:rtl/>
        </w:rPr>
        <w:t xml:space="preserve"> </w:t>
      </w:r>
      <w:r>
        <w:rPr>
          <w:rFonts w:ascii="David" w:eastAsia="David" w:hAnsi="David" w:cs="David" w:hint="cs"/>
          <w:sz w:val="24"/>
          <w:szCs w:val="24"/>
          <w:rtl/>
        </w:rPr>
        <w:t>ול</w:t>
      </w:r>
      <w:r w:rsidRPr="00244E5C">
        <w:rPr>
          <w:rFonts w:ascii="David" w:eastAsia="David" w:hAnsi="David" w:cs="David" w:hint="eastAsia"/>
          <w:sz w:val="24"/>
          <w:szCs w:val="24"/>
          <w:rtl/>
        </w:rPr>
        <w:t>התנהלות</w:t>
      </w:r>
      <w:r w:rsidRPr="00244E5C">
        <w:rPr>
          <w:rFonts w:ascii="David" w:eastAsia="David" w:hAnsi="David" w:cs="David"/>
          <w:sz w:val="24"/>
          <w:szCs w:val="24"/>
          <w:rtl/>
        </w:rPr>
        <w:t xml:space="preserve"> </w:t>
      </w:r>
      <w:r w:rsidRPr="00244E5C">
        <w:rPr>
          <w:rFonts w:ascii="David" w:eastAsia="David" w:hAnsi="David" w:cs="David" w:hint="eastAsia"/>
          <w:sz w:val="24"/>
          <w:szCs w:val="24"/>
          <w:rtl/>
        </w:rPr>
        <w:t>העסקית</w:t>
      </w:r>
      <w:r w:rsidRPr="00244E5C">
        <w:rPr>
          <w:rFonts w:ascii="David" w:eastAsia="David" w:hAnsi="David" w:cs="David"/>
          <w:sz w:val="24"/>
          <w:szCs w:val="24"/>
          <w:rtl/>
        </w:rPr>
        <w:t xml:space="preserve"> </w:t>
      </w:r>
      <w:r>
        <w:rPr>
          <w:rFonts w:ascii="David" w:eastAsia="David" w:hAnsi="David" w:cs="David" w:hint="cs"/>
          <w:sz w:val="24"/>
          <w:szCs w:val="24"/>
          <w:rtl/>
        </w:rPr>
        <w:t>המקובלת, מכוחן</w:t>
      </w:r>
      <w:r w:rsidRPr="00244E5C">
        <w:rPr>
          <w:rFonts w:ascii="David" w:eastAsia="David" w:hAnsi="David" w:cs="David"/>
          <w:sz w:val="24"/>
          <w:szCs w:val="24"/>
          <w:rtl/>
        </w:rPr>
        <w:t xml:space="preserve"> </w:t>
      </w:r>
      <w:r w:rsidRPr="00244E5C">
        <w:rPr>
          <w:rFonts w:ascii="David" w:eastAsia="David" w:hAnsi="David" w:cs="David" w:hint="eastAsia"/>
          <w:sz w:val="24"/>
          <w:szCs w:val="24"/>
          <w:rtl/>
        </w:rPr>
        <w:t>תחום</w:t>
      </w:r>
      <w:r w:rsidRPr="00244E5C">
        <w:rPr>
          <w:rFonts w:ascii="David" w:eastAsia="David" w:hAnsi="David" w:cs="David"/>
          <w:sz w:val="24"/>
          <w:szCs w:val="24"/>
          <w:rtl/>
        </w:rPr>
        <w:t xml:space="preserve"> הסיעוד נכלל תחת ענפי הבריאות ותחת אחריותו של אקטואר ממונה בריאות</w:t>
      </w:r>
      <w:r>
        <w:rPr>
          <w:rFonts w:ascii="David" w:eastAsia="David" w:hAnsi="David" w:cs="David" w:hint="cs"/>
          <w:sz w:val="24"/>
          <w:szCs w:val="24"/>
          <w:rtl/>
        </w:rPr>
        <w:t>.</w:t>
      </w:r>
    </w:p>
    <w:p w:rsidR="002A3F17" w:rsidRPr="001E4D10" w:rsidRDefault="002A3F17" w:rsidP="002A3F17">
      <w:pPr>
        <w:spacing w:before="240" w:line="360" w:lineRule="auto"/>
        <w:rPr>
          <w:rFonts w:ascii="David" w:eastAsia="David" w:hAnsi="David" w:cs="David"/>
          <w:b/>
          <w:bCs/>
          <w:sz w:val="24"/>
          <w:szCs w:val="24"/>
        </w:rPr>
      </w:pPr>
      <w:r w:rsidRPr="001E4D10">
        <w:rPr>
          <w:rFonts w:ascii="David" w:eastAsia="David" w:hAnsi="David" w:cs="David" w:hint="eastAsia"/>
          <w:b/>
          <w:bCs/>
          <w:sz w:val="24"/>
          <w:szCs w:val="24"/>
          <w:rtl/>
        </w:rPr>
        <w:t>סעיף</w:t>
      </w:r>
      <w:r w:rsidRPr="001E4D10">
        <w:rPr>
          <w:rFonts w:ascii="David" w:eastAsia="David" w:hAnsi="David" w:cs="David"/>
          <w:b/>
          <w:bCs/>
          <w:sz w:val="24"/>
          <w:szCs w:val="24"/>
          <w:rtl/>
        </w:rPr>
        <w:t xml:space="preserve"> 3 </w:t>
      </w:r>
      <w:r w:rsidRPr="009C47C5">
        <w:rPr>
          <w:rFonts w:ascii="David" w:eastAsia="David" w:hAnsi="David" w:cs="David"/>
          <w:b/>
          <w:bCs/>
          <w:sz w:val="24"/>
          <w:szCs w:val="24"/>
          <w:rtl/>
        </w:rPr>
        <w:t xml:space="preserve">– </w:t>
      </w:r>
      <w:r>
        <w:rPr>
          <w:rFonts w:ascii="David" w:eastAsia="David" w:hAnsi="David" w:cs="David" w:hint="cs"/>
          <w:b/>
          <w:bCs/>
          <w:sz w:val="24"/>
          <w:szCs w:val="24"/>
          <w:rtl/>
        </w:rPr>
        <w:t xml:space="preserve"> </w:t>
      </w:r>
      <w:r w:rsidRPr="001E4D10">
        <w:rPr>
          <w:rFonts w:ascii="David" w:eastAsia="David" w:hAnsi="David" w:cs="David" w:hint="eastAsia"/>
          <w:b/>
          <w:bCs/>
          <w:sz w:val="24"/>
          <w:szCs w:val="24"/>
          <w:rtl/>
        </w:rPr>
        <w:t>הוראות</w:t>
      </w:r>
      <w:r w:rsidRPr="001E4D10">
        <w:rPr>
          <w:rFonts w:ascii="David" w:eastAsia="David" w:hAnsi="David" w:cs="David"/>
          <w:b/>
          <w:bCs/>
          <w:sz w:val="24"/>
          <w:szCs w:val="24"/>
          <w:rtl/>
        </w:rPr>
        <w:t xml:space="preserve"> </w:t>
      </w:r>
      <w:r w:rsidRPr="001E4D10">
        <w:rPr>
          <w:rFonts w:ascii="David" w:eastAsia="David" w:hAnsi="David" w:cs="David" w:hint="eastAsia"/>
          <w:b/>
          <w:bCs/>
          <w:sz w:val="24"/>
          <w:szCs w:val="24"/>
          <w:rtl/>
        </w:rPr>
        <w:t>כלליות</w:t>
      </w:r>
    </w:p>
    <w:p w:rsidR="002A3F17" w:rsidRPr="00FE26E0" w:rsidRDefault="002A3F17" w:rsidP="002A3F17">
      <w:pPr>
        <w:spacing w:line="360" w:lineRule="auto"/>
        <w:rPr>
          <w:rFonts w:ascii="David" w:eastAsia="David" w:hAnsi="David" w:cs="David"/>
          <w:sz w:val="24"/>
          <w:szCs w:val="24"/>
          <w:rtl/>
        </w:rPr>
      </w:pPr>
      <w:r w:rsidRPr="00244E5C">
        <w:rPr>
          <w:rFonts w:ascii="David" w:eastAsia="David" w:hAnsi="David" w:cs="David" w:hint="eastAsia"/>
          <w:sz w:val="24"/>
          <w:szCs w:val="24"/>
          <w:rtl/>
        </w:rPr>
        <w:lastRenderedPageBreak/>
        <w:t>לסעיף</w:t>
      </w:r>
      <w:r w:rsidRPr="00244E5C">
        <w:rPr>
          <w:rFonts w:ascii="David" w:eastAsia="David" w:hAnsi="David" w:cs="David"/>
          <w:sz w:val="24"/>
          <w:szCs w:val="24"/>
          <w:rtl/>
        </w:rPr>
        <w:t xml:space="preserve"> </w:t>
      </w:r>
      <w:r w:rsidRPr="00244E5C">
        <w:rPr>
          <w:rFonts w:ascii="David" w:eastAsia="David" w:hAnsi="David" w:cs="David" w:hint="eastAsia"/>
          <w:sz w:val="24"/>
          <w:szCs w:val="24"/>
          <w:rtl/>
        </w:rPr>
        <w:t>קטן</w:t>
      </w:r>
      <w:r w:rsidRPr="00244E5C">
        <w:rPr>
          <w:rFonts w:ascii="David" w:eastAsia="David" w:hAnsi="David" w:cs="David"/>
          <w:sz w:val="24"/>
          <w:szCs w:val="24"/>
          <w:rtl/>
        </w:rPr>
        <w:t xml:space="preserve"> </w:t>
      </w:r>
      <w:r w:rsidRPr="00244E5C">
        <w:rPr>
          <w:rFonts w:ascii="David" w:eastAsia="David" w:hAnsi="David" w:cs="David" w:hint="eastAsia"/>
          <w:sz w:val="24"/>
          <w:szCs w:val="24"/>
          <w:rtl/>
        </w:rPr>
        <w:t>א</w:t>
      </w:r>
      <w:r w:rsidRPr="00244E5C">
        <w:rPr>
          <w:rFonts w:ascii="David" w:eastAsia="David" w:hAnsi="David" w:cs="David"/>
          <w:sz w:val="24"/>
          <w:szCs w:val="24"/>
          <w:rtl/>
        </w:rPr>
        <w:t>'</w:t>
      </w:r>
      <w:r w:rsidRPr="00244E5C">
        <w:rPr>
          <w:rFonts w:ascii="David" w:eastAsia="Arial" w:hAnsi="David" w:cs="David"/>
          <w:sz w:val="24"/>
          <w:szCs w:val="24"/>
          <w:rtl/>
        </w:rPr>
        <w:t xml:space="preserve"> - </w:t>
      </w:r>
      <w:r w:rsidRPr="00244E5C">
        <w:rPr>
          <w:rFonts w:ascii="David" w:eastAsia="David" w:hAnsi="David" w:cs="David"/>
          <w:sz w:val="24"/>
          <w:szCs w:val="24"/>
          <w:rtl/>
        </w:rPr>
        <w:t xml:space="preserve">כל מבטח ימנה אקטואר ראשי יחיד,  </w:t>
      </w:r>
      <w:r w:rsidRPr="00244E5C">
        <w:rPr>
          <w:rFonts w:ascii="David" w:eastAsia="David" w:hAnsi="David" w:cs="David" w:hint="eastAsia"/>
          <w:sz w:val="24"/>
          <w:szCs w:val="24"/>
          <w:rtl/>
        </w:rPr>
        <w:t>בהתאם</w:t>
      </w:r>
      <w:r w:rsidRPr="00244E5C">
        <w:rPr>
          <w:rFonts w:ascii="David" w:eastAsia="David" w:hAnsi="David" w:cs="David"/>
          <w:sz w:val="24"/>
          <w:szCs w:val="24"/>
          <w:rtl/>
        </w:rPr>
        <w:t xml:space="preserve"> </w:t>
      </w:r>
      <w:r w:rsidRPr="004F65C1">
        <w:rPr>
          <w:rFonts w:ascii="David" w:eastAsia="David" w:hAnsi="David" w:cs="David" w:hint="eastAsia"/>
          <w:sz w:val="24"/>
          <w:szCs w:val="24"/>
          <w:rtl/>
        </w:rPr>
        <w:t>לעקרונות</w:t>
      </w:r>
      <w:r w:rsidRPr="004F65C1">
        <w:rPr>
          <w:rFonts w:ascii="David" w:eastAsia="David" w:hAnsi="David" w:cs="David"/>
          <w:sz w:val="24"/>
          <w:szCs w:val="24"/>
          <w:rtl/>
        </w:rPr>
        <w:t xml:space="preserve"> </w:t>
      </w:r>
      <w:r w:rsidRPr="004F65C1">
        <w:rPr>
          <w:rFonts w:ascii="David" w:eastAsia="David" w:hAnsi="David" w:cs="David" w:hint="eastAsia"/>
          <w:sz w:val="24"/>
          <w:szCs w:val="24"/>
          <w:rtl/>
        </w:rPr>
        <w:t>שהותוו</w:t>
      </w:r>
      <w:r w:rsidRPr="004F65C1">
        <w:rPr>
          <w:rFonts w:ascii="David" w:eastAsia="David" w:hAnsi="David" w:cs="David"/>
          <w:sz w:val="24"/>
          <w:szCs w:val="24"/>
          <w:rtl/>
        </w:rPr>
        <w:t xml:space="preserve"> בדירקטיבה </w:t>
      </w:r>
      <w:r w:rsidRPr="004F65C1">
        <w:rPr>
          <w:rFonts w:ascii="David" w:eastAsia="David" w:hAnsi="David" w:cs="David" w:hint="eastAsia"/>
          <w:sz w:val="24"/>
          <w:szCs w:val="24"/>
          <w:rtl/>
        </w:rPr>
        <w:t>וב</w:t>
      </w:r>
      <w:r w:rsidRPr="004F65C1">
        <w:rPr>
          <w:rFonts w:ascii="David" w:eastAsia="David" w:hAnsi="David" w:cs="David"/>
          <w:sz w:val="24"/>
          <w:szCs w:val="24"/>
          <w:rtl/>
        </w:rPr>
        <w:t>-</w:t>
      </w:r>
      <w:r w:rsidRPr="004F65C1">
        <w:rPr>
          <w:rFonts w:ascii="David" w:eastAsia="David" w:hAnsi="David" w:cs="David"/>
          <w:sz w:val="24"/>
          <w:szCs w:val="24"/>
        </w:rPr>
        <w:t>IAIS</w:t>
      </w:r>
      <w:r w:rsidRPr="004F65C1">
        <w:rPr>
          <w:rFonts w:ascii="David" w:eastAsia="David" w:hAnsi="David" w:cs="David"/>
          <w:sz w:val="24"/>
          <w:szCs w:val="24"/>
          <w:rtl/>
        </w:rPr>
        <w:t xml:space="preserve">.  </w:t>
      </w:r>
      <w:r w:rsidRPr="004F65C1">
        <w:rPr>
          <w:rFonts w:ascii="David" w:eastAsia="David" w:hAnsi="David" w:cs="David" w:hint="eastAsia"/>
          <w:sz w:val="24"/>
          <w:szCs w:val="24"/>
          <w:rtl/>
        </w:rPr>
        <w:t>פרט</w:t>
      </w:r>
      <w:r w:rsidRPr="004F65C1">
        <w:rPr>
          <w:rFonts w:ascii="David" w:eastAsia="David" w:hAnsi="David" w:cs="David"/>
          <w:sz w:val="24"/>
          <w:szCs w:val="24"/>
          <w:rtl/>
        </w:rPr>
        <w:t xml:space="preserve"> לאמור, על </w:t>
      </w:r>
      <w:r w:rsidRPr="004F65C1">
        <w:rPr>
          <w:rFonts w:ascii="David" w:eastAsia="David" w:hAnsi="David" w:cs="David" w:hint="eastAsia"/>
          <w:sz w:val="24"/>
          <w:szCs w:val="24"/>
          <w:rtl/>
        </w:rPr>
        <w:t>המבטח</w:t>
      </w:r>
      <w:r w:rsidRPr="004F65C1">
        <w:rPr>
          <w:rFonts w:ascii="David" w:eastAsia="David" w:hAnsi="David" w:cs="David"/>
          <w:sz w:val="24"/>
          <w:szCs w:val="24"/>
          <w:rtl/>
        </w:rPr>
        <w:t xml:space="preserve"> </w:t>
      </w:r>
      <w:r w:rsidRPr="004F65C1">
        <w:rPr>
          <w:rFonts w:ascii="David" w:eastAsia="David" w:hAnsi="David" w:cs="David" w:hint="eastAsia"/>
          <w:sz w:val="24"/>
          <w:szCs w:val="24"/>
          <w:rtl/>
        </w:rPr>
        <w:t>להבטיח</w:t>
      </w:r>
      <w:r w:rsidRPr="004F65C1">
        <w:rPr>
          <w:rFonts w:ascii="David" w:eastAsia="David" w:hAnsi="David" w:cs="David"/>
          <w:sz w:val="24"/>
          <w:szCs w:val="24"/>
          <w:rtl/>
        </w:rPr>
        <w:t xml:space="preserve"> </w:t>
      </w:r>
      <w:r w:rsidRPr="004F65C1">
        <w:rPr>
          <w:rFonts w:ascii="David" w:eastAsia="David" w:hAnsi="David" w:cs="David" w:hint="eastAsia"/>
          <w:sz w:val="24"/>
          <w:szCs w:val="24"/>
          <w:rtl/>
        </w:rPr>
        <w:t>כי</w:t>
      </w:r>
      <w:r w:rsidRPr="004F65C1">
        <w:rPr>
          <w:rFonts w:ascii="David" w:eastAsia="David" w:hAnsi="David" w:cs="David"/>
          <w:sz w:val="24"/>
          <w:szCs w:val="24"/>
          <w:rtl/>
        </w:rPr>
        <w:t xml:space="preserve"> </w:t>
      </w:r>
      <w:r w:rsidRPr="004F65C1">
        <w:rPr>
          <w:rFonts w:ascii="David" w:eastAsia="David" w:hAnsi="David" w:cs="David" w:hint="eastAsia"/>
          <w:sz w:val="24"/>
          <w:szCs w:val="24"/>
          <w:rtl/>
        </w:rPr>
        <w:t>למערך</w:t>
      </w:r>
      <w:r w:rsidRPr="004F65C1">
        <w:rPr>
          <w:rFonts w:ascii="David" w:eastAsia="David" w:hAnsi="David" w:cs="David"/>
          <w:sz w:val="24"/>
          <w:szCs w:val="24"/>
          <w:rtl/>
        </w:rPr>
        <w:t xml:space="preserve"> </w:t>
      </w:r>
      <w:r w:rsidRPr="004F65C1">
        <w:rPr>
          <w:rFonts w:ascii="David" w:eastAsia="David" w:hAnsi="David" w:cs="David" w:hint="eastAsia"/>
          <w:sz w:val="24"/>
          <w:szCs w:val="24"/>
          <w:rtl/>
        </w:rPr>
        <w:t>האקטוארי</w:t>
      </w:r>
      <w:r w:rsidRPr="00651111">
        <w:rPr>
          <w:rFonts w:ascii="David" w:eastAsia="Arial" w:hAnsi="David" w:cs="David"/>
          <w:sz w:val="24"/>
          <w:szCs w:val="24"/>
          <w:rtl/>
        </w:rPr>
        <w:t xml:space="preserve"> </w:t>
      </w:r>
      <w:r w:rsidRPr="00651111">
        <w:rPr>
          <w:rFonts w:ascii="David" w:eastAsia="Arial" w:hAnsi="David" w:cs="David" w:hint="eastAsia"/>
          <w:sz w:val="24"/>
          <w:szCs w:val="24"/>
          <w:rtl/>
        </w:rPr>
        <w:t>יוקצו</w:t>
      </w:r>
      <w:r w:rsidRPr="00651111">
        <w:rPr>
          <w:rFonts w:ascii="David" w:eastAsia="Arial" w:hAnsi="David" w:cs="David"/>
          <w:sz w:val="24"/>
          <w:szCs w:val="24"/>
          <w:rtl/>
        </w:rPr>
        <w:t xml:space="preserve"> </w:t>
      </w:r>
      <w:r w:rsidRPr="00651111">
        <w:rPr>
          <w:rFonts w:ascii="David" w:eastAsia="Arial" w:hAnsi="David" w:cs="David" w:hint="eastAsia"/>
          <w:sz w:val="24"/>
          <w:szCs w:val="24"/>
          <w:rtl/>
        </w:rPr>
        <w:t>ה</w:t>
      </w:r>
      <w:r w:rsidRPr="00651111">
        <w:rPr>
          <w:rFonts w:ascii="David" w:eastAsia="Arial" w:hAnsi="David" w:cs="David"/>
          <w:sz w:val="24"/>
          <w:szCs w:val="24"/>
          <w:rtl/>
        </w:rPr>
        <w:t xml:space="preserve">משאבים הנחוצים, </w:t>
      </w:r>
      <w:r w:rsidRPr="00244E5C">
        <w:rPr>
          <w:rFonts w:ascii="David" w:eastAsia="Arial" w:hAnsi="David" w:cs="David" w:hint="eastAsia"/>
          <w:sz w:val="24"/>
          <w:szCs w:val="24"/>
          <w:rtl/>
        </w:rPr>
        <w:t>ו</w:t>
      </w:r>
      <w:r w:rsidRPr="00651111">
        <w:rPr>
          <w:rFonts w:ascii="David" w:eastAsia="Arial" w:hAnsi="David" w:cs="David" w:hint="eastAsia"/>
          <w:sz w:val="24"/>
          <w:szCs w:val="24"/>
          <w:rtl/>
        </w:rPr>
        <w:t>יוקנו</w:t>
      </w:r>
      <w:r w:rsidRPr="00651111">
        <w:rPr>
          <w:rFonts w:ascii="David" w:eastAsia="Arial" w:hAnsi="David" w:cs="David"/>
          <w:sz w:val="24"/>
          <w:szCs w:val="24"/>
          <w:rtl/>
        </w:rPr>
        <w:t xml:space="preserve"> </w:t>
      </w:r>
      <w:r w:rsidRPr="00651111">
        <w:rPr>
          <w:rFonts w:ascii="David" w:eastAsia="Arial" w:hAnsi="David" w:cs="David" w:hint="eastAsia"/>
          <w:sz w:val="24"/>
          <w:szCs w:val="24"/>
          <w:rtl/>
        </w:rPr>
        <w:t>לו</w:t>
      </w:r>
      <w:r w:rsidRPr="00651111">
        <w:rPr>
          <w:rFonts w:ascii="David" w:eastAsia="Arial" w:hAnsi="David" w:cs="David"/>
          <w:sz w:val="24"/>
          <w:szCs w:val="24"/>
          <w:rtl/>
        </w:rPr>
        <w:t xml:space="preserve"> </w:t>
      </w:r>
      <w:r w:rsidRPr="00651111">
        <w:rPr>
          <w:rFonts w:ascii="David" w:eastAsia="Arial" w:hAnsi="David" w:cs="David" w:hint="eastAsia"/>
          <w:sz w:val="24"/>
          <w:szCs w:val="24"/>
          <w:rtl/>
        </w:rPr>
        <w:t>הסמכויות</w:t>
      </w:r>
      <w:r w:rsidRPr="00651111">
        <w:rPr>
          <w:rFonts w:ascii="David" w:eastAsia="Arial" w:hAnsi="David" w:cs="David"/>
          <w:sz w:val="24"/>
          <w:szCs w:val="24"/>
          <w:rtl/>
        </w:rPr>
        <w:t xml:space="preserve"> </w:t>
      </w:r>
      <w:r w:rsidRPr="00651111">
        <w:rPr>
          <w:rFonts w:ascii="David" w:eastAsia="Arial" w:hAnsi="David" w:cs="David" w:hint="eastAsia"/>
          <w:sz w:val="24"/>
          <w:szCs w:val="24"/>
          <w:rtl/>
        </w:rPr>
        <w:t>הנדרשות</w:t>
      </w:r>
      <w:r w:rsidRPr="00651111">
        <w:rPr>
          <w:rFonts w:ascii="David" w:eastAsia="Arial" w:hAnsi="David" w:cs="David"/>
          <w:sz w:val="24"/>
          <w:szCs w:val="24"/>
          <w:rtl/>
        </w:rPr>
        <w:t xml:space="preserve"> </w:t>
      </w:r>
      <w:r w:rsidRPr="00651111">
        <w:rPr>
          <w:rFonts w:ascii="David" w:eastAsia="Arial" w:hAnsi="David" w:cs="David" w:hint="eastAsia"/>
          <w:sz w:val="24"/>
          <w:szCs w:val="24"/>
          <w:rtl/>
        </w:rPr>
        <w:t>למילוי</w:t>
      </w:r>
      <w:r w:rsidRPr="00651111">
        <w:rPr>
          <w:rFonts w:ascii="David" w:eastAsia="Arial" w:hAnsi="David" w:cs="David"/>
          <w:sz w:val="24"/>
          <w:szCs w:val="24"/>
          <w:rtl/>
        </w:rPr>
        <w:t xml:space="preserve"> </w:t>
      </w:r>
      <w:r w:rsidRPr="00651111">
        <w:rPr>
          <w:rFonts w:ascii="David" w:eastAsia="Arial" w:hAnsi="David" w:cs="David" w:hint="eastAsia"/>
          <w:sz w:val="24"/>
          <w:szCs w:val="24"/>
          <w:rtl/>
        </w:rPr>
        <w:t>תפקידו</w:t>
      </w:r>
      <w:r w:rsidRPr="00651111">
        <w:rPr>
          <w:rFonts w:ascii="David" w:eastAsia="Arial" w:hAnsi="David" w:cs="David"/>
          <w:sz w:val="24"/>
          <w:szCs w:val="24"/>
          <w:rtl/>
        </w:rPr>
        <w:t xml:space="preserve"> </w:t>
      </w:r>
      <w:r w:rsidRPr="00651111">
        <w:rPr>
          <w:rFonts w:ascii="David" w:eastAsia="Arial" w:hAnsi="David" w:cs="David" w:hint="eastAsia"/>
          <w:sz w:val="24"/>
          <w:szCs w:val="24"/>
          <w:rtl/>
        </w:rPr>
        <w:t>באופן</w:t>
      </w:r>
      <w:r w:rsidRPr="00651111">
        <w:rPr>
          <w:rFonts w:ascii="David" w:eastAsia="Arial" w:hAnsi="David" w:cs="David"/>
          <w:sz w:val="24"/>
          <w:szCs w:val="24"/>
          <w:rtl/>
        </w:rPr>
        <w:t xml:space="preserve"> </w:t>
      </w:r>
      <w:r w:rsidRPr="00651111">
        <w:rPr>
          <w:rFonts w:ascii="David" w:eastAsia="Arial" w:hAnsi="David" w:cs="David" w:hint="eastAsia"/>
          <w:sz w:val="24"/>
          <w:szCs w:val="24"/>
          <w:rtl/>
        </w:rPr>
        <w:t>נאות</w:t>
      </w:r>
      <w:r w:rsidRPr="00651111">
        <w:rPr>
          <w:rFonts w:ascii="David" w:eastAsia="Arial" w:hAnsi="David" w:cs="David"/>
          <w:sz w:val="24"/>
          <w:szCs w:val="24"/>
          <w:rtl/>
        </w:rPr>
        <w:t xml:space="preserve"> </w:t>
      </w:r>
      <w:r w:rsidRPr="00651111">
        <w:rPr>
          <w:rFonts w:ascii="David" w:eastAsia="Arial" w:hAnsi="David" w:cs="David" w:hint="eastAsia"/>
          <w:sz w:val="24"/>
          <w:szCs w:val="24"/>
          <w:rtl/>
        </w:rPr>
        <w:t>ובלתי</w:t>
      </w:r>
      <w:r w:rsidRPr="00651111">
        <w:rPr>
          <w:rFonts w:ascii="David" w:eastAsia="Arial" w:hAnsi="David" w:cs="David"/>
          <w:sz w:val="24"/>
          <w:szCs w:val="24"/>
          <w:rtl/>
        </w:rPr>
        <w:t xml:space="preserve"> </w:t>
      </w:r>
      <w:r w:rsidRPr="00651111">
        <w:rPr>
          <w:rFonts w:ascii="David" w:eastAsia="Arial" w:hAnsi="David" w:cs="David" w:hint="eastAsia"/>
          <w:sz w:val="24"/>
          <w:szCs w:val="24"/>
          <w:rtl/>
        </w:rPr>
        <w:t>תלוי</w:t>
      </w:r>
      <w:r w:rsidRPr="00651111">
        <w:rPr>
          <w:rFonts w:ascii="David" w:eastAsia="Arial" w:hAnsi="David" w:cs="David"/>
          <w:sz w:val="24"/>
          <w:szCs w:val="24"/>
          <w:rtl/>
        </w:rPr>
        <w:t xml:space="preserve">. </w:t>
      </w:r>
      <w:r w:rsidRPr="00FE26E0">
        <w:rPr>
          <w:rFonts w:ascii="David" w:eastAsia="Arial" w:hAnsi="David" w:cs="David" w:hint="eastAsia"/>
          <w:sz w:val="24"/>
          <w:szCs w:val="24"/>
          <w:rtl/>
        </w:rPr>
        <w:t>במבטחים</w:t>
      </w:r>
      <w:r w:rsidRPr="00FE26E0">
        <w:rPr>
          <w:rFonts w:ascii="David" w:eastAsia="Arial" w:hAnsi="David" w:cs="David"/>
          <w:sz w:val="24"/>
          <w:szCs w:val="24"/>
          <w:rtl/>
        </w:rPr>
        <w:t xml:space="preserve"> </w:t>
      </w:r>
      <w:r w:rsidRPr="00FE26E0">
        <w:rPr>
          <w:rFonts w:ascii="David" w:eastAsia="Arial" w:hAnsi="David" w:cs="David" w:hint="eastAsia"/>
          <w:sz w:val="24"/>
          <w:szCs w:val="24"/>
          <w:rtl/>
        </w:rPr>
        <w:t>בהם</w:t>
      </w:r>
      <w:r w:rsidRPr="00FE26E0">
        <w:rPr>
          <w:rFonts w:ascii="David" w:eastAsia="Arial" w:hAnsi="David" w:cs="David"/>
          <w:sz w:val="24"/>
          <w:szCs w:val="24"/>
          <w:rtl/>
        </w:rPr>
        <w:t xml:space="preserve"> </w:t>
      </w:r>
      <w:r w:rsidRPr="00FE26E0">
        <w:rPr>
          <w:rFonts w:ascii="David" w:eastAsia="Arial" w:hAnsi="David" w:cs="David" w:hint="eastAsia"/>
          <w:sz w:val="24"/>
          <w:szCs w:val="24"/>
          <w:rtl/>
        </w:rPr>
        <w:t>מכהנים</w:t>
      </w:r>
      <w:r w:rsidRPr="00FE26E0">
        <w:rPr>
          <w:rFonts w:ascii="David" w:eastAsia="David" w:hAnsi="David" w:cs="David"/>
          <w:sz w:val="24"/>
          <w:szCs w:val="24"/>
          <w:rtl/>
        </w:rPr>
        <w:t xml:space="preserve"> </w:t>
      </w:r>
      <w:r w:rsidRPr="00FE26E0">
        <w:rPr>
          <w:rFonts w:ascii="David" w:eastAsia="David" w:hAnsi="David" w:cs="David" w:hint="eastAsia"/>
          <w:sz w:val="24"/>
          <w:szCs w:val="24"/>
          <w:rtl/>
        </w:rPr>
        <w:t>מספר</w:t>
      </w:r>
      <w:r w:rsidRPr="00FE26E0">
        <w:rPr>
          <w:rFonts w:ascii="David" w:eastAsia="David" w:hAnsi="David" w:cs="David"/>
          <w:sz w:val="24"/>
          <w:szCs w:val="24"/>
          <w:rtl/>
        </w:rPr>
        <w:t xml:space="preserve"> אקטוארים ממונים, ניתן יהיה </w:t>
      </w:r>
      <w:r w:rsidRPr="00FE26E0">
        <w:rPr>
          <w:rFonts w:ascii="David" w:eastAsia="Arial" w:hAnsi="David" w:cs="David"/>
          <w:sz w:val="24"/>
          <w:szCs w:val="24"/>
          <w:rtl/>
        </w:rPr>
        <w:t>למנות את אחד מה</w:t>
      </w:r>
      <w:r w:rsidRPr="00FE26E0">
        <w:rPr>
          <w:rFonts w:ascii="David" w:eastAsia="Arial" w:hAnsi="David" w:cs="David" w:hint="eastAsia"/>
          <w:sz w:val="24"/>
          <w:szCs w:val="24"/>
          <w:rtl/>
        </w:rPr>
        <w:t>ם</w:t>
      </w:r>
      <w:r w:rsidRPr="00FE26E0">
        <w:rPr>
          <w:rFonts w:ascii="David" w:eastAsia="Arial" w:hAnsi="David" w:cs="David"/>
          <w:sz w:val="24"/>
          <w:szCs w:val="24"/>
          <w:rtl/>
        </w:rPr>
        <w:t xml:space="preserve"> כאקטואר ראשי, </w:t>
      </w:r>
      <w:r w:rsidRPr="00FE26E0">
        <w:rPr>
          <w:rFonts w:ascii="David" w:eastAsia="Arial" w:hAnsi="David" w:cs="David" w:hint="eastAsia"/>
          <w:sz w:val="24"/>
          <w:szCs w:val="24"/>
          <w:rtl/>
        </w:rPr>
        <w:t>בכפוף</w:t>
      </w:r>
      <w:r w:rsidRPr="00FE26E0">
        <w:rPr>
          <w:rFonts w:ascii="David" w:eastAsia="Arial" w:hAnsi="David" w:cs="David"/>
          <w:sz w:val="24"/>
          <w:szCs w:val="24"/>
          <w:rtl/>
        </w:rPr>
        <w:t xml:space="preserve"> לכך </w:t>
      </w:r>
      <w:r w:rsidRPr="00FE26E0">
        <w:rPr>
          <w:rFonts w:ascii="David" w:eastAsia="Arial" w:hAnsi="David" w:cs="David" w:hint="eastAsia"/>
          <w:sz w:val="24"/>
          <w:szCs w:val="24"/>
          <w:rtl/>
        </w:rPr>
        <w:t>שהוא</w:t>
      </w:r>
      <w:r w:rsidRPr="00FE26E0">
        <w:rPr>
          <w:rFonts w:ascii="David" w:eastAsia="Arial" w:hAnsi="David" w:cs="David"/>
          <w:sz w:val="24"/>
          <w:szCs w:val="24"/>
          <w:rtl/>
        </w:rPr>
        <w:t xml:space="preserve"> יימצא מתאים לתפקיד מבחינת </w:t>
      </w:r>
      <w:r>
        <w:rPr>
          <w:rFonts w:ascii="David" w:eastAsia="Arial" w:hAnsi="David" w:cs="David" w:hint="cs"/>
          <w:sz w:val="24"/>
          <w:szCs w:val="24"/>
          <w:rtl/>
        </w:rPr>
        <w:t xml:space="preserve">כישוריו, </w:t>
      </w:r>
      <w:r w:rsidRPr="00FE26E0">
        <w:rPr>
          <w:rFonts w:ascii="David" w:eastAsia="Arial" w:hAnsi="David" w:cs="David" w:hint="eastAsia"/>
          <w:sz w:val="24"/>
          <w:szCs w:val="24"/>
          <w:rtl/>
        </w:rPr>
        <w:t>ניסיונו</w:t>
      </w:r>
      <w:r w:rsidRPr="00FE26E0">
        <w:rPr>
          <w:rFonts w:ascii="David" w:eastAsia="Arial" w:hAnsi="David" w:cs="David"/>
          <w:sz w:val="24"/>
          <w:szCs w:val="24"/>
          <w:rtl/>
        </w:rPr>
        <w:t xml:space="preserve"> </w:t>
      </w:r>
      <w:r w:rsidRPr="00FE26E0">
        <w:rPr>
          <w:rFonts w:ascii="David" w:eastAsia="Arial" w:hAnsi="David" w:cs="David" w:hint="eastAsia"/>
          <w:sz w:val="24"/>
          <w:szCs w:val="24"/>
          <w:rtl/>
        </w:rPr>
        <w:t>המקצועי</w:t>
      </w:r>
      <w:r w:rsidRPr="00FE26E0">
        <w:rPr>
          <w:rFonts w:ascii="David" w:eastAsia="Arial" w:hAnsi="David" w:cs="David"/>
          <w:sz w:val="24"/>
          <w:szCs w:val="24"/>
          <w:rtl/>
        </w:rPr>
        <w:t xml:space="preserve"> </w:t>
      </w:r>
      <w:r w:rsidRPr="00FE26E0">
        <w:rPr>
          <w:rFonts w:ascii="David" w:eastAsia="Arial" w:hAnsi="David" w:cs="David" w:hint="eastAsia"/>
          <w:sz w:val="24"/>
          <w:szCs w:val="24"/>
          <w:rtl/>
        </w:rPr>
        <w:t>והניהולי</w:t>
      </w:r>
      <w:r w:rsidRPr="00FE26E0">
        <w:rPr>
          <w:rFonts w:ascii="David" w:eastAsia="Arial" w:hAnsi="David" w:cs="David"/>
          <w:sz w:val="24"/>
          <w:szCs w:val="24"/>
          <w:rtl/>
        </w:rPr>
        <w:t xml:space="preserve"> </w:t>
      </w:r>
      <w:r w:rsidRPr="00FE26E0">
        <w:rPr>
          <w:rFonts w:ascii="David" w:eastAsia="Arial" w:hAnsi="David" w:cs="David" w:hint="eastAsia"/>
          <w:sz w:val="24"/>
          <w:szCs w:val="24"/>
          <w:rtl/>
        </w:rPr>
        <w:t>בתחום</w:t>
      </w:r>
      <w:r w:rsidRPr="00FE26E0">
        <w:rPr>
          <w:rFonts w:ascii="David" w:eastAsia="Arial" w:hAnsi="David" w:cs="David"/>
          <w:sz w:val="24"/>
          <w:szCs w:val="24"/>
          <w:rtl/>
        </w:rPr>
        <w:t xml:space="preserve">. בנוסף, </w:t>
      </w:r>
      <w:r w:rsidRPr="00FE26E0">
        <w:rPr>
          <w:rFonts w:ascii="David" w:eastAsia="Arial" w:hAnsi="David" w:cs="David" w:hint="eastAsia"/>
          <w:sz w:val="24"/>
          <w:szCs w:val="24"/>
          <w:rtl/>
        </w:rPr>
        <w:t>מבטחים</w:t>
      </w:r>
      <w:r w:rsidRPr="00FE26E0">
        <w:rPr>
          <w:rFonts w:ascii="David" w:eastAsia="Arial" w:hAnsi="David" w:cs="David"/>
          <w:sz w:val="24"/>
          <w:szCs w:val="24"/>
          <w:rtl/>
        </w:rPr>
        <w:t xml:space="preserve"> קטנים אשר להם</w:t>
      </w:r>
      <w:r>
        <w:rPr>
          <w:rFonts w:ascii="David" w:eastAsia="Arial" w:hAnsi="David" w:cs="David" w:hint="cs"/>
          <w:sz w:val="24"/>
          <w:szCs w:val="24"/>
          <w:rtl/>
        </w:rPr>
        <w:t xml:space="preserve"> </w:t>
      </w:r>
      <w:r w:rsidRPr="00FE26E0">
        <w:rPr>
          <w:rFonts w:ascii="David" w:eastAsia="Arial" w:hAnsi="David" w:cs="David"/>
          <w:sz w:val="24"/>
          <w:szCs w:val="24"/>
          <w:rtl/>
        </w:rPr>
        <w:t xml:space="preserve">אקטואר ממונה אחד, </w:t>
      </w:r>
      <w:r>
        <w:rPr>
          <w:rFonts w:ascii="David" w:eastAsia="Arial" w:hAnsi="David" w:cs="David" w:hint="cs"/>
          <w:sz w:val="24"/>
          <w:szCs w:val="24"/>
          <w:rtl/>
        </w:rPr>
        <w:t>רשאים</w:t>
      </w:r>
      <w:r w:rsidRPr="00FE26E0">
        <w:rPr>
          <w:rFonts w:ascii="David" w:eastAsia="Arial" w:hAnsi="David" w:cs="David"/>
          <w:sz w:val="24"/>
          <w:szCs w:val="24"/>
          <w:rtl/>
        </w:rPr>
        <w:t xml:space="preserve"> למנות את האקטואר הממונה כאקטואר הראשי</w:t>
      </w:r>
      <w:r>
        <w:rPr>
          <w:rFonts w:ascii="David" w:eastAsia="Arial" w:hAnsi="David" w:cs="David" w:hint="cs"/>
          <w:sz w:val="24"/>
          <w:szCs w:val="24"/>
          <w:rtl/>
        </w:rPr>
        <w:t>, בכפוף לתנאי כשירותו.</w:t>
      </w:r>
    </w:p>
    <w:p w:rsidR="002A3F17" w:rsidRPr="00FE26E0" w:rsidRDefault="002A3F17" w:rsidP="002A3F17">
      <w:pPr>
        <w:spacing w:before="120" w:after="120" w:line="360" w:lineRule="auto"/>
        <w:rPr>
          <w:rFonts w:ascii="David" w:eastAsia="David" w:hAnsi="David" w:cs="David"/>
          <w:sz w:val="24"/>
          <w:szCs w:val="24"/>
          <w:rtl/>
        </w:rPr>
      </w:pPr>
      <w:r w:rsidRPr="00FE26E0">
        <w:rPr>
          <w:rFonts w:ascii="David" w:eastAsia="David" w:hAnsi="David" w:cs="David" w:hint="eastAsia"/>
          <w:sz w:val="24"/>
          <w:szCs w:val="24"/>
          <w:rtl/>
        </w:rPr>
        <w:t>לסעיף</w:t>
      </w:r>
      <w:r w:rsidRPr="00FE26E0">
        <w:rPr>
          <w:rFonts w:ascii="David" w:eastAsia="David" w:hAnsi="David" w:cs="David"/>
          <w:sz w:val="24"/>
          <w:szCs w:val="24"/>
          <w:rtl/>
        </w:rPr>
        <w:t xml:space="preserve"> קטן ב' </w:t>
      </w:r>
      <w:r>
        <w:rPr>
          <w:rFonts w:ascii="David" w:eastAsia="David" w:hAnsi="David" w:cs="David" w:hint="cs"/>
          <w:sz w:val="24"/>
          <w:szCs w:val="24"/>
          <w:rtl/>
        </w:rPr>
        <w:t xml:space="preserve">- </w:t>
      </w:r>
      <w:r w:rsidRPr="00FE26E0">
        <w:rPr>
          <w:rFonts w:ascii="David" w:eastAsia="David" w:hAnsi="David" w:cs="David" w:hint="eastAsia"/>
          <w:sz w:val="24"/>
          <w:szCs w:val="24"/>
          <w:rtl/>
        </w:rPr>
        <w:t>מוצע</w:t>
      </w:r>
      <w:r w:rsidRPr="00FE26E0">
        <w:rPr>
          <w:rFonts w:ascii="David" w:eastAsia="David" w:hAnsi="David" w:cs="David"/>
          <w:sz w:val="24"/>
          <w:szCs w:val="24"/>
          <w:rtl/>
        </w:rPr>
        <w:t xml:space="preserve"> כי האקטואר הראשי יהיה </w:t>
      </w:r>
      <w:r w:rsidRPr="0070261D">
        <w:rPr>
          <w:rFonts w:ascii="David" w:hAnsi="David" w:cs="David" w:hint="cs"/>
          <w:sz w:val="24"/>
          <w:szCs w:val="24"/>
          <w:rtl/>
        </w:rPr>
        <w:t>חבר מן המניין של הנהלת החברה</w:t>
      </w:r>
      <w:r>
        <w:rPr>
          <w:rFonts w:ascii="David" w:hAnsi="David" w:cs="David" w:hint="cs"/>
          <w:sz w:val="24"/>
          <w:szCs w:val="24"/>
          <w:u w:val="single"/>
          <w:rtl/>
        </w:rPr>
        <w:t xml:space="preserve"> ו</w:t>
      </w:r>
      <w:r w:rsidRPr="00FE26E0">
        <w:rPr>
          <w:rFonts w:ascii="David" w:eastAsia="David" w:hAnsi="David" w:cs="David"/>
          <w:sz w:val="24"/>
          <w:szCs w:val="24"/>
          <w:rtl/>
        </w:rPr>
        <w:t xml:space="preserve">כפוף </w:t>
      </w:r>
      <w:r w:rsidRPr="00FE26E0">
        <w:rPr>
          <w:rFonts w:ascii="David" w:eastAsia="David" w:hAnsi="David" w:cs="David" w:hint="eastAsia"/>
          <w:sz w:val="24"/>
          <w:szCs w:val="24"/>
          <w:rtl/>
        </w:rPr>
        <w:t>למנהל</w:t>
      </w:r>
      <w:r w:rsidRPr="00FE26E0">
        <w:rPr>
          <w:rFonts w:ascii="David" w:eastAsia="David" w:hAnsi="David" w:cs="David"/>
          <w:sz w:val="24"/>
          <w:szCs w:val="24"/>
          <w:rtl/>
        </w:rPr>
        <w:t xml:space="preserve"> </w:t>
      </w:r>
      <w:r w:rsidRPr="00FE26E0">
        <w:rPr>
          <w:rFonts w:ascii="David" w:eastAsia="David" w:hAnsi="David" w:cs="David" w:hint="eastAsia"/>
          <w:sz w:val="24"/>
          <w:szCs w:val="24"/>
          <w:rtl/>
        </w:rPr>
        <w:t>הכללי</w:t>
      </w:r>
      <w:r w:rsidRPr="00FE26E0">
        <w:rPr>
          <w:rFonts w:ascii="David" w:eastAsia="David" w:hAnsi="David" w:cs="David"/>
          <w:sz w:val="24"/>
          <w:szCs w:val="24"/>
          <w:rtl/>
        </w:rPr>
        <w:t xml:space="preserve"> על מנת לה</w:t>
      </w:r>
      <w:r w:rsidRPr="00FE26E0">
        <w:rPr>
          <w:rFonts w:ascii="David" w:eastAsia="David" w:hAnsi="David" w:cs="David" w:hint="eastAsia"/>
          <w:sz w:val="24"/>
          <w:szCs w:val="24"/>
          <w:rtl/>
        </w:rPr>
        <w:t>בטיח</w:t>
      </w:r>
      <w:r w:rsidRPr="00FE26E0">
        <w:rPr>
          <w:rFonts w:ascii="David" w:eastAsia="David" w:hAnsi="David" w:cs="David"/>
          <w:sz w:val="24"/>
          <w:szCs w:val="24"/>
          <w:rtl/>
        </w:rPr>
        <w:t xml:space="preserve"> את עצמאות</w:t>
      </w:r>
      <w:r w:rsidRPr="00FE26E0">
        <w:rPr>
          <w:rFonts w:ascii="David" w:eastAsia="David" w:hAnsi="David" w:cs="David" w:hint="eastAsia"/>
          <w:sz w:val="24"/>
          <w:szCs w:val="24"/>
          <w:rtl/>
        </w:rPr>
        <w:t>ו</w:t>
      </w:r>
      <w:r w:rsidRPr="00FE26E0">
        <w:rPr>
          <w:rFonts w:ascii="David" w:eastAsia="David" w:hAnsi="David" w:cs="David"/>
          <w:sz w:val="24"/>
          <w:szCs w:val="24"/>
          <w:rtl/>
        </w:rPr>
        <w:t xml:space="preserve"> ואי</w:t>
      </w:r>
      <w:r>
        <w:rPr>
          <w:rFonts w:ascii="David" w:eastAsia="David" w:hAnsi="David" w:cs="David" w:hint="cs"/>
          <w:sz w:val="24"/>
          <w:szCs w:val="24"/>
          <w:rtl/>
        </w:rPr>
        <w:t>-</w:t>
      </w:r>
      <w:r w:rsidRPr="00FE26E0">
        <w:rPr>
          <w:rFonts w:ascii="David" w:eastAsia="David" w:hAnsi="David" w:cs="David"/>
          <w:sz w:val="24"/>
          <w:szCs w:val="24"/>
          <w:rtl/>
        </w:rPr>
        <w:t>תלות</w:t>
      </w:r>
      <w:r w:rsidRPr="00FE26E0">
        <w:rPr>
          <w:rFonts w:ascii="David" w:eastAsia="David" w:hAnsi="David" w:cs="David" w:hint="eastAsia"/>
          <w:sz w:val="24"/>
          <w:szCs w:val="24"/>
          <w:rtl/>
        </w:rPr>
        <w:t>ו</w:t>
      </w:r>
      <w:r>
        <w:rPr>
          <w:rFonts w:ascii="David" w:eastAsia="David" w:hAnsi="David" w:cs="David" w:hint="cs"/>
          <w:sz w:val="24"/>
          <w:szCs w:val="24"/>
          <w:rtl/>
        </w:rPr>
        <w:t>. זאת, ברוח העקרונות שהותוו</w:t>
      </w:r>
      <w:r w:rsidRPr="00FE26E0">
        <w:rPr>
          <w:rFonts w:ascii="David" w:eastAsia="David" w:hAnsi="David" w:cs="David"/>
          <w:sz w:val="24"/>
          <w:szCs w:val="24"/>
          <w:rtl/>
        </w:rPr>
        <w:t xml:space="preserve"> בדירקטיבה וב</w:t>
      </w:r>
      <w:r>
        <w:rPr>
          <w:rFonts w:ascii="David" w:eastAsia="David" w:hAnsi="David" w:cs="David" w:hint="cs"/>
          <w:sz w:val="24"/>
          <w:szCs w:val="24"/>
          <w:rtl/>
        </w:rPr>
        <w:t>-</w:t>
      </w:r>
      <w:r w:rsidRPr="00FE26E0">
        <w:rPr>
          <w:rFonts w:ascii="David" w:eastAsia="David" w:hAnsi="David" w:cs="David"/>
          <w:sz w:val="22"/>
          <w:szCs w:val="22"/>
        </w:rPr>
        <w:t>IAIS</w:t>
      </w:r>
      <w:r>
        <w:rPr>
          <w:rFonts w:ascii="David" w:eastAsia="David" w:hAnsi="David" w:cs="David" w:hint="cs"/>
          <w:sz w:val="24"/>
          <w:szCs w:val="24"/>
          <w:rtl/>
        </w:rPr>
        <w:t xml:space="preserve"> בהקשר זה.</w:t>
      </w:r>
    </w:p>
    <w:p w:rsidR="002A3F17" w:rsidRDefault="002A3F17" w:rsidP="002A3F17">
      <w:pPr>
        <w:spacing w:after="120" w:line="360" w:lineRule="auto"/>
        <w:rPr>
          <w:rFonts w:ascii="David" w:eastAsia="David" w:hAnsi="David" w:cs="David"/>
          <w:sz w:val="24"/>
          <w:szCs w:val="24"/>
          <w:rtl/>
        </w:rPr>
      </w:pPr>
      <w:r w:rsidRPr="00FE26E0">
        <w:rPr>
          <w:rFonts w:ascii="David" w:eastAsia="David" w:hAnsi="David" w:cs="David" w:hint="eastAsia"/>
          <w:sz w:val="24"/>
          <w:szCs w:val="24"/>
          <w:rtl/>
        </w:rPr>
        <w:t>לסעיף</w:t>
      </w:r>
      <w:r w:rsidRPr="00FE26E0">
        <w:rPr>
          <w:rFonts w:ascii="David" w:eastAsia="David" w:hAnsi="David" w:cs="David"/>
          <w:sz w:val="24"/>
          <w:szCs w:val="24"/>
          <w:rtl/>
        </w:rPr>
        <w:t xml:space="preserve"> קטן ד' -  נוספה החובה למנות אקטואר ממונה גם בחברה מנהלת של קרן השתלמות לעובדי הוראה</w:t>
      </w:r>
      <w:r>
        <w:rPr>
          <w:rFonts w:ascii="David" w:eastAsia="David" w:hAnsi="David" w:cs="David" w:hint="cs"/>
          <w:sz w:val="24"/>
          <w:szCs w:val="24"/>
          <w:rtl/>
        </w:rPr>
        <w:t xml:space="preserve">. </w:t>
      </w:r>
      <w:r w:rsidRPr="00FE26E0">
        <w:rPr>
          <w:rFonts w:ascii="David" w:eastAsia="David" w:hAnsi="David" w:cs="David"/>
          <w:sz w:val="24"/>
          <w:szCs w:val="24"/>
          <w:rtl/>
        </w:rPr>
        <w:t>זאת בהמשך ל</w:t>
      </w:r>
      <w:r w:rsidRPr="00FE26E0">
        <w:rPr>
          <w:rFonts w:ascii="David" w:eastAsia="David" w:hAnsi="David" w:cs="David" w:hint="eastAsia"/>
          <w:sz w:val="24"/>
          <w:szCs w:val="24"/>
          <w:rtl/>
        </w:rPr>
        <w:t>עדכון</w:t>
      </w:r>
      <w:r w:rsidRPr="00FE26E0">
        <w:rPr>
          <w:rFonts w:ascii="David" w:eastAsia="David" w:hAnsi="David" w:cs="David"/>
          <w:sz w:val="24"/>
          <w:szCs w:val="24"/>
          <w:rtl/>
        </w:rPr>
        <w:t xml:space="preserve"> </w:t>
      </w:r>
      <w:r>
        <w:rPr>
          <w:rFonts w:ascii="David" w:eastAsia="David" w:hAnsi="David" w:cs="David" w:hint="cs"/>
          <w:sz w:val="24"/>
          <w:szCs w:val="24"/>
          <w:rtl/>
        </w:rPr>
        <w:t>סימן ג' בפרק 1 לחלק 2 של שער 5 בחוזרת המאוחד, שכותרתו "מדידת התחייבויות", ושלפיו נדרשת הנהלת קרן השתלמות לעובדי הוראה להגיש דוח מאזן אקטוארי.</w:t>
      </w:r>
      <w:r>
        <w:rPr>
          <w:rFonts w:ascii="David" w:eastAsia="David" w:hAnsi="David" w:cs="David"/>
          <w:sz w:val="24"/>
          <w:szCs w:val="24"/>
          <w:rtl/>
        </w:rPr>
        <w:t xml:space="preserve"> </w:t>
      </w:r>
    </w:p>
    <w:p w:rsidR="002A3F17" w:rsidRPr="00F8520E" w:rsidRDefault="002A3F17" w:rsidP="002A3F17">
      <w:pPr>
        <w:spacing w:before="240" w:after="120" w:line="360" w:lineRule="auto"/>
        <w:rPr>
          <w:rFonts w:ascii="David" w:eastAsia="David" w:hAnsi="David" w:cs="David"/>
          <w:b/>
          <w:bCs/>
          <w:sz w:val="24"/>
          <w:szCs w:val="24"/>
        </w:rPr>
      </w:pPr>
      <w:r>
        <w:rPr>
          <w:rFonts w:ascii="David" w:eastAsia="David" w:hAnsi="David" w:cs="David"/>
          <w:sz w:val="24"/>
          <w:szCs w:val="24"/>
          <w:rtl/>
        </w:rPr>
        <w:t xml:space="preserve"> </w:t>
      </w:r>
      <w:r w:rsidRPr="00F8520E">
        <w:rPr>
          <w:rFonts w:ascii="David" w:eastAsia="David" w:hAnsi="David" w:cs="David" w:hint="eastAsia"/>
          <w:b/>
          <w:bCs/>
          <w:sz w:val="24"/>
          <w:szCs w:val="24"/>
          <w:rtl/>
        </w:rPr>
        <w:t>סעיף</w:t>
      </w:r>
      <w:r w:rsidRPr="00F8520E">
        <w:rPr>
          <w:rFonts w:ascii="David" w:eastAsia="David" w:hAnsi="David" w:cs="David"/>
          <w:b/>
          <w:bCs/>
          <w:sz w:val="24"/>
          <w:szCs w:val="24"/>
          <w:rtl/>
        </w:rPr>
        <w:t xml:space="preserve"> </w:t>
      </w:r>
      <w:r w:rsidRPr="00F8520E">
        <w:rPr>
          <w:rFonts w:ascii="David" w:eastAsia="David" w:hAnsi="David" w:cs="David"/>
          <w:b/>
          <w:bCs/>
          <w:sz w:val="24"/>
          <w:szCs w:val="24"/>
        </w:rPr>
        <w:t>6</w:t>
      </w:r>
      <w:r w:rsidRPr="00F8520E">
        <w:rPr>
          <w:rFonts w:ascii="David" w:eastAsia="David" w:hAnsi="David" w:cs="David"/>
          <w:b/>
          <w:bCs/>
          <w:sz w:val="24"/>
          <w:szCs w:val="24"/>
          <w:rtl/>
        </w:rPr>
        <w:t xml:space="preserve"> – תפקידי האקטואר הראשי</w:t>
      </w:r>
    </w:p>
    <w:p w:rsidR="002A3F17" w:rsidRPr="00F33EA5" w:rsidRDefault="002A3F17" w:rsidP="002A3F17">
      <w:pPr>
        <w:spacing w:after="120" w:line="360" w:lineRule="auto"/>
        <w:rPr>
          <w:rFonts w:ascii="David" w:eastAsia="David" w:hAnsi="David" w:cs="David"/>
          <w:sz w:val="24"/>
          <w:szCs w:val="24"/>
          <w:rtl/>
        </w:rPr>
      </w:pPr>
      <w:r w:rsidRPr="00B61D04">
        <w:rPr>
          <w:rFonts w:asciiTheme="minorHAnsi" w:eastAsia="David" w:hAnsiTheme="minorHAnsi" w:cs="David" w:hint="cs"/>
          <w:sz w:val="24"/>
          <w:szCs w:val="24"/>
          <w:rtl/>
        </w:rPr>
        <w:t xml:space="preserve">הסעיף פורט את תפקידיו של </w:t>
      </w:r>
      <w:r w:rsidRPr="00B61D04">
        <w:rPr>
          <w:rFonts w:ascii="David" w:eastAsia="David" w:hAnsi="David" w:cs="David" w:hint="eastAsia"/>
          <w:sz w:val="24"/>
          <w:szCs w:val="24"/>
          <w:rtl/>
        </w:rPr>
        <w:t>האקטואר</w:t>
      </w:r>
      <w:r w:rsidRPr="00B61D04">
        <w:rPr>
          <w:rFonts w:ascii="David" w:eastAsia="David" w:hAnsi="David" w:cs="David"/>
          <w:sz w:val="24"/>
          <w:szCs w:val="24"/>
          <w:rtl/>
        </w:rPr>
        <w:t xml:space="preserve"> הראשי</w:t>
      </w:r>
      <w:r w:rsidRPr="00B61D04">
        <w:rPr>
          <w:rFonts w:ascii="David" w:eastAsia="David" w:hAnsi="David" w:cs="David" w:hint="cs"/>
          <w:sz w:val="24"/>
          <w:szCs w:val="24"/>
          <w:rtl/>
        </w:rPr>
        <w:t>, כמי  שעומד בראש מערך האקטואריה  ואחראי לפקח על עבודת כלל האקטוארים שעובדים אצל המבטח, ובפרט בכל הנוגע</w:t>
      </w:r>
      <w:r w:rsidRPr="00B61D04">
        <w:rPr>
          <w:rFonts w:ascii="David" w:eastAsia="David" w:hAnsi="David" w:cs="David"/>
          <w:sz w:val="24"/>
          <w:szCs w:val="24"/>
          <w:rtl/>
        </w:rPr>
        <w:t xml:space="preserve"> </w:t>
      </w:r>
      <w:r w:rsidRPr="00B61D04">
        <w:rPr>
          <w:rFonts w:ascii="David" w:eastAsia="Arial Unicode MS" w:hAnsi="David" w:cs="David" w:hint="cs"/>
          <w:snapToGrid w:val="0"/>
          <w:color w:val="000000"/>
          <w:sz w:val="24"/>
          <w:szCs w:val="24"/>
          <w:rtl/>
          <w:lang w:eastAsia="ja-JP"/>
        </w:rPr>
        <w:t>לסבירות</w:t>
      </w:r>
      <w:r w:rsidRPr="00B61D04">
        <w:rPr>
          <w:rFonts w:ascii="David" w:eastAsia="Arial Unicode MS" w:hAnsi="David" w:cs="David"/>
          <w:snapToGrid w:val="0"/>
          <w:color w:val="000000"/>
          <w:sz w:val="24"/>
          <w:szCs w:val="24"/>
          <w:rtl/>
          <w:lang w:eastAsia="ja-JP"/>
        </w:rPr>
        <w:t xml:space="preserve"> </w:t>
      </w:r>
      <w:r w:rsidRPr="00B61D04">
        <w:rPr>
          <w:rFonts w:ascii="David" w:eastAsia="Arial Unicode MS" w:hAnsi="David" w:cs="David" w:hint="cs"/>
          <w:snapToGrid w:val="0"/>
          <w:color w:val="000000"/>
          <w:sz w:val="24"/>
          <w:szCs w:val="24"/>
          <w:rtl/>
          <w:lang w:eastAsia="ja-JP"/>
        </w:rPr>
        <w:t>שיטות עבודתם של האקטוארים, ותוצאותיה</w:t>
      </w:r>
      <w:r w:rsidRPr="00B61D04">
        <w:rPr>
          <w:rFonts w:ascii="David" w:eastAsia="Arial Unicode MS" w:hAnsi="David" w:cs="David" w:hint="cs"/>
          <w:snapToGrid w:val="0"/>
          <w:sz w:val="24"/>
          <w:szCs w:val="24"/>
          <w:rtl/>
          <w:lang w:eastAsia="ja-JP"/>
        </w:rPr>
        <w:t>ן</w:t>
      </w:r>
      <w:r w:rsidRPr="00B61D04">
        <w:rPr>
          <w:rFonts w:ascii="David" w:eastAsia="Arial Unicode MS" w:hAnsi="David" w:cs="David"/>
          <w:snapToGrid w:val="0"/>
          <w:sz w:val="24"/>
          <w:szCs w:val="24"/>
          <w:rtl/>
          <w:lang w:eastAsia="ja-JP"/>
        </w:rPr>
        <w:t xml:space="preserve">; </w:t>
      </w:r>
      <w:r w:rsidRPr="00B61D04">
        <w:rPr>
          <w:rFonts w:ascii="David" w:eastAsia="David" w:hAnsi="David" w:cs="David" w:hint="cs"/>
          <w:sz w:val="24"/>
          <w:szCs w:val="24"/>
          <w:rtl/>
        </w:rPr>
        <w:t>ל</w:t>
      </w:r>
      <w:r w:rsidRPr="00B61D04">
        <w:rPr>
          <w:rFonts w:ascii="David" w:eastAsia="David" w:hAnsi="David" w:cs="David" w:hint="eastAsia"/>
          <w:sz w:val="24"/>
          <w:szCs w:val="24"/>
          <w:rtl/>
        </w:rPr>
        <w:t>מסגרת</w:t>
      </w:r>
      <w:r w:rsidRPr="00B61D04">
        <w:rPr>
          <w:rFonts w:ascii="David" w:eastAsia="David" w:hAnsi="David" w:cs="David"/>
          <w:sz w:val="24"/>
          <w:szCs w:val="24"/>
          <w:rtl/>
        </w:rPr>
        <w:t xml:space="preserve"> ההון הכלכלי </w:t>
      </w:r>
      <w:r w:rsidRPr="00B61D04">
        <w:rPr>
          <w:rFonts w:ascii="David" w:eastAsia="David" w:hAnsi="David" w:cs="David" w:hint="eastAsia"/>
          <w:sz w:val="24"/>
          <w:szCs w:val="24"/>
          <w:rtl/>
        </w:rPr>
        <w:t>ב</w:t>
      </w:r>
      <w:r w:rsidRPr="00B61D04">
        <w:rPr>
          <w:rFonts w:ascii="David" w:eastAsia="David" w:hAnsi="David" w:cs="David" w:hint="cs"/>
          <w:sz w:val="24"/>
          <w:szCs w:val="24"/>
          <w:rtl/>
        </w:rPr>
        <w:t xml:space="preserve">הוראות </w:t>
      </w:r>
      <w:proofErr w:type="spellStart"/>
      <w:r w:rsidRPr="00B61D04">
        <w:rPr>
          <w:rFonts w:ascii="David" w:eastAsia="David" w:hAnsi="David" w:cs="David" w:hint="eastAsia"/>
          <w:sz w:val="24"/>
          <w:szCs w:val="24"/>
          <w:rtl/>
        </w:rPr>
        <w:t>סולבנסי</w:t>
      </w:r>
      <w:proofErr w:type="spellEnd"/>
      <w:r w:rsidRPr="00B61D04">
        <w:rPr>
          <w:rFonts w:ascii="David" w:eastAsia="David" w:hAnsi="David" w:cs="David"/>
          <w:sz w:val="24"/>
          <w:szCs w:val="24"/>
          <w:rtl/>
        </w:rPr>
        <w:t xml:space="preserve"> 2, </w:t>
      </w:r>
      <w:r w:rsidRPr="00B61D04">
        <w:rPr>
          <w:rFonts w:ascii="David" w:eastAsia="David" w:hAnsi="David" w:cs="David" w:hint="cs"/>
          <w:sz w:val="24"/>
          <w:szCs w:val="24"/>
          <w:rtl/>
        </w:rPr>
        <w:t>ול</w:t>
      </w:r>
      <w:r w:rsidRPr="00B61D04">
        <w:rPr>
          <w:rFonts w:ascii="David" w:eastAsia="David" w:hAnsi="David" w:cs="David" w:hint="eastAsia"/>
          <w:sz w:val="24"/>
          <w:szCs w:val="24"/>
          <w:rtl/>
        </w:rPr>
        <w:t>מסגרת</w:t>
      </w:r>
      <w:r w:rsidRPr="00B61D04">
        <w:rPr>
          <w:rFonts w:ascii="David" w:eastAsia="David" w:hAnsi="David" w:cs="David"/>
          <w:sz w:val="24"/>
          <w:szCs w:val="24"/>
          <w:rtl/>
        </w:rPr>
        <w:t xml:space="preserve"> </w:t>
      </w:r>
      <w:r w:rsidRPr="00B61D04">
        <w:rPr>
          <w:rFonts w:ascii="David" w:eastAsia="David" w:hAnsi="David" w:cs="David" w:hint="eastAsia"/>
          <w:sz w:val="24"/>
          <w:szCs w:val="24"/>
          <w:rtl/>
        </w:rPr>
        <w:t>החישובים</w:t>
      </w:r>
      <w:r w:rsidRPr="00B61D04">
        <w:rPr>
          <w:rFonts w:ascii="David" w:eastAsia="David" w:hAnsi="David" w:cs="David"/>
          <w:sz w:val="24"/>
          <w:szCs w:val="24"/>
          <w:rtl/>
        </w:rPr>
        <w:t xml:space="preserve"> </w:t>
      </w:r>
      <w:r w:rsidRPr="00B61D04">
        <w:rPr>
          <w:rFonts w:ascii="David" w:eastAsia="David" w:hAnsi="David" w:cs="David" w:hint="eastAsia"/>
          <w:sz w:val="24"/>
          <w:szCs w:val="24"/>
          <w:rtl/>
        </w:rPr>
        <w:t>בתקן</w:t>
      </w:r>
      <w:r w:rsidRPr="00B61D04">
        <w:rPr>
          <w:rFonts w:ascii="David" w:eastAsia="David" w:hAnsi="David" w:cs="David"/>
          <w:sz w:val="24"/>
          <w:szCs w:val="24"/>
          <w:rtl/>
        </w:rPr>
        <w:t xml:space="preserve"> החשבונאי </w:t>
      </w:r>
      <w:r w:rsidRPr="00B61D04">
        <w:rPr>
          <w:rFonts w:ascii="David" w:eastAsia="David" w:hAnsi="David" w:cs="David"/>
          <w:sz w:val="24"/>
          <w:szCs w:val="24"/>
        </w:rPr>
        <w:t>IFRS</w:t>
      </w:r>
      <w:r w:rsidRPr="00B61D04">
        <w:rPr>
          <w:rFonts w:asciiTheme="minorHAnsi" w:eastAsia="David" w:hAnsiTheme="minorHAnsi" w:cs="David"/>
          <w:sz w:val="24"/>
          <w:szCs w:val="24"/>
        </w:rPr>
        <w:t>17</w:t>
      </w:r>
      <w:r>
        <w:rPr>
          <w:rFonts w:ascii="David" w:eastAsia="David" w:hAnsi="David" w:cs="David" w:hint="cs"/>
          <w:sz w:val="24"/>
          <w:szCs w:val="24"/>
          <w:rtl/>
        </w:rPr>
        <w:t xml:space="preserve">. </w:t>
      </w:r>
    </w:p>
    <w:p w:rsidR="002A3F17" w:rsidRPr="00BB2034" w:rsidRDefault="002A3F17" w:rsidP="002A3F17">
      <w:pPr>
        <w:spacing w:before="240" w:line="360" w:lineRule="auto"/>
        <w:rPr>
          <w:rFonts w:ascii="David" w:eastAsia="David" w:hAnsi="David" w:cs="David"/>
          <w:b/>
          <w:bCs/>
          <w:sz w:val="24"/>
          <w:szCs w:val="24"/>
        </w:rPr>
      </w:pPr>
      <w:r w:rsidRPr="00BB2034">
        <w:rPr>
          <w:rFonts w:ascii="David" w:eastAsia="David" w:hAnsi="David" w:cs="David" w:hint="eastAsia"/>
          <w:b/>
          <w:bCs/>
          <w:sz w:val="24"/>
          <w:szCs w:val="24"/>
          <w:rtl/>
        </w:rPr>
        <w:t>סעיף</w:t>
      </w:r>
      <w:r w:rsidRPr="00BB2034">
        <w:rPr>
          <w:rFonts w:ascii="David" w:eastAsia="David" w:hAnsi="David" w:cs="David"/>
          <w:b/>
          <w:bCs/>
          <w:sz w:val="24"/>
          <w:szCs w:val="24"/>
          <w:rtl/>
        </w:rPr>
        <w:t xml:space="preserve"> 7 – תפקידי האקטואר הממונה</w:t>
      </w:r>
    </w:p>
    <w:p w:rsidR="002A3F17" w:rsidRDefault="002A3F17" w:rsidP="002A3F17">
      <w:pPr>
        <w:spacing w:after="120" w:line="360" w:lineRule="auto"/>
        <w:rPr>
          <w:rFonts w:ascii="David" w:eastAsia="David" w:hAnsi="David" w:cs="David"/>
          <w:sz w:val="24"/>
          <w:szCs w:val="24"/>
          <w:rtl/>
        </w:rPr>
      </w:pPr>
      <w:r>
        <w:rPr>
          <w:rFonts w:ascii="David" w:eastAsia="David" w:hAnsi="David" w:cs="David" w:hint="cs"/>
          <w:sz w:val="24"/>
          <w:szCs w:val="24"/>
          <w:rtl/>
        </w:rPr>
        <w:t>בסעיף 7 מתוארים תפקידים האקטואר הממונה הן אצל מבטח והן בקופת גמל לקצבה:</w:t>
      </w:r>
    </w:p>
    <w:p w:rsidR="002A3F17" w:rsidRPr="005646F6" w:rsidRDefault="002A3F17" w:rsidP="002A3F17">
      <w:pPr>
        <w:spacing w:after="120" w:line="360" w:lineRule="auto"/>
        <w:rPr>
          <w:rFonts w:ascii="David" w:eastAsia="David" w:hAnsi="David" w:cs="David"/>
          <w:sz w:val="24"/>
          <w:szCs w:val="24"/>
          <w:rtl/>
        </w:rPr>
      </w:pPr>
      <w:r>
        <w:rPr>
          <w:rFonts w:ascii="David" w:eastAsia="David" w:hAnsi="David" w:cs="David" w:hint="cs"/>
          <w:sz w:val="24"/>
          <w:szCs w:val="24"/>
          <w:rtl/>
        </w:rPr>
        <w:t>ל</w:t>
      </w:r>
      <w:r w:rsidRPr="005646F6">
        <w:rPr>
          <w:rFonts w:ascii="David" w:eastAsia="David" w:hAnsi="David" w:cs="David" w:hint="eastAsia"/>
          <w:sz w:val="24"/>
          <w:szCs w:val="24"/>
          <w:rtl/>
        </w:rPr>
        <w:t>סעיף</w:t>
      </w:r>
      <w:r w:rsidRPr="005646F6">
        <w:rPr>
          <w:rFonts w:ascii="David" w:eastAsia="David" w:hAnsi="David" w:cs="David"/>
          <w:sz w:val="24"/>
          <w:szCs w:val="24"/>
          <w:rtl/>
        </w:rPr>
        <w:t xml:space="preserve"> קטן א'</w:t>
      </w:r>
      <w:r>
        <w:rPr>
          <w:rFonts w:ascii="David" w:eastAsia="David" w:hAnsi="David" w:cs="David" w:hint="cs"/>
          <w:sz w:val="24"/>
          <w:szCs w:val="24"/>
          <w:rtl/>
        </w:rPr>
        <w:t xml:space="preserve"> </w:t>
      </w:r>
      <w:r>
        <w:rPr>
          <w:rFonts w:ascii="David" w:eastAsia="David" w:hAnsi="David" w:cs="David"/>
          <w:sz w:val="24"/>
          <w:szCs w:val="24"/>
          <w:rtl/>
        </w:rPr>
        <w:t>–</w:t>
      </w:r>
      <w:r w:rsidRPr="005646F6">
        <w:rPr>
          <w:rFonts w:ascii="David" w:eastAsia="David" w:hAnsi="David" w:cs="David"/>
          <w:sz w:val="24"/>
          <w:szCs w:val="24"/>
          <w:rtl/>
        </w:rPr>
        <w:t xml:space="preserve"> </w:t>
      </w:r>
      <w:r>
        <w:rPr>
          <w:rFonts w:ascii="David" w:eastAsia="David" w:hAnsi="David" w:cs="David" w:hint="cs"/>
          <w:sz w:val="24"/>
          <w:szCs w:val="24"/>
          <w:rtl/>
        </w:rPr>
        <w:t>הסעיף מונה את תפקידיו של</w:t>
      </w:r>
      <w:r w:rsidRPr="005646F6">
        <w:rPr>
          <w:rFonts w:ascii="David" w:eastAsia="David" w:hAnsi="David" w:cs="David"/>
          <w:sz w:val="24"/>
          <w:szCs w:val="24"/>
          <w:rtl/>
        </w:rPr>
        <w:t xml:space="preserve"> האקטואר </w:t>
      </w:r>
      <w:r>
        <w:rPr>
          <w:rFonts w:ascii="David" w:eastAsia="David" w:hAnsi="David" w:cs="David" w:hint="cs"/>
          <w:sz w:val="24"/>
          <w:szCs w:val="24"/>
          <w:rtl/>
        </w:rPr>
        <w:t>הממונה במבטח, בהתאם</w:t>
      </w:r>
      <w:r w:rsidRPr="005646F6">
        <w:rPr>
          <w:rFonts w:ascii="David" w:eastAsia="David" w:hAnsi="David" w:cs="David"/>
          <w:sz w:val="24"/>
          <w:szCs w:val="24"/>
          <w:rtl/>
        </w:rPr>
        <w:t xml:space="preserve"> </w:t>
      </w:r>
      <w:r>
        <w:rPr>
          <w:rFonts w:ascii="David" w:eastAsia="David" w:hAnsi="David" w:cs="David" w:hint="cs"/>
          <w:sz w:val="24"/>
          <w:szCs w:val="24"/>
          <w:rtl/>
        </w:rPr>
        <w:t xml:space="preserve">להוראות </w:t>
      </w:r>
      <w:proofErr w:type="spellStart"/>
      <w:r w:rsidRPr="005646F6">
        <w:rPr>
          <w:rFonts w:ascii="David" w:eastAsia="David" w:hAnsi="David" w:cs="David" w:hint="eastAsia"/>
          <w:sz w:val="24"/>
          <w:szCs w:val="24"/>
          <w:rtl/>
        </w:rPr>
        <w:t>סולבנסי</w:t>
      </w:r>
      <w:proofErr w:type="spellEnd"/>
      <w:r w:rsidRPr="005646F6">
        <w:rPr>
          <w:rFonts w:ascii="David" w:eastAsia="David" w:hAnsi="David" w:cs="David"/>
          <w:sz w:val="24"/>
          <w:szCs w:val="24"/>
          <w:rtl/>
        </w:rPr>
        <w:t xml:space="preserve"> 2 </w:t>
      </w:r>
      <w:r>
        <w:rPr>
          <w:rFonts w:ascii="David" w:eastAsia="David" w:hAnsi="David" w:cs="David" w:hint="cs"/>
          <w:sz w:val="24"/>
          <w:szCs w:val="24"/>
          <w:rtl/>
        </w:rPr>
        <w:t>ולתקן</w:t>
      </w:r>
      <w:r w:rsidRPr="005646F6">
        <w:rPr>
          <w:rFonts w:ascii="David" w:eastAsia="David" w:hAnsi="David" w:cs="David"/>
          <w:sz w:val="24"/>
          <w:szCs w:val="24"/>
          <w:rtl/>
        </w:rPr>
        <w:t xml:space="preserve"> </w:t>
      </w:r>
      <w:r w:rsidRPr="005646F6">
        <w:rPr>
          <w:rFonts w:ascii="David" w:eastAsia="David" w:hAnsi="David" w:cs="David"/>
          <w:sz w:val="24"/>
          <w:szCs w:val="24"/>
        </w:rPr>
        <w:t>IFRS17</w:t>
      </w:r>
      <w:r>
        <w:rPr>
          <w:rFonts w:ascii="David" w:eastAsia="David" w:hAnsi="David" w:cs="David" w:hint="cs"/>
          <w:sz w:val="24"/>
          <w:szCs w:val="24"/>
          <w:rtl/>
        </w:rPr>
        <w:t>.</w:t>
      </w:r>
    </w:p>
    <w:p w:rsidR="002A3F17" w:rsidRDefault="002A3F17" w:rsidP="002A3F17">
      <w:pPr>
        <w:spacing w:after="120" w:line="360" w:lineRule="auto"/>
        <w:rPr>
          <w:rFonts w:ascii="David" w:eastAsia="David" w:hAnsi="David" w:cs="David"/>
          <w:sz w:val="24"/>
          <w:szCs w:val="24"/>
          <w:rtl/>
        </w:rPr>
      </w:pPr>
      <w:r>
        <w:rPr>
          <w:rFonts w:ascii="David" w:eastAsia="David" w:hAnsi="David" w:cs="David" w:hint="cs"/>
          <w:sz w:val="24"/>
          <w:szCs w:val="24"/>
          <w:rtl/>
        </w:rPr>
        <w:t>ל</w:t>
      </w:r>
      <w:r w:rsidRPr="005646F6">
        <w:rPr>
          <w:rFonts w:ascii="David" w:eastAsia="David" w:hAnsi="David" w:cs="David" w:hint="eastAsia"/>
          <w:sz w:val="24"/>
          <w:szCs w:val="24"/>
          <w:rtl/>
        </w:rPr>
        <w:t>סעיף</w:t>
      </w:r>
      <w:r w:rsidRPr="005646F6">
        <w:rPr>
          <w:rFonts w:ascii="David" w:eastAsia="David" w:hAnsi="David" w:cs="David"/>
          <w:sz w:val="24"/>
          <w:szCs w:val="24"/>
          <w:rtl/>
        </w:rPr>
        <w:t xml:space="preserve"> קטן ב'</w:t>
      </w:r>
      <w:r>
        <w:rPr>
          <w:rFonts w:ascii="David" w:eastAsia="David" w:hAnsi="David" w:cs="David" w:hint="cs"/>
          <w:sz w:val="24"/>
          <w:szCs w:val="24"/>
          <w:rtl/>
        </w:rPr>
        <w:t xml:space="preserve"> - בסעיף</w:t>
      </w:r>
      <w:r w:rsidRPr="005646F6">
        <w:rPr>
          <w:rFonts w:ascii="David" w:eastAsia="David" w:hAnsi="David" w:cs="David"/>
          <w:sz w:val="24"/>
          <w:szCs w:val="24"/>
          <w:rtl/>
        </w:rPr>
        <w:t xml:space="preserve"> </w:t>
      </w:r>
      <w:r w:rsidRPr="005646F6">
        <w:rPr>
          <w:rFonts w:ascii="David" w:eastAsia="David" w:hAnsi="David" w:cs="David" w:hint="eastAsia"/>
          <w:sz w:val="24"/>
          <w:szCs w:val="24"/>
          <w:rtl/>
        </w:rPr>
        <w:t>מתוארים</w:t>
      </w:r>
      <w:r w:rsidRPr="005646F6">
        <w:rPr>
          <w:rFonts w:ascii="David" w:eastAsia="David" w:hAnsi="David" w:cs="David"/>
          <w:sz w:val="24"/>
          <w:szCs w:val="24"/>
          <w:rtl/>
        </w:rPr>
        <w:t xml:space="preserve"> </w:t>
      </w:r>
      <w:r w:rsidRPr="005646F6">
        <w:rPr>
          <w:rFonts w:ascii="David" w:eastAsia="David" w:hAnsi="David" w:cs="David" w:hint="eastAsia"/>
          <w:sz w:val="24"/>
          <w:szCs w:val="24"/>
          <w:rtl/>
        </w:rPr>
        <w:t>תפקידי</w:t>
      </w:r>
      <w:r w:rsidRPr="005646F6">
        <w:rPr>
          <w:rFonts w:ascii="David" w:eastAsia="David" w:hAnsi="David" w:cs="David"/>
          <w:sz w:val="24"/>
          <w:szCs w:val="24"/>
          <w:rtl/>
        </w:rPr>
        <w:t xml:space="preserve"> </w:t>
      </w:r>
      <w:r w:rsidRPr="005646F6">
        <w:rPr>
          <w:rFonts w:ascii="David" w:eastAsia="David" w:hAnsi="David" w:cs="David" w:hint="eastAsia"/>
          <w:sz w:val="24"/>
          <w:szCs w:val="24"/>
          <w:rtl/>
        </w:rPr>
        <w:t>האקטואר</w:t>
      </w:r>
      <w:r w:rsidRPr="005646F6">
        <w:rPr>
          <w:rFonts w:ascii="David" w:eastAsia="David" w:hAnsi="David" w:cs="David"/>
          <w:sz w:val="24"/>
          <w:szCs w:val="24"/>
          <w:rtl/>
        </w:rPr>
        <w:t xml:space="preserve"> </w:t>
      </w:r>
      <w:r w:rsidRPr="005646F6">
        <w:rPr>
          <w:rFonts w:ascii="David" w:eastAsia="David" w:hAnsi="David" w:cs="David" w:hint="eastAsia"/>
          <w:sz w:val="24"/>
          <w:szCs w:val="24"/>
          <w:rtl/>
        </w:rPr>
        <w:t>הממונה</w:t>
      </w:r>
      <w:r w:rsidRPr="005646F6">
        <w:rPr>
          <w:rFonts w:ascii="David" w:eastAsia="David" w:hAnsi="David" w:cs="David"/>
          <w:sz w:val="24"/>
          <w:szCs w:val="24"/>
          <w:rtl/>
        </w:rPr>
        <w:t xml:space="preserve"> </w:t>
      </w:r>
      <w:r w:rsidRPr="005646F6">
        <w:rPr>
          <w:rFonts w:ascii="David" w:eastAsia="David" w:hAnsi="David" w:cs="David" w:hint="eastAsia"/>
          <w:sz w:val="24"/>
          <w:szCs w:val="24"/>
          <w:rtl/>
        </w:rPr>
        <w:t>של</w:t>
      </w:r>
      <w:r w:rsidRPr="005646F6">
        <w:rPr>
          <w:rFonts w:ascii="David" w:eastAsia="David" w:hAnsi="David" w:cs="David"/>
          <w:sz w:val="24"/>
          <w:szCs w:val="24"/>
          <w:rtl/>
        </w:rPr>
        <w:t xml:space="preserve"> </w:t>
      </w:r>
      <w:r w:rsidRPr="005646F6">
        <w:rPr>
          <w:rFonts w:ascii="David" w:eastAsia="David" w:hAnsi="David" w:cs="David" w:hint="eastAsia"/>
          <w:sz w:val="24"/>
          <w:szCs w:val="24"/>
          <w:rtl/>
        </w:rPr>
        <w:t>קופת</w:t>
      </w:r>
      <w:r w:rsidRPr="005646F6">
        <w:rPr>
          <w:rFonts w:ascii="David" w:eastAsia="David" w:hAnsi="David" w:cs="David"/>
          <w:sz w:val="24"/>
          <w:szCs w:val="24"/>
          <w:rtl/>
        </w:rPr>
        <w:t xml:space="preserve"> </w:t>
      </w:r>
      <w:r w:rsidRPr="005646F6">
        <w:rPr>
          <w:rFonts w:ascii="David" w:eastAsia="David" w:hAnsi="David" w:cs="David" w:hint="eastAsia"/>
          <w:sz w:val="24"/>
          <w:szCs w:val="24"/>
          <w:rtl/>
        </w:rPr>
        <w:t>גמל</w:t>
      </w:r>
      <w:r w:rsidRPr="005646F6">
        <w:rPr>
          <w:rFonts w:ascii="David" w:eastAsia="David" w:hAnsi="David" w:cs="David"/>
          <w:sz w:val="24"/>
          <w:szCs w:val="24"/>
          <w:rtl/>
        </w:rPr>
        <w:t xml:space="preserve"> </w:t>
      </w:r>
      <w:r w:rsidRPr="005646F6">
        <w:rPr>
          <w:rFonts w:ascii="David" w:eastAsia="David" w:hAnsi="David" w:cs="David" w:hint="eastAsia"/>
          <w:sz w:val="24"/>
          <w:szCs w:val="24"/>
          <w:rtl/>
        </w:rPr>
        <w:t>לקצבה</w:t>
      </w:r>
      <w:r w:rsidRPr="005646F6">
        <w:rPr>
          <w:rFonts w:ascii="David" w:eastAsia="David" w:hAnsi="David" w:cs="David"/>
          <w:sz w:val="24"/>
          <w:szCs w:val="24"/>
          <w:rtl/>
        </w:rPr>
        <w:t xml:space="preserve"> </w:t>
      </w:r>
      <w:r w:rsidRPr="005646F6">
        <w:rPr>
          <w:rFonts w:ascii="David" w:eastAsia="David" w:hAnsi="David" w:cs="David" w:hint="eastAsia"/>
          <w:sz w:val="24"/>
          <w:szCs w:val="24"/>
          <w:rtl/>
        </w:rPr>
        <w:t>וקרן</w:t>
      </w:r>
      <w:r w:rsidRPr="005646F6">
        <w:rPr>
          <w:rFonts w:ascii="David" w:eastAsia="David" w:hAnsi="David" w:cs="David"/>
          <w:sz w:val="24"/>
          <w:szCs w:val="24"/>
          <w:rtl/>
        </w:rPr>
        <w:t xml:space="preserve"> </w:t>
      </w:r>
      <w:r w:rsidRPr="005646F6">
        <w:rPr>
          <w:rFonts w:ascii="David" w:eastAsia="David" w:hAnsi="David" w:cs="David" w:hint="eastAsia"/>
          <w:sz w:val="24"/>
          <w:szCs w:val="24"/>
          <w:rtl/>
        </w:rPr>
        <w:t>השתלמות</w:t>
      </w:r>
      <w:r w:rsidRPr="005646F6">
        <w:rPr>
          <w:rFonts w:ascii="David" w:eastAsia="David" w:hAnsi="David" w:cs="David"/>
          <w:sz w:val="24"/>
          <w:szCs w:val="24"/>
          <w:rtl/>
        </w:rPr>
        <w:t xml:space="preserve"> </w:t>
      </w:r>
      <w:r w:rsidRPr="005646F6">
        <w:rPr>
          <w:rFonts w:ascii="David" w:eastAsia="David" w:hAnsi="David" w:cs="David" w:hint="eastAsia"/>
          <w:sz w:val="24"/>
          <w:szCs w:val="24"/>
          <w:rtl/>
        </w:rPr>
        <w:t>לעובדי</w:t>
      </w:r>
      <w:r w:rsidRPr="005646F6">
        <w:rPr>
          <w:rFonts w:ascii="David" w:eastAsia="David" w:hAnsi="David" w:cs="David"/>
          <w:sz w:val="24"/>
          <w:szCs w:val="24"/>
          <w:rtl/>
        </w:rPr>
        <w:t xml:space="preserve"> </w:t>
      </w:r>
      <w:r w:rsidRPr="005646F6">
        <w:rPr>
          <w:rFonts w:ascii="David" w:eastAsia="David" w:hAnsi="David" w:cs="David" w:hint="eastAsia"/>
          <w:sz w:val="24"/>
          <w:szCs w:val="24"/>
          <w:rtl/>
        </w:rPr>
        <w:t>הוראה</w:t>
      </w:r>
      <w:r w:rsidRPr="005646F6">
        <w:rPr>
          <w:rFonts w:ascii="David" w:eastAsia="David" w:hAnsi="David" w:cs="David"/>
          <w:sz w:val="24"/>
          <w:szCs w:val="24"/>
          <w:rtl/>
        </w:rPr>
        <w:t xml:space="preserve"> </w:t>
      </w:r>
      <w:r w:rsidRPr="005646F6">
        <w:rPr>
          <w:rFonts w:ascii="David" w:eastAsia="David" w:hAnsi="David" w:cs="David" w:hint="eastAsia"/>
          <w:sz w:val="24"/>
          <w:szCs w:val="24"/>
          <w:rtl/>
        </w:rPr>
        <w:t>עליהם</w:t>
      </w:r>
      <w:r w:rsidRPr="005646F6">
        <w:rPr>
          <w:rFonts w:ascii="David" w:eastAsia="David" w:hAnsi="David" w:cs="David"/>
          <w:sz w:val="24"/>
          <w:szCs w:val="24"/>
          <w:rtl/>
        </w:rPr>
        <w:t xml:space="preserve"> </w:t>
      </w:r>
      <w:r w:rsidRPr="005646F6">
        <w:rPr>
          <w:rFonts w:ascii="David" w:eastAsia="David" w:hAnsi="David" w:cs="David" w:hint="eastAsia"/>
          <w:sz w:val="24"/>
          <w:szCs w:val="24"/>
          <w:rtl/>
        </w:rPr>
        <w:t>הוא</w:t>
      </w:r>
      <w:r w:rsidRPr="005646F6">
        <w:rPr>
          <w:rFonts w:ascii="David" w:eastAsia="David" w:hAnsi="David" w:cs="David"/>
          <w:sz w:val="24"/>
          <w:szCs w:val="24"/>
          <w:rtl/>
        </w:rPr>
        <w:t xml:space="preserve"> </w:t>
      </w:r>
      <w:r w:rsidRPr="005646F6">
        <w:rPr>
          <w:rFonts w:ascii="David" w:eastAsia="David" w:hAnsi="David" w:cs="David" w:hint="eastAsia"/>
          <w:sz w:val="24"/>
          <w:szCs w:val="24"/>
          <w:rtl/>
        </w:rPr>
        <w:t>ממונה</w:t>
      </w:r>
      <w:r w:rsidRPr="005646F6">
        <w:rPr>
          <w:rFonts w:ascii="David" w:eastAsia="David" w:hAnsi="David" w:cs="David"/>
          <w:sz w:val="24"/>
          <w:szCs w:val="24"/>
          <w:rtl/>
        </w:rPr>
        <w:t xml:space="preserve">. </w:t>
      </w:r>
    </w:p>
    <w:p w:rsidR="002A3F17" w:rsidRPr="00D64CFA" w:rsidRDefault="002A3F17" w:rsidP="002A3F17">
      <w:pPr>
        <w:spacing w:before="240" w:line="360" w:lineRule="auto"/>
        <w:rPr>
          <w:rFonts w:ascii="David" w:eastAsia="David" w:hAnsi="David" w:cs="David"/>
          <w:b/>
          <w:bCs/>
          <w:sz w:val="24"/>
          <w:szCs w:val="24"/>
        </w:rPr>
      </w:pPr>
      <w:r w:rsidRPr="00F7456C">
        <w:rPr>
          <w:rFonts w:ascii="David" w:eastAsia="David" w:hAnsi="David" w:cs="David" w:hint="eastAsia"/>
          <w:b/>
          <w:bCs/>
          <w:sz w:val="24"/>
          <w:szCs w:val="24"/>
          <w:rtl/>
        </w:rPr>
        <w:t>סעיף</w:t>
      </w:r>
      <w:r w:rsidRPr="00F7456C">
        <w:rPr>
          <w:rFonts w:ascii="David" w:eastAsia="David" w:hAnsi="David" w:cs="David"/>
          <w:b/>
          <w:bCs/>
          <w:sz w:val="24"/>
          <w:szCs w:val="24"/>
          <w:rtl/>
        </w:rPr>
        <w:t xml:space="preserve"> 8 </w:t>
      </w:r>
      <w:r w:rsidRPr="00BB2034">
        <w:rPr>
          <w:rFonts w:ascii="David" w:eastAsia="David" w:hAnsi="David" w:cs="David"/>
          <w:b/>
          <w:bCs/>
          <w:sz w:val="24"/>
          <w:szCs w:val="24"/>
          <w:rtl/>
        </w:rPr>
        <w:t>–</w:t>
      </w:r>
      <w:r>
        <w:rPr>
          <w:rFonts w:ascii="David" w:eastAsia="David" w:hAnsi="David" w:cs="David" w:hint="cs"/>
          <w:b/>
          <w:bCs/>
          <w:sz w:val="24"/>
          <w:szCs w:val="24"/>
          <w:rtl/>
        </w:rPr>
        <w:t xml:space="preserve"> </w:t>
      </w:r>
      <w:r w:rsidRPr="00F7456C">
        <w:rPr>
          <w:rFonts w:ascii="David" w:eastAsia="David" w:hAnsi="David" w:cs="David" w:hint="eastAsia"/>
          <w:b/>
          <w:bCs/>
          <w:sz w:val="24"/>
          <w:szCs w:val="24"/>
          <w:rtl/>
        </w:rPr>
        <w:t>דיווחים</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נדרשים</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לדירקטוריון</w:t>
      </w:r>
      <w:r w:rsidRPr="00F7456C">
        <w:rPr>
          <w:rFonts w:ascii="David" w:eastAsia="David" w:hAnsi="David" w:cs="David"/>
          <w:b/>
          <w:bCs/>
          <w:sz w:val="24"/>
          <w:szCs w:val="24"/>
          <w:rtl/>
        </w:rPr>
        <w:t xml:space="preserve"> , </w:t>
      </w:r>
      <w:r w:rsidRPr="00F7456C">
        <w:rPr>
          <w:rFonts w:ascii="David" w:eastAsia="David" w:hAnsi="David" w:cs="David" w:hint="eastAsia"/>
          <w:b/>
          <w:bCs/>
          <w:sz w:val="24"/>
          <w:szCs w:val="24"/>
          <w:rtl/>
        </w:rPr>
        <w:t>למנהל</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הכללי</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ולממונה</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על</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רשות</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שוק</w:t>
      </w:r>
      <w:r w:rsidRPr="00F7456C">
        <w:rPr>
          <w:rFonts w:ascii="David" w:eastAsia="David" w:hAnsi="David" w:cs="David"/>
          <w:b/>
          <w:bCs/>
          <w:sz w:val="24"/>
          <w:szCs w:val="24"/>
          <w:rtl/>
        </w:rPr>
        <w:t xml:space="preserve"> </w:t>
      </w:r>
      <w:r w:rsidRPr="00F7456C">
        <w:rPr>
          <w:rFonts w:ascii="David" w:eastAsia="David" w:hAnsi="David" w:cs="David" w:hint="eastAsia"/>
          <w:b/>
          <w:bCs/>
          <w:sz w:val="24"/>
          <w:szCs w:val="24"/>
          <w:rtl/>
        </w:rPr>
        <w:t>ההון</w:t>
      </w:r>
    </w:p>
    <w:p w:rsidR="002A3F17" w:rsidRPr="00D64CFA" w:rsidRDefault="002A3F17" w:rsidP="002A3F17">
      <w:pPr>
        <w:spacing w:after="120" w:line="360" w:lineRule="auto"/>
        <w:rPr>
          <w:rFonts w:ascii="David" w:hAnsi="David" w:cs="David"/>
          <w:sz w:val="24"/>
          <w:szCs w:val="24"/>
          <w:rtl/>
        </w:rPr>
      </w:pPr>
      <w:r>
        <w:rPr>
          <w:rFonts w:ascii="David" w:eastAsia="David" w:hAnsi="David" w:cs="David" w:hint="cs"/>
          <w:sz w:val="24"/>
          <w:szCs w:val="24"/>
          <w:rtl/>
        </w:rPr>
        <w:t>ל</w:t>
      </w:r>
      <w:r w:rsidRPr="00D64CFA">
        <w:rPr>
          <w:rFonts w:ascii="David" w:eastAsia="David" w:hAnsi="David" w:cs="David" w:hint="eastAsia"/>
          <w:sz w:val="24"/>
          <w:szCs w:val="24"/>
          <w:rtl/>
        </w:rPr>
        <w:t>סעיף</w:t>
      </w:r>
      <w:r w:rsidRPr="00D64CFA">
        <w:rPr>
          <w:rFonts w:ascii="David" w:eastAsia="David" w:hAnsi="David" w:cs="David"/>
          <w:sz w:val="24"/>
          <w:szCs w:val="24"/>
          <w:rtl/>
        </w:rPr>
        <w:t xml:space="preserve"> קטן א'</w:t>
      </w:r>
      <w:r>
        <w:rPr>
          <w:rFonts w:ascii="David" w:eastAsia="David" w:hAnsi="David" w:cs="David" w:hint="cs"/>
          <w:sz w:val="24"/>
          <w:szCs w:val="24"/>
          <w:rtl/>
        </w:rPr>
        <w:t xml:space="preserve"> -</w:t>
      </w:r>
      <w:r w:rsidRPr="00D64CFA">
        <w:rPr>
          <w:rFonts w:ascii="David" w:eastAsia="David" w:hAnsi="David" w:cs="David"/>
          <w:sz w:val="24"/>
          <w:szCs w:val="24"/>
          <w:rtl/>
        </w:rPr>
        <w:t xml:space="preserve"> </w:t>
      </w:r>
      <w:r>
        <w:rPr>
          <w:rFonts w:ascii="David" w:eastAsia="David" w:hAnsi="David" w:cs="David" w:hint="cs"/>
          <w:sz w:val="24"/>
          <w:szCs w:val="24"/>
          <w:rtl/>
        </w:rPr>
        <w:t>בהתאם</w:t>
      </w:r>
      <w:r w:rsidRPr="00D64CFA">
        <w:rPr>
          <w:rFonts w:ascii="David" w:eastAsia="David" w:hAnsi="David" w:cs="David"/>
          <w:sz w:val="24"/>
          <w:szCs w:val="24"/>
          <w:rtl/>
        </w:rPr>
        <w:t xml:space="preserve"> </w:t>
      </w:r>
      <w:r w:rsidRPr="00D64CFA">
        <w:rPr>
          <w:rFonts w:ascii="David" w:eastAsia="David" w:hAnsi="David" w:cs="David" w:hint="eastAsia"/>
          <w:sz w:val="24"/>
          <w:szCs w:val="24"/>
          <w:rtl/>
        </w:rPr>
        <w:t>לדרישות</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הדירקטיבה</w:t>
      </w:r>
      <w:r>
        <w:rPr>
          <w:rFonts w:ascii="David" w:eastAsia="David" w:hAnsi="David" w:cs="David" w:hint="cs"/>
          <w:sz w:val="24"/>
          <w:szCs w:val="24"/>
          <w:rtl/>
        </w:rPr>
        <w:t xml:space="preserve"> והוראות </w:t>
      </w:r>
      <w:proofErr w:type="spellStart"/>
      <w:r>
        <w:rPr>
          <w:rFonts w:ascii="David" w:eastAsia="David" w:hAnsi="David" w:cs="David" w:hint="cs"/>
          <w:sz w:val="24"/>
          <w:szCs w:val="24"/>
          <w:rtl/>
        </w:rPr>
        <w:t>הסולבנסי</w:t>
      </w:r>
      <w:proofErr w:type="spellEnd"/>
      <w:r>
        <w:rPr>
          <w:rFonts w:ascii="David" w:hAnsi="David" w:cs="David" w:hint="cs"/>
          <w:smallCaps/>
          <w:sz w:val="24"/>
          <w:szCs w:val="24"/>
          <w:rtl/>
        </w:rPr>
        <w:t>, ו</w:t>
      </w:r>
      <w:r w:rsidRPr="00D64CFA">
        <w:rPr>
          <w:rFonts w:ascii="David" w:hAnsi="David" w:cs="David" w:hint="eastAsia"/>
          <w:smallCaps/>
          <w:sz w:val="24"/>
          <w:szCs w:val="24"/>
          <w:rtl/>
        </w:rPr>
        <w:t>כחלק</w:t>
      </w:r>
      <w:r w:rsidRPr="00D64CFA">
        <w:rPr>
          <w:rFonts w:ascii="David" w:hAnsi="David" w:cs="David"/>
          <w:smallCaps/>
          <w:sz w:val="24"/>
          <w:szCs w:val="24"/>
          <w:rtl/>
        </w:rPr>
        <w:t xml:space="preserve"> </w:t>
      </w:r>
      <w:r w:rsidRPr="00D64CFA">
        <w:rPr>
          <w:rFonts w:ascii="David" w:hAnsi="David" w:cs="David" w:hint="eastAsia"/>
          <w:smallCaps/>
          <w:sz w:val="24"/>
          <w:szCs w:val="24"/>
          <w:rtl/>
        </w:rPr>
        <w:t>משילוב</w:t>
      </w:r>
      <w:r w:rsidRPr="00D64CFA">
        <w:rPr>
          <w:rFonts w:ascii="David" w:hAnsi="David" w:cs="David"/>
          <w:smallCaps/>
          <w:sz w:val="24"/>
          <w:szCs w:val="24"/>
          <w:rtl/>
        </w:rPr>
        <w:t xml:space="preserve"> </w:t>
      </w:r>
      <w:r w:rsidRPr="00D64CFA">
        <w:rPr>
          <w:rFonts w:ascii="David" w:hAnsi="David" w:cs="David" w:hint="eastAsia"/>
          <w:smallCaps/>
          <w:sz w:val="24"/>
          <w:szCs w:val="24"/>
          <w:rtl/>
        </w:rPr>
        <w:t>המערך</w:t>
      </w:r>
      <w:r w:rsidRPr="00D64CFA">
        <w:rPr>
          <w:rFonts w:ascii="David" w:hAnsi="David" w:cs="David"/>
          <w:smallCaps/>
          <w:sz w:val="24"/>
          <w:szCs w:val="24"/>
          <w:rtl/>
        </w:rPr>
        <w:t xml:space="preserve"> </w:t>
      </w:r>
      <w:r w:rsidRPr="00D64CFA">
        <w:rPr>
          <w:rFonts w:ascii="David" w:hAnsi="David" w:cs="David" w:hint="eastAsia"/>
          <w:smallCaps/>
          <w:sz w:val="24"/>
          <w:szCs w:val="24"/>
          <w:rtl/>
        </w:rPr>
        <w:t>האקטוארי</w:t>
      </w:r>
      <w:r w:rsidRPr="00D64CFA">
        <w:rPr>
          <w:rFonts w:ascii="David" w:hAnsi="David" w:cs="David"/>
          <w:smallCaps/>
          <w:sz w:val="24"/>
          <w:szCs w:val="24"/>
          <w:rtl/>
        </w:rPr>
        <w:t xml:space="preserve"> </w:t>
      </w:r>
      <w:r w:rsidRPr="00D64CFA">
        <w:rPr>
          <w:rFonts w:ascii="David" w:hAnsi="David" w:cs="David" w:hint="eastAsia"/>
          <w:smallCaps/>
          <w:sz w:val="24"/>
          <w:szCs w:val="24"/>
          <w:rtl/>
        </w:rPr>
        <w:t>ב</w:t>
      </w:r>
      <w:r>
        <w:rPr>
          <w:rFonts w:ascii="David" w:hAnsi="David" w:cs="David" w:hint="cs"/>
          <w:smallCaps/>
          <w:sz w:val="24"/>
          <w:szCs w:val="24"/>
          <w:rtl/>
        </w:rPr>
        <w:t>תהליכי נ</w:t>
      </w:r>
      <w:r w:rsidRPr="00D64CFA">
        <w:rPr>
          <w:rFonts w:ascii="David" w:hAnsi="David" w:cs="David" w:hint="eastAsia"/>
          <w:smallCaps/>
          <w:sz w:val="24"/>
          <w:szCs w:val="24"/>
          <w:rtl/>
        </w:rPr>
        <w:t>יהול</w:t>
      </w:r>
      <w:r w:rsidRPr="00D64CFA">
        <w:rPr>
          <w:rFonts w:ascii="David" w:hAnsi="David" w:cs="David"/>
          <w:smallCaps/>
          <w:sz w:val="24"/>
          <w:szCs w:val="24"/>
          <w:rtl/>
        </w:rPr>
        <w:t xml:space="preserve"> </w:t>
      </w:r>
      <w:r w:rsidRPr="00D64CFA">
        <w:rPr>
          <w:rFonts w:ascii="David" w:hAnsi="David" w:cs="David" w:hint="eastAsia"/>
          <w:smallCaps/>
          <w:sz w:val="24"/>
          <w:szCs w:val="24"/>
          <w:rtl/>
        </w:rPr>
        <w:t>הסיכונים</w:t>
      </w:r>
      <w:r w:rsidRPr="00D64CFA">
        <w:rPr>
          <w:rFonts w:ascii="David" w:hAnsi="David" w:cs="David"/>
          <w:smallCaps/>
          <w:sz w:val="24"/>
          <w:szCs w:val="24"/>
          <w:rtl/>
        </w:rPr>
        <w:t xml:space="preserve"> </w:t>
      </w:r>
      <w:r w:rsidRPr="00D64CFA">
        <w:rPr>
          <w:rFonts w:ascii="David" w:hAnsi="David" w:cs="David" w:hint="eastAsia"/>
          <w:smallCaps/>
          <w:sz w:val="24"/>
          <w:szCs w:val="24"/>
          <w:rtl/>
        </w:rPr>
        <w:t>של</w:t>
      </w:r>
      <w:r w:rsidRPr="00D64CFA">
        <w:rPr>
          <w:rFonts w:ascii="David" w:hAnsi="David" w:cs="David"/>
          <w:smallCaps/>
          <w:sz w:val="24"/>
          <w:szCs w:val="24"/>
          <w:rtl/>
        </w:rPr>
        <w:t xml:space="preserve"> </w:t>
      </w:r>
      <w:r>
        <w:rPr>
          <w:rFonts w:ascii="David" w:hAnsi="David" w:cs="David" w:hint="cs"/>
          <w:smallCaps/>
          <w:sz w:val="24"/>
          <w:szCs w:val="24"/>
          <w:rtl/>
        </w:rPr>
        <w:t>המבטח</w:t>
      </w:r>
      <w:r w:rsidRPr="00D64CFA">
        <w:rPr>
          <w:rFonts w:ascii="David" w:eastAsia="David" w:hAnsi="David" w:cs="David"/>
          <w:sz w:val="24"/>
          <w:szCs w:val="24"/>
          <w:rtl/>
        </w:rPr>
        <w:t xml:space="preserve">, על האקטואר הראשי להגיש </w:t>
      </w:r>
      <w:r w:rsidRPr="00D64CFA">
        <w:rPr>
          <w:rFonts w:ascii="David" w:hAnsi="David" w:cs="David"/>
          <w:sz w:val="24"/>
          <w:szCs w:val="24"/>
          <w:rtl/>
        </w:rPr>
        <w:t xml:space="preserve">בכתב לדירקטוריון, למנהל הכללי של המבטח ולממונה, אחת לשנה לפחות, </w:t>
      </w:r>
      <w:r w:rsidRPr="00D64CFA">
        <w:rPr>
          <w:rFonts w:ascii="David" w:hAnsi="David" w:cs="David" w:hint="eastAsia"/>
          <w:sz w:val="24"/>
          <w:szCs w:val="24"/>
          <w:rtl/>
        </w:rPr>
        <w:t>דוח</w:t>
      </w:r>
      <w:r w:rsidRPr="00D64CFA">
        <w:rPr>
          <w:rFonts w:ascii="David" w:hAnsi="David" w:cs="David"/>
          <w:sz w:val="24"/>
          <w:szCs w:val="24"/>
          <w:rtl/>
        </w:rPr>
        <w:t xml:space="preserve"> אקטוארי בנושא </w:t>
      </w:r>
      <w:proofErr w:type="spellStart"/>
      <w:r w:rsidRPr="00D64CFA">
        <w:rPr>
          <w:rFonts w:ascii="David" w:hAnsi="David" w:cs="David" w:hint="eastAsia"/>
          <w:sz w:val="24"/>
          <w:szCs w:val="24"/>
          <w:rtl/>
        </w:rPr>
        <w:t>סולבנסי</w:t>
      </w:r>
      <w:proofErr w:type="spellEnd"/>
      <w:r w:rsidRPr="00D64CFA">
        <w:rPr>
          <w:rFonts w:ascii="David" w:hAnsi="David" w:cs="David"/>
          <w:sz w:val="24"/>
          <w:szCs w:val="24"/>
          <w:rtl/>
        </w:rPr>
        <w:t xml:space="preserve">, </w:t>
      </w:r>
      <w:r w:rsidRPr="00D64CFA">
        <w:rPr>
          <w:rFonts w:ascii="David" w:hAnsi="David" w:cs="David" w:hint="eastAsia"/>
          <w:sz w:val="24"/>
          <w:szCs w:val="24"/>
          <w:rtl/>
        </w:rPr>
        <w:t>שבו</w:t>
      </w:r>
      <w:r w:rsidRPr="00D64CFA">
        <w:rPr>
          <w:rFonts w:ascii="David" w:hAnsi="David" w:cs="David"/>
          <w:sz w:val="24"/>
          <w:szCs w:val="24"/>
          <w:rtl/>
        </w:rPr>
        <w:t xml:space="preserve"> </w:t>
      </w:r>
      <w:r w:rsidRPr="00D64CFA">
        <w:rPr>
          <w:rFonts w:ascii="David" w:hAnsi="David" w:cs="David" w:hint="eastAsia"/>
          <w:sz w:val="24"/>
          <w:szCs w:val="24"/>
          <w:rtl/>
        </w:rPr>
        <w:t>יפרט</w:t>
      </w:r>
      <w:r>
        <w:rPr>
          <w:rFonts w:ascii="David" w:hAnsi="David" w:cs="David" w:hint="cs"/>
          <w:sz w:val="24"/>
          <w:szCs w:val="24"/>
          <w:rtl/>
        </w:rPr>
        <w:t>ו</w:t>
      </w:r>
      <w:r w:rsidRPr="00D64CFA">
        <w:rPr>
          <w:rFonts w:ascii="David" w:hAnsi="David" w:cs="David"/>
          <w:sz w:val="24"/>
          <w:szCs w:val="24"/>
          <w:rtl/>
        </w:rPr>
        <w:t xml:space="preserve"> פעילויות השונות של המערך האקטוארי במסגרת </w:t>
      </w:r>
      <w:r w:rsidRPr="00D64CFA">
        <w:rPr>
          <w:rFonts w:ascii="David" w:hAnsi="David" w:cs="David" w:hint="eastAsia"/>
          <w:sz w:val="24"/>
          <w:szCs w:val="24"/>
          <w:rtl/>
        </w:rPr>
        <w:t>תחומי</w:t>
      </w:r>
      <w:r w:rsidRPr="00D64CFA">
        <w:rPr>
          <w:rFonts w:ascii="David" w:hAnsi="David" w:cs="David"/>
          <w:sz w:val="24"/>
          <w:szCs w:val="24"/>
          <w:rtl/>
        </w:rPr>
        <w:t xml:space="preserve"> </w:t>
      </w:r>
      <w:r w:rsidRPr="00D64CFA">
        <w:rPr>
          <w:rFonts w:ascii="David" w:hAnsi="David" w:cs="David" w:hint="eastAsia"/>
          <w:sz w:val="24"/>
          <w:szCs w:val="24"/>
          <w:rtl/>
        </w:rPr>
        <w:t>אחריותו</w:t>
      </w:r>
      <w:r w:rsidRPr="00D64CFA">
        <w:rPr>
          <w:rFonts w:ascii="David" w:hAnsi="David" w:cs="David"/>
          <w:sz w:val="24"/>
          <w:szCs w:val="24"/>
          <w:rtl/>
        </w:rPr>
        <w:t xml:space="preserve"> </w:t>
      </w:r>
      <w:r w:rsidRPr="00D64CFA">
        <w:rPr>
          <w:rFonts w:ascii="David" w:hAnsi="David" w:cs="David" w:hint="eastAsia"/>
          <w:sz w:val="24"/>
          <w:szCs w:val="24"/>
          <w:rtl/>
        </w:rPr>
        <w:t>שהוגדרו</w:t>
      </w:r>
      <w:r w:rsidRPr="00D64CFA">
        <w:rPr>
          <w:rFonts w:ascii="David" w:hAnsi="David" w:cs="David"/>
          <w:sz w:val="24"/>
          <w:szCs w:val="24"/>
          <w:rtl/>
        </w:rPr>
        <w:t xml:space="preserve"> </w:t>
      </w:r>
      <w:r w:rsidRPr="00D64CFA">
        <w:rPr>
          <w:rFonts w:ascii="David" w:hAnsi="David" w:cs="David" w:hint="eastAsia"/>
          <w:sz w:val="24"/>
          <w:szCs w:val="24"/>
          <w:rtl/>
        </w:rPr>
        <w:t>לעיל</w:t>
      </w:r>
      <w:r w:rsidRPr="007145BA">
        <w:rPr>
          <w:rStyle w:val="FootnoteReference"/>
          <w:rFonts w:ascii="David" w:eastAsia="Arial" w:hAnsi="David" w:cs="David"/>
          <w:sz w:val="24"/>
          <w:szCs w:val="24"/>
          <w:rtl/>
        </w:rPr>
        <w:footnoteReference w:id="12"/>
      </w:r>
      <w:r w:rsidRPr="00D64CFA">
        <w:rPr>
          <w:rFonts w:ascii="David" w:hAnsi="David" w:cs="David"/>
          <w:sz w:val="24"/>
          <w:szCs w:val="24"/>
          <w:rtl/>
        </w:rPr>
        <w:t>.</w:t>
      </w:r>
    </w:p>
    <w:p w:rsidR="002A3F17" w:rsidRPr="00D64CFA" w:rsidRDefault="002A3F17" w:rsidP="002A3F17">
      <w:pPr>
        <w:spacing w:after="120" w:line="360" w:lineRule="auto"/>
        <w:rPr>
          <w:rFonts w:ascii="David" w:hAnsi="David" w:cs="David"/>
          <w:sz w:val="24"/>
          <w:szCs w:val="24"/>
          <w:rtl/>
        </w:rPr>
      </w:pPr>
      <w:r w:rsidRPr="00763E6A">
        <w:rPr>
          <w:rFonts w:ascii="David" w:eastAsia="David" w:hAnsi="David" w:cs="David" w:hint="eastAsia"/>
          <w:sz w:val="24"/>
          <w:szCs w:val="24"/>
          <w:rtl/>
        </w:rPr>
        <w:t>ל</w:t>
      </w:r>
      <w:r w:rsidRPr="00D64CFA">
        <w:rPr>
          <w:rFonts w:ascii="David" w:eastAsia="David" w:hAnsi="David" w:cs="David" w:hint="eastAsia"/>
          <w:sz w:val="24"/>
          <w:szCs w:val="24"/>
          <w:rtl/>
        </w:rPr>
        <w:t>סעיף</w:t>
      </w:r>
      <w:r w:rsidRPr="00D64CFA">
        <w:rPr>
          <w:rFonts w:ascii="David" w:eastAsia="David" w:hAnsi="David" w:cs="David"/>
          <w:sz w:val="24"/>
          <w:szCs w:val="24"/>
          <w:rtl/>
        </w:rPr>
        <w:t xml:space="preserve"> </w:t>
      </w:r>
      <w:r w:rsidRPr="00D64CFA">
        <w:rPr>
          <w:rFonts w:ascii="David" w:eastAsia="David" w:hAnsi="David" w:cs="David" w:hint="eastAsia"/>
          <w:sz w:val="24"/>
          <w:szCs w:val="24"/>
          <w:rtl/>
        </w:rPr>
        <w:t>קטן</w:t>
      </w:r>
      <w:r w:rsidRPr="00D64CFA">
        <w:rPr>
          <w:rFonts w:ascii="David" w:eastAsia="David" w:hAnsi="David" w:cs="David"/>
          <w:sz w:val="24"/>
          <w:szCs w:val="24"/>
          <w:rtl/>
        </w:rPr>
        <w:t xml:space="preserve"> </w:t>
      </w:r>
      <w:r w:rsidRPr="00D64CFA">
        <w:rPr>
          <w:rFonts w:ascii="David" w:eastAsia="David" w:hAnsi="David" w:cs="David" w:hint="eastAsia"/>
          <w:sz w:val="24"/>
          <w:szCs w:val="24"/>
          <w:rtl/>
        </w:rPr>
        <w:t>ב</w:t>
      </w:r>
      <w:r w:rsidRPr="00D64CFA">
        <w:rPr>
          <w:rFonts w:ascii="David" w:eastAsia="David" w:hAnsi="David" w:cs="David"/>
          <w:sz w:val="24"/>
          <w:szCs w:val="24"/>
          <w:rtl/>
        </w:rPr>
        <w:t>'</w:t>
      </w:r>
      <w:r w:rsidRPr="00763E6A">
        <w:rPr>
          <w:rFonts w:ascii="David" w:eastAsia="David" w:hAnsi="David" w:cs="David"/>
          <w:sz w:val="24"/>
          <w:szCs w:val="24"/>
          <w:rtl/>
        </w:rPr>
        <w:t xml:space="preserve"> -</w:t>
      </w:r>
      <w:r w:rsidRPr="00D64CFA">
        <w:rPr>
          <w:rFonts w:ascii="David" w:hAnsi="David" w:cs="David"/>
          <w:sz w:val="24"/>
          <w:szCs w:val="24"/>
          <w:rtl/>
        </w:rPr>
        <w:t xml:space="preserve"> נוס</w:t>
      </w:r>
      <w:r w:rsidRPr="00763E6A">
        <w:rPr>
          <w:rFonts w:ascii="David" w:hAnsi="David" w:cs="David" w:hint="eastAsia"/>
          <w:sz w:val="24"/>
          <w:szCs w:val="24"/>
          <w:rtl/>
        </w:rPr>
        <w:t>פה</w:t>
      </w:r>
      <w:r w:rsidRPr="00D64CFA">
        <w:rPr>
          <w:rFonts w:ascii="David" w:hAnsi="David" w:cs="David"/>
          <w:sz w:val="24"/>
          <w:szCs w:val="24"/>
          <w:rtl/>
        </w:rPr>
        <w:t xml:space="preserve"> </w:t>
      </w:r>
      <w:r w:rsidRPr="00763E6A">
        <w:rPr>
          <w:rFonts w:ascii="David" w:hAnsi="David" w:cs="David" w:hint="eastAsia"/>
          <w:sz w:val="24"/>
          <w:szCs w:val="24"/>
          <w:rtl/>
        </w:rPr>
        <w:t>הדרישה</w:t>
      </w:r>
      <w:r w:rsidRPr="00763E6A">
        <w:rPr>
          <w:rFonts w:ascii="David" w:hAnsi="David" w:cs="David"/>
          <w:sz w:val="24"/>
          <w:szCs w:val="24"/>
          <w:rtl/>
        </w:rPr>
        <w:t xml:space="preserve"> </w:t>
      </w:r>
      <w:r w:rsidRPr="00763E6A">
        <w:rPr>
          <w:rFonts w:ascii="David" w:hAnsi="David" w:cs="David" w:hint="eastAsia"/>
          <w:sz w:val="24"/>
          <w:szCs w:val="24"/>
          <w:rtl/>
        </w:rPr>
        <w:t>כי</w:t>
      </w:r>
      <w:r w:rsidRPr="00D64CFA">
        <w:rPr>
          <w:rFonts w:ascii="David" w:hAnsi="David" w:cs="David"/>
          <w:sz w:val="24"/>
          <w:szCs w:val="24"/>
          <w:rtl/>
        </w:rPr>
        <w:t xml:space="preserve"> </w:t>
      </w:r>
      <w:r w:rsidRPr="00763E6A">
        <w:rPr>
          <w:rFonts w:ascii="David" w:hAnsi="David" w:cs="David"/>
          <w:smallCaps/>
          <w:sz w:val="24"/>
          <w:szCs w:val="24"/>
          <w:rtl/>
        </w:rPr>
        <w:t xml:space="preserve">אקטואר ממונה יגיש בכתב לדירקטוריון, </w:t>
      </w:r>
      <w:r w:rsidRPr="00763E6A">
        <w:rPr>
          <w:rFonts w:ascii="David" w:hAnsi="David" w:cs="David" w:hint="eastAsia"/>
          <w:smallCaps/>
          <w:sz w:val="24"/>
          <w:szCs w:val="24"/>
          <w:rtl/>
        </w:rPr>
        <w:t>למנהל</w:t>
      </w:r>
      <w:r w:rsidRPr="00763E6A">
        <w:rPr>
          <w:rFonts w:ascii="David" w:hAnsi="David" w:cs="David"/>
          <w:smallCaps/>
          <w:sz w:val="24"/>
          <w:szCs w:val="24"/>
          <w:rtl/>
        </w:rPr>
        <w:t xml:space="preserve"> </w:t>
      </w:r>
      <w:r w:rsidRPr="00763E6A">
        <w:rPr>
          <w:rFonts w:ascii="David" w:hAnsi="David" w:cs="David" w:hint="eastAsia"/>
          <w:smallCaps/>
          <w:sz w:val="24"/>
          <w:szCs w:val="24"/>
          <w:rtl/>
        </w:rPr>
        <w:t>הכללי</w:t>
      </w:r>
      <w:r w:rsidRPr="00763E6A">
        <w:rPr>
          <w:rFonts w:ascii="David" w:hAnsi="David" w:cs="David"/>
          <w:smallCaps/>
          <w:sz w:val="24"/>
          <w:szCs w:val="24"/>
          <w:rtl/>
        </w:rPr>
        <w:t xml:space="preserve"> של המבטח ולממונה, </w:t>
      </w:r>
      <w:r w:rsidRPr="00D64CFA">
        <w:rPr>
          <w:rFonts w:ascii="David" w:hAnsi="David" w:cs="David" w:hint="eastAsia"/>
          <w:smallCaps/>
          <w:sz w:val="24"/>
          <w:szCs w:val="24"/>
          <w:rtl/>
        </w:rPr>
        <w:t>לכל</w:t>
      </w:r>
      <w:r w:rsidRPr="00D64CFA">
        <w:rPr>
          <w:rFonts w:ascii="David" w:hAnsi="David" w:cs="David"/>
          <w:smallCaps/>
          <w:sz w:val="24"/>
          <w:szCs w:val="24"/>
          <w:rtl/>
        </w:rPr>
        <w:t xml:space="preserve"> </w:t>
      </w:r>
      <w:r w:rsidRPr="00D64CFA">
        <w:rPr>
          <w:rFonts w:ascii="David" w:hAnsi="David" w:cs="David" w:hint="eastAsia"/>
          <w:smallCaps/>
          <w:sz w:val="24"/>
          <w:szCs w:val="24"/>
          <w:rtl/>
        </w:rPr>
        <w:t>תאריך</w:t>
      </w:r>
      <w:r w:rsidRPr="00D64CFA">
        <w:rPr>
          <w:rFonts w:ascii="David" w:hAnsi="David" w:cs="David"/>
          <w:smallCaps/>
          <w:sz w:val="24"/>
          <w:szCs w:val="24"/>
          <w:rtl/>
        </w:rPr>
        <w:t xml:space="preserve"> </w:t>
      </w:r>
      <w:r w:rsidRPr="00D64CFA">
        <w:rPr>
          <w:rFonts w:ascii="David" w:hAnsi="David" w:cs="David" w:hint="eastAsia"/>
          <w:smallCaps/>
          <w:sz w:val="24"/>
          <w:szCs w:val="24"/>
          <w:rtl/>
        </w:rPr>
        <w:t>מאזן</w:t>
      </w:r>
      <w:r w:rsidRPr="00763E6A">
        <w:rPr>
          <w:rFonts w:ascii="David" w:hAnsi="David" w:cs="David"/>
          <w:smallCaps/>
          <w:sz w:val="24"/>
          <w:szCs w:val="24"/>
          <w:rtl/>
        </w:rPr>
        <w:t xml:space="preserve">, </w:t>
      </w:r>
      <w:r w:rsidRPr="00763E6A">
        <w:rPr>
          <w:rFonts w:ascii="David" w:hAnsi="David" w:cs="David" w:hint="eastAsia"/>
          <w:smallCaps/>
          <w:sz w:val="24"/>
          <w:szCs w:val="24"/>
          <w:rtl/>
        </w:rPr>
        <w:t>דוח</w:t>
      </w:r>
      <w:r w:rsidRPr="00763E6A">
        <w:rPr>
          <w:rFonts w:ascii="David" w:hAnsi="David" w:cs="David"/>
          <w:smallCaps/>
          <w:sz w:val="24"/>
          <w:szCs w:val="24"/>
          <w:rtl/>
        </w:rPr>
        <w:t xml:space="preserve">  שבו יפרט את המלצותיו בנוגע להערכת ההתחייבויות </w:t>
      </w:r>
      <w:proofErr w:type="spellStart"/>
      <w:r w:rsidRPr="00763E6A">
        <w:rPr>
          <w:rFonts w:ascii="David" w:hAnsi="David" w:cs="David"/>
          <w:smallCaps/>
          <w:sz w:val="24"/>
          <w:szCs w:val="24"/>
          <w:rtl/>
        </w:rPr>
        <w:t>הביטוחיות</w:t>
      </w:r>
      <w:proofErr w:type="spellEnd"/>
      <w:r w:rsidRPr="00763E6A">
        <w:rPr>
          <w:rFonts w:ascii="David" w:hAnsi="David" w:cs="David"/>
          <w:smallCaps/>
          <w:sz w:val="24"/>
          <w:szCs w:val="24"/>
          <w:rtl/>
        </w:rPr>
        <w:t xml:space="preserve"> של המבטח</w:t>
      </w:r>
      <w:r>
        <w:rPr>
          <w:rFonts w:ascii="David" w:hAnsi="David" w:cs="David" w:hint="cs"/>
          <w:smallCaps/>
          <w:sz w:val="24"/>
          <w:szCs w:val="24"/>
          <w:rtl/>
        </w:rPr>
        <w:t xml:space="preserve">. </w:t>
      </w:r>
      <w:r w:rsidRPr="00D64CFA">
        <w:rPr>
          <w:rFonts w:ascii="David" w:hAnsi="David" w:cs="David" w:hint="eastAsia"/>
          <w:smallCaps/>
          <w:sz w:val="24"/>
          <w:szCs w:val="24"/>
          <w:rtl/>
        </w:rPr>
        <w:t>בנוסף</w:t>
      </w:r>
      <w:r w:rsidRPr="00D64CFA">
        <w:rPr>
          <w:rFonts w:ascii="David" w:hAnsi="David" w:cs="David"/>
          <w:smallCaps/>
          <w:sz w:val="24"/>
          <w:szCs w:val="24"/>
          <w:rtl/>
        </w:rPr>
        <w:t xml:space="preserve">, </w:t>
      </w:r>
      <w:r w:rsidRPr="00D64CFA">
        <w:rPr>
          <w:rFonts w:ascii="David" w:hAnsi="David" w:cs="David" w:hint="eastAsia"/>
          <w:smallCaps/>
          <w:sz w:val="24"/>
          <w:szCs w:val="24"/>
          <w:rtl/>
        </w:rPr>
        <w:t>אחת</w:t>
      </w:r>
      <w:r w:rsidRPr="00D64CFA">
        <w:rPr>
          <w:rFonts w:ascii="David" w:hAnsi="David" w:cs="David"/>
          <w:smallCaps/>
          <w:sz w:val="24"/>
          <w:szCs w:val="24"/>
          <w:rtl/>
        </w:rPr>
        <w:t xml:space="preserve"> </w:t>
      </w:r>
      <w:r w:rsidRPr="00D64CFA">
        <w:rPr>
          <w:rFonts w:ascii="David" w:hAnsi="David" w:cs="David" w:hint="eastAsia"/>
          <w:smallCaps/>
          <w:sz w:val="24"/>
          <w:szCs w:val="24"/>
          <w:rtl/>
        </w:rPr>
        <w:t>לשנה</w:t>
      </w:r>
      <w:r w:rsidRPr="00D64CFA">
        <w:rPr>
          <w:rFonts w:ascii="David" w:hAnsi="David" w:cs="David"/>
          <w:smallCaps/>
          <w:sz w:val="24"/>
          <w:szCs w:val="24"/>
          <w:rtl/>
        </w:rPr>
        <w:t xml:space="preserve"> </w:t>
      </w:r>
      <w:r w:rsidRPr="00D64CFA">
        <w:rPr>
          <w:rFonts w:ascii="David" w:hAnsi="David" w:cs="David" w:hint="eastAsia"/>
          <w:smallCaps/>
          <w:sz w:val="24"/>
          <w:szCs w:val="24"/>
          <w:rtl/>
        </w:rPr>
        <w:t>לפחות</w:t>
      </w:r>
      <w:r w:rsidRPr="00763E6A">
        <w:rPr>
          <w:rFonts w:ascii="David" w:hAnsi="David" w:cs="David"/>
          <w:smallCaps/>
          <w:sz w:val="24"/>
          <w:szCs w:val="24"/>
          <w:rtl/>
        </w:rPr>
        <w:t xml:space="preserve">, יכלול אקטואר ממונה בדין וחשבון האקטוארי </w:t>
      </w:r>
      <w:r w:rsidRPr="00763E6A">
        <w:rPr>
          <w:rFonts w:ascii="David" w:hAnsi="David" w:cs="David" w:hint="eastAsia"/>
          <w:smallCaps/>
          <w:sz w:val="24"/>
          <w:szCs w:val="24"/>
          <w:rtl/>
        </w:rPr>
        <w:t>התייחסות</w:t>
      </w:r>
      <w:r w:rsidRPr="00763E6A">
        <w:rPr>
          <w:rFonts w:ascii="David" w:hAnsi="David" w:cs="David"/>
          <w:smallCaps/>
          <w:sz w:val="24"/>
          <w:szCs w:val="24"/>
          <w:rtl/>
        </w:rPr>
        <w:t xml:space="preserve"> </w:t>
      </w:r>
      <w:r w:rsidRPr="00763E6A">
        <w:rPr>
          <w:rFonts w:ascii="David" w:hAnsi="David" w:cs="David" w:hint="eastAsia"/>
          <w:smallCaps/>
          <w:sz w:val="24"/>
          <w:szCs w:val="24"/>
          <w:rtl/>
        </w:rPr>
        <w:t>לאופן</w:t>
      </w:r>
      <w:r w:rsidRPr="00763E6A">
        <w:rPr>
          <w:rFonts w:ascii="David" w:hAnsi="David" w:cs="David"/>
          <w:smallCaps/>
          <w:sz w:val="24"/>
          <w:szCs w:val="24"/>
          <w:rtl/>
        </w:rPr>
        <w:t xml:space="preserve"> שבו </w:t>
      </w:r>
      <w:r w:rsidRPr="00763E6A">
        <w:rPr>
          <w:rFonts w:ascii="David" w:hAnsi="David" w:cs="David" w:hint="eastAsia"/>
          <w:smallCaps/>
          <w:sz w:val="24"/>
          <w:szCs w:val="24"/>
          <w:rtl/>
        </w:rPr>
        <w:t>יושמו</w:t>
      </w:r>
      <w:r w:rsidRPr="00763E6A">
        <w:rPr>
          <w:rFonts w:ascii="David" w:hAnsi="David" w:cs="David"/>
          <w:smallCaps/>
          <w:sz w:val="24"/>
          <w:szCs w:val="24"/>
          <w:rtl/>
        </w:rPr>
        <w:t xml:space="preserve"> </w:t>
      </w:r>
      <w:r w:rsidRPr="00763E6A">
        <w:rPr>
          <w:rFonts w:ascii="David" w:hAnsi="David" w:cs="David" w:hint="eastAsia"/>
          <w:smallCaps/>
          <w:sz w:val="24"/>
          <w:szCs w:val="24"/>
          <w:rtl/>
        </w:rPr>
        <w:t>על</w:t>
      </w:r>
      <w:r w:rsidRPr="00763E6A">
        <w:rPr>
          <w:rFonts w:ascii="David" w:hAnsi="David" w:cs="David"/>
          <w:smallCaps/>
          <w:sz w:val="24"/>
          <w:szCs w:val="24"/>
          <w:rtl/>
        </w:rPr>
        <w:t>-ידו הוראות סעיף 7.</w:t>
      </w:r>
    </w:p>
    <w:p w:rsidR="002A3F17" w:rsidRDefault="002A3F17" w:rsidP="002A3F17">
      <w:pPr>
        <w:spacing w:after="120" w:line="360" w:lineRule="auto"/>
        <w:rPr>
          <w:rFonts w:ascii="David" w:eastAsia="David" w:hAnsi="David" w:cs="David"/>
          <w:sz w:val="24"/>
          <w:szCs w:val="24"/>
          <w:rtl/>
        </w:rPr>
      </w:pPr>
      <w:r>
        <w:rPr>
          <w:rFonts w:ascii="David" w:eastAsia="David" w:hAnsi="David" w:cs="David" w:hint="cs"/>
          <w:sz w:val="24"/>
          <w:szCs w:val="24"/>
          <w:rtl/>
        </w:rPr>
        <w:t xml:space="preserve">לסעיף קטן ג' </w:t>
      </w:r>
      <w:r>
        <w:rPr>
          <w:rFonts w:ascii="David" w:eastAsia="David" w:hAnsi="David" w:cs="David"/>
          <w:sz w:val="24"/>
          <w:szCs w:val="24"/>
          <w:rtl/>
        </w:rPr>
        <w:t>–</w:t>
      </w:r>
      <w:r>
        <w:rPr>
          <w:rFonts w:ascii="David" w:eastAsia="David" w:hAnsi="David" w:cs="David" w:hint="cs"/>
          <w:sz w:val="24"/>
          <w:szCs w:val="24"/>
          <w:rtl/>
        </w:rPr>
        <w:t xml:space="preserve"> האקטואר הראשי יצרף הצהרה קצרה בדין וחשבון השנתי של האקטואר הממונה.</w:t>
      </w:r>
    </w:p>
    <w:p w:rsidR="002A3F17" w:rsidRDefault="002A3F17" w:rsidP="002A3F17">
      <w:pPr>
        <w:spacing w:after="120" w:line="360" w:lineRule="auto"/>
        <w:rPr>
          <w:rFonts w:ascii="David" w:hAnsi="David" w:cs="David"/>
          <w:smallCaps/>
          <w:sz w:val="24"/>
          <w:szCs w:val="24"/>
          <w:rtl/>
        </w:rPr>
      </w:pPr>
      <w:r>
        <w:rPr>
          <w:rFonts w:ascii="David" w:eastAsia="David" w:hAnsi="David" w:cs="David" w:hint="cs"/>
          <w:sz w:val="24"/>
          <w:szCs w:val="24"/>
          <w:rtl/>
        </w:rPr>
        <w:t>ל</w:t>
      </w:r>
      <w:r w:rsidRPr="00D64CFA">
        <w:rPr>
          <w:rFonts w:ascii="David" w:eastAsia="David" w:hAnsi="David" w:cs="David" w:hint="eastAsia"/>
          <w:sz w:val="24"/>
          <w:szCs w:val="24"/>
          <w:rtl/>
        </w:rPr>
        <w:t>סעיף</w:t>
      </w:r>
      <w:r w:rsidRPr="00D64CFA">
        <w:rPr>
          <w:rFonts w:ascii="David" w:eastAsia="David" w:hAnsi="David" w:cs="David"/>
          <w:sz w:val="24"/>
          <w:szCs w:val="24"/>
          <w:rtl/>
        </w:rPr>
        <w:t xml:space="preserve"> </w:t>
      </w:r>
      <w:r w:rsidRPr="00D64CFA">
        <w:rPr>
          <w:rFonts w:ascii="David" w:eastAsia="David" w:hAnsi="David" w:cs="David" w:hint="eastAsia"/>
          <w:sz w:val="24"/>
          <w:szCs w:val="24"/>
          <w:rtl/>
        </w:rPr>
        <w:t>קטן</w:t>
      </w:r>
      <w:r w:rsidRPr="00D64CFA">
        <w:rPr>
          <w:rFonts w:ascii="David" w:eastAsia="David" w:hAnsi="David" w:cs="David"/>
          <w:sz w:val="24"/>
          <w:szCs w:val="24"/>
          <w:rtl/>
        </w:rPr>
        <w:t xml:space="preserve"> </w:t>
      </w:r>
      <w:r>
        <w:rPr>
          <w:rFonts w:ascii="David" w:eastAsia="David" w:hAnsi="David" w:cs="David" w:hint="cs"/>
          <w:sz w:val="24"/>
          <w:szCs w:val="24"/>
          <w:rtl/>
        </w:rPr>
        <w:t>ד</w:t>
      </w:r>
      <w:r w:rsidRPr="00D64CFA">
        <w:rPr>
          <w:rFonts w:ascii="David" w:eastAsia="David" w:hAnsi="David" w:cs="David"/>
          <w:sz w:val="24"/>
          <w:szCs w:val="24"/>
          <w:rtl/>
        </w:rPr>
        <w:t>'</w:t>
      </w:r>
      <w:r>
        <w:rPr>
          <w:rFonts w:ascii="David" w:eastAsia="David" w:hAnsi="David" w:cs="David" w:hint="cs"/>
          <w:sz w:val="24"/>
          <w:szCs w:val="24"/>
          <w:rtl/>
        </w:rPr>
        <w:t xml:space="preserve"> -</w:t>
      </w:r>
      <w:r w:rsidRPr="00D64CFA">
        <w:rPr>
          <w:rFonts w:ascii="David" w:hAnsi="David" w:cs="David"/>
          <w:sz w:val="24"/>
          <w:szCs w:val="24"/>
          <w:rtl/>
        </w:rPr>
        <w:t xml:space="preserve"> האקטואר הראשי </w:t>
      </w:r>
      <w:r>
        <w:rPr>
          <w:rFonts w:ascii="David" w:hAnsi="David" w:cs="David" w:hint="cs"/>
          <w:sz w:val="24"/>
          <w:szCs w:val="24"/>
          <w:rtl/>
        </w:rPr>
        <w:t xml:space="preserve">והאקטואר הממונה </w:t>
      </w:r>
      <w:r w:rsidRPr="00D64CFA">
        <w:rPr>
          <w:rFonts w:ascii="David" w:hAnsi="David" w:cs="David"/>
          <w:sz w:val="24"/>
          <w:szCs w:val="24"/>
          <w:rtl/>
        </w:rPr>
        <w:t>נדרש</w:t>
      </w:r>
      <w:r>
        <w:rPr>
          <w:rFonts w:ascii="David" w:hAnsi="David" w:cs="David" w:hint="cs"/>
          <w:sz w:val="24"/>
          <w:szCs w:val="24"/>
          <w:rtl/>
        </w:rPr>
        <w:t>ים</w:t>
      </w:r>
      <w:r w:rsidRPr="00D64CFA">
        <w:rPr>
          <w:rFonts w:ascii="David" w:hAnsi="David" w:cs="David"/>
          <w:sz w:val="24"/>
          <w:szCs w:val="24"/>
          <w:rtl/>
        </w:rPr>
        <w:t xml:space="preserve"> </w:t>
      </w:r>
      <w:r>
        <w:rPr>
          <w:rFonts w:ascii="David" w:hAnsi="David" w:cs="David" w:hint="cs"/>
          <w:sz w:val="24"/>
          <w:szCs w:val="24"/>
          <w:rtl/>
        </w:rPr>
        <w:t>להשתתף</w:t>
      </w:r>
      <w:r w:rsidRPr="00D64CFA">
        <w:rPr>
          <w:rFonts w:ascii="David" w:hAnsi="David" w:cs="David"/>
          <w:sz w:val="24"/>
          <w:szCs w:val="24"/>
          <w:rtl/>
        </w:rPr>
        <w:t xml:space="preserve"> בכל דיוני הדירקטוריון ה</w:t>
      </w:r>
      <w:r>
        <w:rPr>
          <w:rFonts w:ascii="David" w:hAnsi="David" w:cs="David" w:hint="cs"/>
          <w:sz w:val="24"/>
          <w:szCs w:val="24"/>
          <w:rtl/>
        </w:rPr>
        <w:t>נוגעים</w:t>
      </w:r>
      <w:r w:rsidRPr="00D64CFA">
        <w:rPr>
          <w:rFonts w:ascii="David" w:hAnsi="David" w:cs="David"/>
          <w:sz w:val="24"/>
          <w:szCs w:val="24"/>
          <w:rtl/>
        </w:rPr>
        <w:t xml:space="preserve"> ל</w:t>
      </w:r>
      <w:r>
        <w:rPr>
          <w:rFonts w:ascii="David" w:hAnsi="David" w:cs="David" w:hint="cs"/>
          <w:sz w:val="24"/>
          <w:szCs w:val="24"/>
          <w:rtl/>
        </w:rPr>
        <w:t>דוחות וה</w:t>
      </w:r>
      <w:r w:rsidRPr="00D64CFA">
        <w:rPr>
          <w:rFonts w:ascii="David" w:hAnsi="David" w:cs="David"/>
          <w:sz w:val="24"/>
          <w:szCs w:val="24"/>
          <w:rtl/>
        </w:rPr>
        <w:t>פעילויות המערך האקטוארי</w:t>
      </w:r>
      <w:r>
        <w:rPr>
          <w:rFonts w:ascii="David" w:hAnsi="David" w:cs="David" w:hint="cs"/>
          <w:sz w:val="24"/>
          <w:szCs w:val="24"/>
          <w:rtl/>
        </w:rPr>
        <w:t xml:space="preserve"> שהם הציגו בפניו</w:t>
      </w:r>
      <w:r w:rsidRPr="00D64CFA">
        <w:rPr>
          <w:rFonts w:ascii="David" w:hAnsi="David" w:cs="David"/>
          <w:sz w:val="24"/>
          <w:szCs w:val="24"/>
          <w:rtl/>
        </w:rPr>
        <w:t xml:space="preserve">, </w:t>
      </w:r>
      <w:r>
        <w:rPr>
          <w:rFonts w:ascii="David" w:hAnsi="David" w:cs="David" w:hint="cs"/>
          <w:sz w:val="24"/>
          <w:szCs w:val="24"/>
          <w:rtl/>
        </w:rPr>
        <w:t>כדי להבטיח קיומו של</w:t>
      </w:r>
      <w:r w:rsidRPr="00D64CFA">
        <w:rPr>
          <w:rFonts w:ascii="David" w:hAnsi="David" w:cs="David"/>
          <w:smallCaps/>
          <w:sz w:val="24"/>
          <w:szCs w:val="24"/>
          <w:rtl/>
        </w:rPr>
        <w:t xml:space="preserve"> ערוץ פתוח בין האקטואר ל</w:t>
      </w:r>
      <w:r>
        <w:rPr>
          <w:rFonts w:ascii="David" w:hAnsi="David" w:cs="David" w:hint="cs"/>
          <w:smallCaps/>
          <w:sz w:val="24"/>
          <w:szCs w:val="24"/>
          <w:rtl/>
        </w:rPr>
        <w:t xml:space="preserve">בין </w:t>
      </w:r>
      <w:r w:rsidRPr="00D64CFA">
        <w:rPr>
          <w:rFonts w:ascii="David" w:hAnsi="David" w:cs="David"/>
          <w:smallCaps/>
          <w:sz w:val="24"/>
          <w:szCs w:val="24"/>
          <w:rtl/>
        </w:rPr>
        <w:t xml:space="preserve">הנהלת החברה </w:t>
      </w:r>
      <w:r w:rsidRPr="00D64CFA">
        <w:rPr>
          <w:rFonts w:ascii="David" w:hAnsi="David" w:cs="David" w:hint="eastAsia"/>
          <w:smallCaps/>
          <w:sz w:val="24"/>
          <w:szCs w:val="24"/>
          <w:rtl/>
        </w:rPr>
        <w:t>ו</w:t>
      </w:r>
      <w:r>
        <w:rPr>
          <w:rFonts w:ascii="David" w:hAnsi="David" w:cs="David" w:hint="cs"/>
          <w:smallCaps/>
          <w:sz w:val="24"/>
          <w:szCs w:val="24"/>
          <w:rtl/>
        </w:rPr>
        <w:t>ה</w:t>
      </w:r>
      <w:r w:rsidRPr="00D64CFA">
        <w:rPr>
          <w:rFonts w:ascii="David" w:hAnsi="David" w:cs="David" w:hint="eastAsia"/>
          <w:smallCaps/>
          <w:sz w:val="24"/>
          <w:szCs w:val="24"/>
          <w:rtl/>
        </w:rPr>
        <w:t>ד</w:t>
      </w:r>
      <w:r>
        <w:rPr>
          <w:rFonts w:ascii="David" w:hAnsi="David" w:cs="David" w:hint="cs"/>
          <w:smallCaps/>
          <w:sz w:val="24"/>
          <w:szCs w:val="24"/>
          <w:rtl/>
        </w:rPr>
        <w:t>י</w:t>
      </w:r>
      <w:r w:rsidRPr="00D64CFA">
        <w:rPr>
          <w:rFonts w:ascii="David" w:hAnsi="David" w:cs="David" w:hint="eastAsia"/>
          <w:smallCaps/>
          <w:sz w:val="24"/>
          <w:szCs w:val="24"/>
          <w:rtl/>
        </w:rPr>
        <w:t>רקטוריון</w:t>
      </w:r>
      <w:r w:rsidRPr="00D64CFA">
        <w:rPr>
          <w:rFonts w:ascii="David" w:hAnsi="David" w:cs="David"/>
          <w:smallCaps/>
          <w:sz w:val="24"/>
          <w:szCs w:val="24"/>
          <w:rtl/>
        </w:rPr>
        <w:t xml:space="preserve">. </w:t>
      </w:r>
    </w:p>
    <w:p w:rsidR="002A3F17" w:rsidRPr="00264684" w:rsidRDefault="002A3F17" w:rsidP="002A3F17">
      <w:pPr>
        <w:spacing w:before="240" w:line="360" w:lineRule="auto"/>
        <w:rPr>
          <w:rFonts w:ascii="David" w:eastAsia="David" w:hAnsi="David" w:cs="David"/>
          <w:b/>
          <w:bCs/>
          <w:sz w:val="24"/>
          <w:szCs w:val="24"/>
          <w:rtl/>
        </w:rPr>
      </w:pPr>
      <w:r w:rsidRPr="00264684">
        <w:rPr>
          <w:rFonts w:ascii="David" w:eastAsia="David" w:hAnsi="David" w:cs="David" w:hint="eastAsia"/>
          <w:b/>
          <w:bCs/>
          <w:sz w:val="24"/>
          <w:szCs w:val="24"/>
          <w:rtl/>
        </w:rPr>
        <w:t>סעיף</w:t>
      </w:r>
      <w:r w:rsidRPr="00264684">
        <w:rPr>
          <w:rFonts w:ascii="David" w:eastAsia="David" w:hAnsi="David" w:cs="David"/>
          <w:b/>
          <w:bCs/>
          <w:sz w:val="24"/>
          <w:szCs w:val="24"/>
          <w:rtl/>
        </w:rPr>
        <w:t xml:space="preserve"> 9 – צרופות לדוחות הכספיים</w:t>
      </w:r>
      <w:r>
        <w:rPr>
          <w:rFonts w:ascii="David" w:eastAsia="David" w:hAnsi="David" w:cs="David" w:hint="cs"/>
          <w:b/>
          <w:bCs/>
          <w:sz w:val="24"/>
          <w:szCs w:val="24"/>
          <w:rtl/>
        </w:rPr>
        <w:t xml:space="preserve"> ודוחות יחס כושר פירעון כלכלי</w:t>
      </w:r>
    </w:p>
    <w:p w:rsidR="002A3F17" w:rsidRPr="00D64CFA" w:rsidRDefault="002A3F17" w:rsidP="002A3F17">
      <w:pPr>
        <w:spacing w:line="360" w:lineRule="auto"/>
        <w:rPr>
          <w:rFonts w:ascii="David" w:eastAsia="David" w:hAnsi="David" w:cs="David"/>
          <w:sz w:val="24"/>
          <w:szCs w:val="24"/>
        </w:rPr>
      </w:pPr>
      <w:r w:rsidRPr="00D64CFA">
        <w:rPr>
          <w:rFonts w:ascii="David" w:eastAsia="David" w:hAnsi="David" w:cs="David" w:hint="eastAsia"/>
          <w:sz w:val="24"/>
          <w:szCs w:val="24"/>
          <w:rtl/>
        </w:rPr>
        <w:lastRenderedPageBreak/>
        <w:t>נוספו</w:t>
      </w:r>
      <w:r w:rsidRPr="00D64CFA">
        <w:rPr>
          <w:rFonts w:ascii="David" w:eastAsia="David" w:hAnsi="David" w:cs="David"/>
          <w:sz w:val="24"/>
          <w:szCs w:val="24"/>
          <w:rtl/>
        </w:rPr>
        <w:t xml:space="preserve"> </w:t>
      </w:r>
      <w:r w:rsidRPr="00D64CFA">
        <w:rPr>
          <w:rFonts w:ascii="David" w:eastAsia="David" w:hAnsi="David" w:cs="David" w:hint="eastAsia"/>
          <w:sz w:val="24"/>
          <w:szCs w:val="24"/>
          <w:rtl/>
        </w:rPr>
        <w:t>דרישות</w:t>
      </w:r>
      <w:r w:rsidRPr="00D64CFA">
        <w:rPr>
          <w:rFonts w:ascii="David" w:eastAsia="David" w:hAnsi="David" w:cs="David"/>
          <w:sz w:val="24"/>
          <w:szCs w:val="24"/>
          <w:rtl/>
        </w:rPr>
        <w:t xml:space="preserve"> </w:t>
      </w:r>
      <w:r w:rsidRPr="00D64CFA">
        <w:rPr>
          <w:rFonts w:ascii="David" w:eastAsia="David" w:hAnsi="David" w:cs="David" w:hint="eastAsia"/>
          <w:sz w:val="24"/>
          <w:szCs w:val="24"/>
          <w:rtl/>
        </w:rPr>
        <w:t>להגשת</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הצהרות</w:t>
      </w:r>
      <w:r w:rsidRPr="00D64CFA">
        <w:rPr>
          <w:rFonts w:ascii="David" w:eastAsia="David" w:hAnsi="David" w:cs="David"/>
          <w:sz w:val="24"/>
          <w:szCs w:val="24"/>
          <w:rtl/>
        </w:rPr>
        <w:t xml:space="preserve"> </w:t>
      </w:r>
      <w:r w:rsidRPr="00D64CFA">
        <w:rPr>
          <w:rFonts w:ascii="David" w:eastAsia="David" w:hAnsi="David" w:cs="David" w:hint="eastAsia"/>
          <w:sz w:val="24"/>
          <w:szCs w:val="24"/>
          <w:rtl/>
        </w:rPr>
        <w:t>של</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האקטואר</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הראשי</w:t>
      </w:r>
      <w:r w:rsidRPr="00D64CFA">
        <w:rPr>
          <w:rFonts w:ascii="David" w:eastAsia="David" w:hAnsi="David" w:cs="David"/>
          <w:sz w:val="24"/>
          <w:szCs w:val="24"/>
          <w:rtl/>
        </w:rPr>
        <w:t xml:space="preserve"> </w:t>
      </w:r>
      <w:r w:rsidRPr="00D64CFA">
        <w:rPr>
          <w:rFonts w:ascii="David" w:eastAsia="David" w:hAnsi="David" w:cs="David" w:hint="eastAsia"/>
          <w:sz w:val="24"/>
          <w:szCs w:val="24"/>
          <w:rtl/>
        </w:rPr>
        <w:t>והאקטואר</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הממונה</w:t>
      </w:r>
      <w:r w:rsidRPr="00D64CFA">
        <w:rPr>
          <w:rFonts w:ascii="David" w:eastAsia="David" w:hAnsi="David" w:cs="David"/>
          <w:sz w:val="24"/>
          <w:szCs w:val="24"/>
          <w:rtl/>
        </w:rPr>
        <w:t xml:space="preserve">, </w:t>
      </w:r>
      <w:r w:rsidRPr="00D64CFA">
        <w:rPr>
          <w:rFonts w:ascii="David" w:eastAsia="David" w:hAnsi="David" w:cs="David" w:hint="eastAsia"/>
          <w:sz w:val="24"/>
          <w:szCs w:val="24"/>
          <w:rtl/>
        </w:rPr>
        <w:t>לפי</w:t>
      </w:r>
      <w:r w:rsidRPr="00D64CFA">
        <w:rPr>
          <w:rFonts w:ascii="David" w:eastAsia="David" w:hAnsi="David" w:cs="David"/>
          <w:sz w:val="24"/>
          <w:szCs w:val="24"/>
          <w:rtl/>
        </w:rPr>
        <w:t xml:space="preserve"> </w:t>
      </w:r>
      <w:r w:rsidRPr="00D64CFA">
        <w:rPr>
          <w:rFonts w:ascii="David" w:eastAsia="David" w:hAnsi="David" w:cs="David" w:hint="eastAsia"/>
          <w:sz w:val="24"/>
          <w:szCs w:val="24"/>
          <w:rtl/>
        </w:rPr>
        <w:t>העניין</w:t>
      </w:r>
      <w:r>
        <w:rPr>
          <w:rFonts w:ascii="David" w:eastAsia="David" w:hAnsi="David" w:cs="David" w:hint="cs"/>
          <w:sz w:val="24"/>
          <w:szCs w:val="24"/>
          <w:rtl/>
        </w:rPr>
        <w:t xml:space="preserve"> המבטאות את תפקידיהם של האקטואר הראשי והממונה</w:t>
      </w:r>
      <w:r w:rsidRPr="00D64CFA">
        <w:rPr>
          <w:rFonts w:ascii="David" w:eastAsia="David" w:hAnsi="David" w:cs="David"/>
          <w:sz w:val="24"/>
          <w:szCs w:val="24"/>
          <w:rtl/>
        </w:rPr>
        <w:t>.</w:t>
      </w:r>
    </w:p>
    <w:p w:rsidR="002A3F17" w:rsidRPr="00264684" w:rsidRDefault="002A3F17" w:rsidP="002A3F17">
      <w:pPr>
        <w:spacing w:before="240" w:line="360" w:lineRule="auto"/>
        <w:rPr>
          <w:rFonts w:ascii="David" w:eastAsia="David" w:hAnsi="David" w:cs="David"/>
          <w:b/>
          <w:bCs/>
          <w:sz w:val="24"/>
          <w:szCs w:val="24"/>
          <w:rtl/>
        </w:rPr>
      </w:pPr>
      <w:r w:rsidRPr="00264684">
        <w:rPr>
          <w:rFonts w:ascii="David" w:eastAsia="David" w:hAnsi="David" w:cs="David" w:hint="eastAsia"/>
          <w:b/>
          <w:bCs/>
          <w:sz w:val="24"/>
          <w:szCs w:val="24"/>
          <w:rtl/>
        </w:rPr>
        <w:t>סעיף</w:t>
      </w:r>
      <w:r w:rsidRPr="00264684">
        <w:rPr>
          <w:rFonts w:ascii="David" w:eastAsia="David" w:hAnsi="David" w:cs="David"/>
          <w:b/>
          <w:bCs/>
          <w:sz w:val="24"/>
          <w:szCs w:val="24"/>
          <w:rtl/>
        </w:rPr>
        <w:t xml:space="preserve"> </w:t>
      </w:r>
      <w:r>
        <w:rPr>
          <w:rFonts w:ascii="David" w:eastAsia="David" w:hAnsi="David" w:cs="David" w:hint="cs"/>
          <w:b/>
          <w:bCs/>
          <w:sz w:val="24"/>
          <w:szCs w:val="24"/>
          <w:rtl/>
        </w:rPr>
        <w:t>10</w:t>
      </w:r>
      <w:r w:rsidRPr="00264684">
        <w:rPr>
          <w:rFonts w:ascii="David" w:eastAsia="David" w:hAnsi="David" w:cs="David"/>
          <w:b/>
          <w:bCs/>
          <w:sz w:val="24"/>
          <w:szCs w:val="24"/>
          <w:rtl/>
        </w:rPr>
        <w:t xml:space="preserve"> – צרופות לדוח </w:t>
      </w:r>
      <w:r>
        <w:rPr>
          <w:rFonts w:ascii="David" w:eastAsia="David" w:hAnsi="David" w:cs="David" w:hint="cs"/>
          <w:b/>
          <w:bCs/>
          <w:sz w:val="24"/>
          <w:szCs w:val="24"/>
          <w:rtl/>
        </w:rPr>
        <w:t>האקטואר הראשי</w:t>
      </w:r>
    </w:p>
    <w:p w:rsidR="002A3F17" w:rsidRPr="00D64CFA" w:rsidRDefault="002A3F17" w:rsidP="002A3F17">
      <w:pPr>
        <w:spacing w:line="360" w:lineRule="auto"/>
        <w:rPr>
          <w:rFonts w:ascii="David" w:eastAsia="David" w:hAnsi="David" w:cs="David"/>
          <w:sz w:val="24"/>
          <w:szCs w:val="24"/>
        </w:rPr>
      </w:pPr>
      <w:r w:rsidRPr="00D64CFA">
        <w:rPr>
          <w:rFonts w:ascii="David" w:eastAsia="David" w:hAnsi="David" w:cs="David" w:hint="eastAsia"/>
          <w:sz w:val="24"/>
          <w:szCs w:val="24"/>
          <w:rtl/>
        </w:rPr>
        <w:t>דוח</w:t>
      </w:r>
      <w:r w:rsidRPr="00D64CFA">
        <w:rPr>
          <w:rFonts w:ascii="David" w:eastAsia="David" w:hAnsi="David" w:cs="David"/>
          <w:sz w:val="24"/>
          <w:szCs w:val="24"/>
          <w:rtl/>
        </w:rPr>
        <w:t xml:space="preserve"> האקטואר הראשי בדבר חישובים במסגרת </w:t>
      </w:r>
      <w:proofErr w:type="spellStart"/>
      <w:r w:rsidRPr="00D64CFA">
        <w:rPr>
          <w:rFonts w:ascii="David" w:eastAsia="David" w:hAnsi="David" w:cs="David" w:hint="eastAsia"/>
          <w:sz w:val="24"/>
          <w:szCs w:val="24"/>
          <w:rtl/>
        </w:rPr>
        <w:t>סולבנסי</w:t>
      </w:r>
      <w:proofErr w:type="spellEnd"/>
      <w:r w:rsidRPr="00D64CFA">
        <w:rPr>
          <w:rFonts w:ascii="David" w:eastAsia="David" w:hAnsi="David" w:cs="David"/>
          <w:sz w:val="24"/>
          <w:szCs w:val="24"/>
          <w:rtl/>
        </w:rPr>
        <w:t xml:space="preserve"> נשענים ברובם על החישובים והדיווחים של האקטוארים הממונים ולכן נדרשת הצהרת אקטואר הממונה לצד חתימת האקטואר הראשי בדוח.</w:t>
      </w:r>
    </w:p>
    <w:p w:rsidR="002A3F17" w:rsidRPr="007D3670" w:rsidRDefault="002A3F17" w:rsidP="002A3F17">
      <w:pPr>
        <w:pStyle w:val="ListParagraph"/>
        <w:tabs>
          <w:tab w:val="left" w:pos="140"/>
          <w:tab w:val="left" w:pos="7901"/>
        </w:tabs>
        <w:ind w:left="-1"/>
        <w:rPr>
          <w:rFonts w:ascii="David" w:eastAsia="Arial Unicode MS" w:hAnsi="David" w:cs="David"/>
          <w:snapToGrid w:val="0"/>
          <w:color w:val="000000"/>
          <w:szCs w:val="24"/>
          <w:rtl/>
          <w:lang w:eastAsia="ja-JP"/>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p w:rsidR="00D46794" w:rsidRDefault="00D46794" w:rsidP="00F96EE2">
      <w:pPr>
        <w:tabs>
          <w:tab w:val="center" w:pos="6186"/>
        </w:tabs>
        <w:jc w:val="left"/>
        <w:rPr>
          <w:rFonts w:cs="David"/>
          <w:sz w:val="24"/>
          <w:szCs w:val="24"/>
          <w:rtl/>
        </w:rPr>
      </w:pPr>
    </w:p>
    <w:sectPr w:rsidR="00D46794" w:rsidSect="00980E70">
      <w:footerReference w:type="default" r:id="rId10"/>
      <w:headerReference w:type="first" r:id="rId11"/>
      <w:footerReference w:type="first" r:id="rId12"/>
      <w:pgSz w:w="11906" w:h="16838"/>
      <w:pgMar w:top="1418"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029" w:rsidRDefault="00FB7029" w:rsidP="00F96EE2">
      <w:r>
        <w:separator/>
      </w:r>
    </w:p>
  </w:endnote>
  <w:endnote w:type="continuationSeparator" w:id="0">
    <w:p w:rsidR="00FB7029" w:rsidRDefault="00FB7029" w:rsidP="00F9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8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C1B" w:rsidRDefault="00FB7029" w:rsidP="00980E70">
    <w:pPr>
      <w:jc w:val="center"/>
      <w:rPr>
        <w:rtl/>
      </w:rPr>
    </w:pPr>
    <w:fldSimple w:instr=" NUMPAGES  \* MERGEFORMAT ">
      <w:r w:rsidR="008659EB">
        <w:rPr>
          <w:noProof/>
          <w:rtl/>
        </w:rPr>
        <w:t>13</w:t>
      </w:r>
    </w:fldSimple>
    <w:r w:rsidR="00773C1B">
      <w:rPr>
        <w:rFonts w:hint="cs"/>
        <w:rtl/>
      </w:rPr>
      <w:t xml:space="preserve"> / </w:t>
    </w:r>
    <w:r w:rsidR="00773C1B">
      <w:rPr>
        <w:rtl/>
      </w:rPr>
      <w:fldChar w:fldCharType="begin"/>
    </w:r>
    <w:r w:rsidR="00773C1B">
      <w:rPr>
        <w:rtl/>
      </w:rPr>
      <w:instrText xml:space="preserve"> </w:instrText>
    </w:r>
    <w:r w:rsidR="00773C1B">
      <w:instrText>PAGE  \* MERGEFORMAT</w:instrText>
    </w:r>
    <w:r w:rsidR="00773C1B">
      <w:rPr>
        <w:rtl/>
      </w:rPr>
      <w:instrText xml:space="preserve"> </w:instrText>
    </w:r>
    <w:r w:rsidR="00773C1B">
      <w:rPr>
        <w:rtl/>
      </w:rPr>
      <w:fldChar w:fldCharType="separate"/>
    </w:r>
    <w:r w:rsidR="008659EB">
      <w:rPr>
        <w:noProof/>
        <w:rtl/>
      </w:rPr>
      <w:t>13</w:t>
    </w:r>
    <w:r w:rsidR="00773C1B">
      <w:rPr>
        <w:rtl/>
      </w:rPr>
      <w:fldChar w:fldCharType="end"/>
    </w:r>
  </w:p>
  <w:p w:rsidR="00773C1B" w:rsidRDefault="00773C1B" w:rsidP="00980E70">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773C1B" w:rsidRPr="00C51B36" w:rsidRDefault="008659EB" w:rsidP="00980E70">
    <w:pPr>
      <w:bidi w:val="0"/>
      <w:jc w:val="center"/>
      <w:rPr>
        <w:rFonts w:cstheme="minorBidi"/>
        <w:lang w:bidi="ar-SA"/>
      </w:rPr>
    </w:pPr>
    <w:hyperlink r:id="rId1" w:history="1">
      <w:r w:rsidR="00773C1B" w:rsidRPr="00466737">
        <w:rPr>
          <w:rStyle w:val="Hyperlink"/>
          <w:szCs w:val="28"/>
        </w:rPr>
        <w:t>www.mof.gov.il/hon</w:t>
      </w:r>
    </w:hyperlink>
    <w:r w:rsidR="00773C1B">
      <w:rPr>
        <w:szCs w:val="28"/>
      </w:rPr>
      <w:t xml:space="preserve"> </w:t>
    </w:r>
    <w:r w:rsidR="00773C1B">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C1B" w:rsidRDefault="00FB7029" w:rsidP="00980E70">
    <w:pPr>
      <w:jc w:val="center"/>
      <w:rPr>
        <w:rtl/>
      </w:rPr>
    </w:pPr>
    <w:fldSimple w:instr=" NUMPAGES  \* MERGEFORMAT ">
      <w:r w:rsidR="008659EB">
        <w:rPr>
          <w:noProof/>
          <w:rtl/>
        </w:rPr>
        <w:t>13</w:t>
      </w:r>
    </w:fldSimple>
    <w:r w:rsidR="00773C1B">
      <w:rPr>
        <w:rFonts w:hint="cs"/>
        <w:rtl/>
      </w:rPr>
      <w:t xml:space="preserve"> / </w:t>
    </w:r>
    <w:r w:rsidR="00773C1B">
      <w:rPr>
        <w:rtl/>
      </w:rPr>
      <w:fldChar w:fldCharType="begin"/>
    </w:r>
    <w:r w:rsidR="00773C1B">
      <w:rPr>
        <w:rtl/>
      </w:rPr>
      <w:instrText xml:space="preserve"> </w:instrText>
    </w:r>
    <w:r w:rsidR="00773C1B">
      <w:instrText>PAGE  \* MERGEFORMAT</w:instrText>
    </w:r>
    <w:r w:rsidR="00773C1B">
      <w:rPr>
        <w:rtl/>
      </w:rPr>
      <w:instrText xml:space="preserve"> </w:instrText>
    </w:r>
    <w:r w:rsidR="00773C1B">
      <w:rPr>
        <w:rtl/>
      </w:rPr>
      <w:fldChar w:fldCharType="separate"/>
    </w:r>
    <w:r w:rsidR="008659EB">
      <w:rPr>
        <w:noProof/>
        <w:rtl/>
      </w:rPr>
      <w:t>1</w:t>
    </w:r>
    <w:r w:rsidR="00773C1B">
      <w:rPr>
        <w:rtl/>
      </w:rPr>
      <w:fldChar w:fldCharType="end"/>
    </w:r>
  </w:p>
  <w:p w:rsidR="00773C1B" w:rsidRDefault="00773C1B" w:rsidP="00980E70">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773C1B" w:rsidRPr="00C51B36" w:rsidRDefault="008659EB" w:rsidP="00980E70">
    <w:pPr>
      <w:bidi w:val="0"/>
      <w:jc w:val="center"/>
      <w:rPr>
        <w:rFonts w:cstheme="minorBidi"/>
        <w:lang w:bidi="ar-SA"/>
      </w:rPr>
    </w:pPr>
    <w:hyperlink r:id="rId1" w:history="1">
      <w:r w:rsidR="00773C1B" w:rsidRPr="00466737">
        <w:rPr>
          <w:rStyle w:val="Hyperlink"/>
          <w:szCs w:val="28"/>
        </w:rPr>
        <w:t>www.mof.gov.il/hon</w:t>
      </w:r>
    </w:hyperlink>
    <w:r w:rsidR="00773C1B">
      <w:rPr>
        <w:szCs w:val="28"/>
      </w:rPr>
      <w:t xml:space="preserve"> </w:t>
    </w:r>
    <w:r w:rsidR="00773C1B">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029" w:rsidRDefault="00FB7029" w:rsidP="00F96EE2">
      <w:r>
        <w:separator/>
      </w:r>
    </w:p>
  </w:footnote>
  <w:footnote w:type="continuationSeparator" w:id="0">
    <w:p w:rsidR="00FB7029" w:rsidRDefault="00FB7029" w:rsidP="00F96EE2">
      <w:r>
        <w:continuationSeparator/>
      </w:r>
    </w:p>
  </w:footnote>
  <w:footnote w:id="1">
    <w:p w:rsidR="00773C1B" w:rsidRPr="005322C0" w:rsidRDefault="00773C1B" w:rsidP="00AC0B58">
      <w:pPr>
        <w:pStyle w:val="FootnoteText"/>
        <w:rPr>
          <w:rFonts w:ascii="David" w:hAnsi="David" w:cs="David"/>
          <w:rtl/>
        </w:rPr>
      </w:pPr>
      <w:r>
        <w:rPr>
          <w:rStyle w:val="FootnoteReference"/>
        </w:rPr>
        <w:footnoteRef/>
      </w:r>
      <w:r>
        <w:rPr>
          <w:rtl/>
        </w:rPr>
        <w:t xml:space="preserve"> 1.</w:t>
      </w:r>
      <w:r>
        <w:rPr>
          <w:rtl/>
        </w:rPr>
        <w:tab/>
      </w:r>
      <w:r w:rsidRPr="005322C0">
        <w:rPr>
          <w:rFonts w:ascii="David" w:hAnsi="David" w:cs="David"/>
          <w:rtl/>
        </w:rPr>
        <w:t xml:space="preserve">כללי </w:t>
      </w:r>
    </w:p>
    <w:p w:rsidR="00773C1B" w:rsidRPr="005322C0" w:rsidRDefault="00773C1B" w:rsidP="00AC0B58">
      <w:pPr>
        <w:pStyle w:val="FootnoteText"/>
        <w:rPr>
          <w:rFonts w:ascii="David" w:hAnsi="David" w:cs="David"/>
          <w:rtl/>
        </w:rPr>
      </w:pPr>
      <w:r w:rsidRPr="005322C0">
        <w:rPr>
          <w:rFonts w:ascii="David" w:hAnsi="David" w:cs="David"/>
          <w:rtl/>
        </w:rPr>
        <w:t xml:space="preserve">סעיף 41ד(א) לחוק הפיקוח על שירותים פיננסיים (ביטוח), התשמ"א-1981 (להלן: "חוק הפיקוח על הביטוח") קובע כי מבטח ימנה אקטואר לכל ענף ביטוח שבו עוסק המבטח (להלן: "אקטואר הממונה"), וכי ניתן למנות אקטואר ממונה אחד למספר ענפי ביטוח שונים בהם עוסק המבטח. סעיף 41ד(ב) ממשיך ומונה את תפקידיו של האקטואר הממונה, מכוחם נדרש האקטואר הממונה להמליץ לדירקטוריון ולמנהל הכללי של מבטח באשר לגובה ההתחייבויות </w:t>
      </w:r>
      <w:proofErr w:type="spellStart"/>
      <w:r w:rsidRPr="005322C0">
        <w:rPr>
          <w:rFonts w:ascii="David" w:hAnsi="David" w:cs="David"/>
          <w:rtl/>
        </w:rPr>
        <w:t>הביטוחיות</w:t>
      </w:r>
      <w:proofErr w:type="spellEnd"/>
      <w:r w:rsidRPr="005322C0">
        <w:rPr>
          <w:rFonts w:ascii="David" w:hAnsi="David" w:cs="David"/>
          <w:rtl/>
        </w:rPr>
        <w:t xml:space="preserve"> בענפי הביטוח השונים; להכין ולאשר בעבור המבטח דוח, הצהרה או כל מסמך אחר שעל המבטח להגיש הממונה על שוק ההון, ביטוח וחיסכון (להלן: "הממונה") ולבצע כל תפקיד אחר עליו יורה הממונה. </w:t>
      </w:r>
    </w:p>
    <w:p w:rsidR="00773C1B" w:rsidRPr="005322C0" w:rsidRDefault="00773C1B" w:rsidP="00AC0B58">
      <w:pPr>
        <w:pStyle w:val="FootnoteText"/>
        <w:rPr>
          <w:rFonts w:ascii="David" w:hAnsi="David" w:cs="David"/>
          <w:rtl/>
        </w:rPr>
      </w:pPr>
      <w:r w:rsidRPr="005322C0">
        <w:rPr>
          <w:rFonts w:ascii="David" w:hAnsi="David" w:cs="David"/>
          <w:rtl/>
        </w:rPr>
        <w:t xml:space="preserve">בשורה של תקנות וחוזרים שפורסמו על-ידי הממונה נפרשו הוראות באשר לאופן מינויים של האקטואר שממונה על האקטוארים הממונים  (להלן: "האקטואר הראשי") ושל האקטוארים הממונים, תנאי הכשירות בהם על האקטוארים הממונים לעמוד, וכן ההצהרות והדיווחים הנלווים לדוחות הכספיים שעליהם להגיש לדירקטוריון המבטח ולממונה. כך למשל, בתקנה 51א(א) לתקנות מס הכנסה (כללים לאישור ולניהול קופת גמל), התשכ"ד-1964, נקבע כי קופת גמל לקצבה תגיש אחת לשנה דין וחשבון אקטוארי, ערוך וחתום בידי אקטואר. </w:t>
      </w:r>
    </w:p>
    <w:p w:rsidR="00773C1B" w:rsidRPr="005322C0" w:rsidRDefault="00773C1B" w:rsidP="00AC0B58">
      <w:pPr>
        <w:pStyle w:val="FootnoteText"/>
        <w:rPr>
          <w:rFonts w:ascii="David" w:hAnsi="David" w:cs="David"/>
          <w:rtl/>
        </w:rPr>
      </w:pPr>
      <w:r w:rsidRPr="005322C0">
        <w:rPr>
          <w:rFonts w:ascii="David" w:hAnsi="David" w:cs="David"/>
          <w:rtl/>
        </w:rPr>
        <w:t xml:space="preserve">האסדרה הקיימת נכנסה לתוקף לפני כניסתן לתוקף של ההוראות בסימן ב' בפרק 2 לחלק 2 בשער 5  של החוזר המאוחד, שכותרתו "הון עצמי של חברת ביטוח - משטר כושר פירעון כלכלי" (להלן: "הוראות </w:t>
      </w:r>
      <w:proofErr w:type="spellStart"/>
      <w:r w:rsidRPr="005322C0">
        <w:rPr>
          <w:rFonts w:ascii="David" w:hAnsi="David" w:cs="David"/>
          <w:rtl/>
        </w:rPr>
        <w:t>סולבנסי</w:t>
      </w:r>
      <w:proofErr w:type="spellEnd"/>
      <w:r w:rsidRPr="005322C0">
        <w:rPr>
          <w:rFonts w:ascii="David" w:hAnsi="David" w:cs="David"/>
          <w:rtl/>
        </w:rPr>
        <w:t>") , ולפני כניסתו לתוקף של תקן דיווח כספי בינלאומי מספר 17 (</w:t>
      </w:r>
      <w:r w:rsidRPr="005322C0">
        <w:rPr>
          <w:rFonts w:ascii="David" w:hAnsi="David" w:cs="David"/>
        </w:rPr>
        <w:t>IFRS</w:t>
      </w:r>
      <w:r w:rsidRPr="005322C0">
        <w:rPr>
          <w:rFonts w:ascii="David" w:hAnsi="David" w:cs="David"/>
          <w:rtl/>
        </w:rPr>
        <w:t>) בדבר חוזי ביטוח (להלן: "תקן 17</w:t>
      </w:r>
      <w:r w:rsidRPr="005322C0">
        <w:rPr>
          <w:rFonts w:ascii="David" w:hAnsi="David" w:cs="David"/>
        </w:rPr>
        <w:t>IFRS</w:t>
      </w:r>
      <w:r w:rsidRPr="005322C0">
        <w:rPr>
          <w:rFonts w:ascii="David" w:hAnsi="David" w:cs="David"/>
          <w:rtl/>
        </w:rPr>
        <w:t xml:space="preserve">"). לפיכך, עיקרה של האסדרה נגע לחישובים שהאקטואר הממונה נדרש לבצע במסגרת הדוחות הכספיים של חברות הביטוח, בהתאם להוראות תקן </w:t>
      </w:r>
      <w:r w:rsidRPr="005322C0">
        <w:rPr>
          <w:rFonts w:ascii="David" w:hAnsi="David" w:cs="David"/>
        </w:rPr>
        <w:t>IFRS4</w:t>
      </w:r>
      <w:r w:rsidRPr="005322C0">
        <w:rPr>
          <w:rFonts w:ascii="David" w:hAnsi="David" w:cs="David"/>
          <w:rtl/>
        </w:rPr>
        <w:t xml:space="preserve">, ולמאזנים האקטואריים בקרן הפנסיה. כך, בהוראות </w:t>
      </w:r>
      <w:proofErr w:type="spellStart"/>
      <w:r w:rsidRPr="005322C0">
        <w:rPr>
          <w:rFonts w:ascii="David" w:hAnsi="David" w:cs="David"/>
          <w:rtl/>
        </w:rPr>
        <w:t>הסולבנסי</w:t>
      </w:r>
      <w:proofErr w:type="spellEnd"/>
      <w:r w:rsidRPr="005322C0">
        <w:rPr>
          <w:rFonts w:ascii="David" w:hAnsi="David" w:cs="David"/>
          <w:rtl/>
        </w:rPr>
        <w:t>, הוטמעו הוראות דירקטיבה 2009/138/</w:t>
      </w:r>
      <w:r w:rsidRPr="005322C0">
        <w:rPr>
          <w:rFonts w:ascii="David" w:hAnsi="David" w:cs="David"/>
        </w:rPr>
        <w:t>EC</w:t>
      </w:r>
      <w:r w:rsidRPr="005322C0">
        <w:rPr>
          <w:rFonts w:ascii="David" w:hAnsi="David" w:cs="David"/>
          <w:rtl/>
        </w:rPr>
        <w:t>, המכונה "</w:t>
      </w:r>
      <w:r w:rsidRPr="005322C0">
        <w:rPr>
          <w:rFonts w:ascii="David" w:hAnsi="David" w:cs="David"/>
        </w:rPr>
        <w:t>Solvency II</w:t>
      </w:r>
      <w:r w:rsidRPr="005322C0">
        <w:rPr>
          <w:rFonts w:ascii="David" w:hAnsi="David" w:cs="David"/>
          <w:rtl/>
        </w:rPr>
        <w:t xml:space="preserve">" (להלן: "הדירקטיבה")  המתייחסות, בין השאר, לשיטות, עקרונות ומודלים אקטואריים שהגופים המוסדיים נדרשים ליישם לטובת קביעת ההון הנדרש לכושר הפירעון. </w:t>
      </w:r>
    </w:p>
    <w:p w:rsidR="00773C1B" w:rsidRPr="005322C0" w:rsidRDefault="00773C1B" w:rsidP="00AC0B58">
      <w:pPr>
        <w:pStyle w:val="FootnoteText"/>
        <w:rPr>
          <w:rFonts w:ascii="David" w:hAnsi="David" w:cs="David"/>
          <w:rtl/>
        </w:rPr>
      </w:pPr>
      <w:r w:rsidRPr="005322C0">
        <w:rPr>
          <w:rFonts w:ascii="David" w:hAnsi="David" w:cs="David"/>
          <w:rtl/>
        </w:rPr>
        <w:t xml:space="preserve">אולם, הוראות הדירקטיבה שעוסקות בתפקידי ה"פונקציה האקטוארית" (להלן: "המערך האקטוארי"), והשתלבותם של האקטוארים במארג התאגידי, באופן שיבטיח את עצמאותם ואי תלותם, טרם קיבלו ביטוי </w:t>
      </w:r>
      <w:proofErr w:type="spellStart"/>
      <w:r w:rsidRPr="005322C0">
        <w:rPr>
          <w:rFonts w:ascii="David" w:hAnsi="David" w:cs="David"/>
          <w:rtl/>
        </w:rPr>
        <w:t>באסדרת</w:t>
      </w:r>
      <w:proofErr w:type="spellEnd"/>
      <w:r w:rsidRPr="005322C0">
        <w:rPr>
          <w:rFonts w:ascii="David" w:hAnsi="David" w:cs="David"/>
          <w:rtl/>
        </w:rPr>
        <w:t xml:space="preserve"> רשות שוק ההון, ביטוח וחיסכון (להלן: "הרשות"). עמידה על עצמאותם ואי תלותם של האקטוארים מקבלת משנה תוקף עם פרסומו של  תקן </w:t>
      </w:r>
      <w:r w:rsidRPr="005322C0">
        <w:rPr>
          <w:rFonts w:ascii="David" w:hAnsi="David" w:cs="David"/>
        </w:rPr>
        <w:t>IFRS17</w:t>
      </w:r>
      <w:r w:rsidRPr="005322C0">
        <w:rPr>
          <w:rFonts w:ascii="David" w:hAnsi="David" w:cs="David"/>
          <w:rtl/>
        </w:rPr>
        <w:t xml:space="preserve">, אשר צפוי להיות מיושם בישראל החל מ-1 בינואר 2024, ואשר מרחיב אף יותר את מעורבותם של האקטוארים בקביעת ההתחייבויות </w:t>
      </w:r>
      <w:proofErr w:type="spellStart"/>
      <w:r w:rsidRPr="005322C0">
        <w:rPr>
          <w:rFonts w:ascii="David" w:hAnsi="David" w:cs="David"/>
          <w:rtl/>
        </w:rPr>
        <w:t>הביטוחיות</w:t>
      </w:r>
      <w:proofErr w:type="spellEnd"/>
      <w:r w:rsidRPr="005322C0">
        <w:rPr>
          <w:rFonts w:ascii="David" w:hAnsi="David" w:cs="David"/>
          <w:rtl/>
        </w:rPr>
        <w:t>, ואת שיקופן בדוחות הכספיים של חברות הביטוח.</w:t>
      </w:r>
    </w:p>
    <w:p w:rsidR="00773C1B" w:rsidRPr="005322C0" w:rsidRDefault="00773C1B" w:rsidP="00AC0B58">
      <w:pPr>
        <w:pStyle w:val="FootnoteText"/>
        <w:rPr>
          <w:rFonts w:ascii="David" w:hAnsi="David" w:cs="David"/>
          <w:rtl/>
        </w:rPr>
      </w:pPr>
      <w:r w:rsidRPr="005322C0">
        <w:rPr>
          <w:rFonts w:ascii="David" w:hAnsi="David" w:cs="David"/>
          <w:rtl/>
        </w:rPr>
        <w:t>אף האיגוד הבינ"ל של המפקחים על הביטוח (</w:t>
      </w:r>
      <w:r w:rsidRPr="005322C0">
        <w:rPr>
          <w:rFonts w:ascii="David" w:hAnsi="David" w:cs="David"/>
        </w:rPr>
        <w:t>The international Association of Insurance Supervisors</w:t>
      </w:r>
      <w:r w:rsidRPr="005322C0">
        <w:rPr>
          <w:rFonts w:ascii="David" w:hAnsi="David" w:cs="David"/>
          <w:rtl/>
        </w:rPr>
        <w:t xml:space="preserve"> - להלן ה-</w:t>
      </w:r>
      <w:r w:rsidRPr="005322C0">
        <w:rPr>
          <w:rFonts w:ascii="David" w:hAnsi="David" w:cs="David"/>
        </w:rPr>
        <w:t>IAIS</w:t>
      </w:r>
      <w:r w:rsidRPr="005322C0">
        <w:rPr>
          <w:rFonts w:ascii="David" w:hAnsi="David" w:cs="David"/>
          <w:rtl/>
        </w:rPr>
        <w:t>), שמאגד 152 רגולטורים המפקחים על התחום במדינות השונות, ובתוכן הרשות, עמד בפרסומיו על עקרונות האסדרה המומלצים של המערך האקטוארי במבטחים. כך, בסעיף 8.6 של חוזר ה-</w:t>
      </w:r>
      <w:r w:rsidRPr="005322C0">
        <w:rPr>
          <w:rFonts w:ascii="David" w:hAnsi="David" w:cs="David"/>
        </w:rPr>
        <w:t>IAIS</w:t>
      </w:r>
      <w:r w:rsidRPr="005322C0">
        <w:rPr>
          <w:rFonts w:ascii="David" w:hAnsi="David" w:cs="David"/>
          <w:rtl/>
        </w:rPr>
        <w:t xml:space="preserve">, מנובמבר 2019 , שמתמקד במערך האקטוארי, מתוארות מטרותיו, ייעודו, תפקידיו ותחומי אחריותו של המערך. בדומה לעקרונות שהותוו בדירקטיבה נקבע בו כי על העומד בראש המערך האקטוארי לוודא, בין היתר, כי מנגנוני הממשל התאגידי במבטחים, שנוגעים למערך האקטוארי, מבטיחים שיוקצו למערך המשאבים הנחוצים, ושיוקנו לו הסמכויות הנדרשות למילוי תפקידו באופן נאות ובלתי תלוי . </w:t>
      </w:r>
    </w:p>
    <w:p w:rsidR="00773C1B" w:rsidRPr="005322C0" w:rsidRDefault="00773C1B" w:rsidP="00AC0B58">
      <w:pPr>
        <w:pStyle w:val="FootnoteText"/>
        <w:rPr>
          <w:rFonts w:ascii="David" w:hAnsi="David" w:cs="David"/>
          <w:rtl/>
        </w:rPr>
      </w:pPr>
      <w:r w:rsidRPr="005322C0">
        <w:rPr>
          <w:rFonts w:ascii="David" w:hAnsi="David" w:cs="David"/>
          <w:rtl/>
        </w:rPr>
        <w:t>הטמעת עקרונות הדירקטיבה וה-</w:t>
      </w:r>
      <w:r w:rsidRPr="005322C0">
        <w:rPr>
          <w:rFonts w:ascii="David" w:hAnsi="David" w:cs="David"/>
        </w:rPr>
        <w:t>IAIS</w:t>
      </w:r>
      <w:r w:rsidRPr="005322C0">
        <w:rPr>
          <w:rFonts w:ascii="David" w:hAnsi="David" w:cs="David"/>
          <w:rtl/>
        </w:rPr>
        <w:t xml:space="preserve"> בדבר המערך האקטוארי, תפקידיו ומאפייניו מחייבים לעדכן גם את האסדרה הנהוגה בישראל. זאת, תוך התחשבות במאפייניהם של המבטחים בישראל מחד, ושל מאפייני הפיקוח של הרשות על המבטחים מאידך. בהקשר זה יודגש כי הפיקוח של הרשות ייחודי בהשוואה לזה הנהוג במדינות רבות בעולם, שכן הוא חולש, בין השאר, הן על ההיבטים הדיווחיים והן את ההיבטים </w:t>
      </w:r>
      <w:proofErr w:type="spellStart"/>
      <w:r w:rsidRPr="005322C0">
        <w:rPr>
          <w:rFonts w:ascii="David" w:hAnsi="David" w:cs="David"/>
          <w:rtl/>
        </w:rPr>
        <w:t>היציבותיים</w:t>
      </w:r>
      <w:proofErr w:type="spellEnd"/>
      <w:r w:rsidRPr="005322C0">
        <w:rPr>
          <w:rFonts w:ascii="David" w:hAnsi="David" w:cs="David"/>
          <w:rtl/>
        </w:rPr>
        <w:t xml:space="preserve"> של המבטחים. להבדיל, במדינות רבות מתמקדים המפקחים הייעודיים לרוב בפן </w:t>
      </w:r>
      <w:proofErr w:type="spellStart"/>
      <w:r w:rsidRPr="005322C0">
        <w:rPr>
          <w:rFonts w:ascii="David" w:hAnsi="David" w:cs="David"/>
          <w:rtl/>
        </w:rPr>
        <w:t>היציבותי</w:t>
      </w:r>
      <w:proofErr w:type="spellEnd"/>
      <w:r w:rsidRPr="005322C0">
        <w:rPr>
          <w:rFonts w:ascii="David" w:hAnsi="David" w:cs="David"/>
          <w:rtl/>
        </w:rPr>
        <w:t xml:space="preserve"> של המבטחים בלבד. לצד האמור, גם לעובדה שבישראל, בשונה מהמקובל במרבית המדינות המפותחות, מרבית המבטחים עוסקים במספר ענפי ביטוח ישנן השלכות לעניין אופן יישום הוראות הדירקטיבה. זאת שכן, בעוד שבמצב שבו במדינות המפותחות מתמקד כל מבטח בענף ביטוחי יחיד, ניתן היה להטיל את תפקידי הפונקציה האקטוארית על האקטואר הממונה לענף זה. במקרה שבו מבטח עוסק במספר ענפי ביטוח, בדומה למצב בישראל, ניתן להקביל את הוראות הדירקטיבה ביחס להקמת מערך אקטוארי ברמת הקבוצה של קבוצת ביטוח - כזו אשר מאגדת מספר מבטחים שונים אשר כל אחד מהם עוסק בענף ביטוחי מסוים, כך שלכל אחד מהפעילויות הביטוח  מצוות אקטואר ממונה ייעודי בעוד שהמערך האקטוארי ברמת הקבוצה מאגד ומנהל את כולן. לכן ישנה חשיבות מיוחדת למנות אקטואר ראשי אחד, </w:t>
      </w:r>
      <w:proofErr w:type="spellStart"/>
      <w:r w:rsidRPr="005322C0">
        <w:rPr>
          <w:rFonts w:ascii="David" w:hAnsi="David" w:cs="David"/>
          <w:rtl/>
        </w:rPr>
        <w:t>שיתכלל</w:t>
      </w:r>
      <w:proofErr w:type="spellEnd"/>
      <w:r w:rsidRPr="005322C0">
        <w:rPr>
          <w:rFonts w:ascii="David" w:hAnsi="David" w:cs="David"/>
          <w:rtl/>
        </w:rPr>
        <w:t xml:space="preserve"> את עבודת כל המערך האקטוארי ויוכל לגבש ראיה אקטוארית כוללת ונאותה של ההיבטים האקטוארים הנוגעים לפעילות המבטח, בהתחשב בכל האספקטים של הפעילות העסקית של המבטח. </w:t>
      </w:r>
    </w:p>
    <w:p w:rsidR="00773C1B" w:rsidRPr="005322C0" w:rsidRDefault="00773C1B" w:rsidP="00AC0B58">
      <w:pPr>
        <w:pStyle w:val="FootnoteText"/>
        <w:rPr>
          <w:rFonts w:ascii="David" w:hAnsi="David" w:cs="David"/>
          <w:rtl/>
        </w:rPr>
      </w:pPr>
      <w:r w:rsidRPr="005322C0">
        <w:rPr>
          <w:rFonts w:ascii="David" w:hAnsi="David" w:cs="David"/>
          <w:rtl/>
        </w:rPr>
        <w:t xml:space="preserve">לאור האמור, ובכדי להבטיח כי האקטוארים יוכלו למלא את תפקידם כיאות, על רקע התמורות שחלו בתחום, יידרשו המבטחים למנות אקטואר ראשי, שיעמוד בראש מערך האקטואריה. האקטואר הראשי יפקח על עבודתם של האקטוארים הממונים, ויהיה אחראי על ההיבטים המקצועיים שדורשים ראיה כוללת של פעילות המבטח. בכלל זה, האקטואר הראשי יגיש אחת לשנה דוח אקטוארי, שיסקור את אופן יישום ההיבטים האקטואריים בפעילות המערך האקטוארי, בהוראות </w:t>
      </w:r>
      <w:proofErr w:type="spellStart"/>
      <w:r w:rsidRPr="005322C0">
        <w:rPr>
          <w:rFonts w:ascii="David" w:hAnsi="David" w:cs="David"/>
          <w:rtl/>
        </w:rPr>
        <w:t>סולבנסי</w:t>
      </w:r>
      <w:proofErr w:type="spellEnd"/>
      <w:r w:rsidRPr="005322C0">
        <w:rPr>
          <w:rFonts w:ascii="David" w:hAnsi="David" w:cs="David"/>
          <w:rtl/>
        </w:rPr>
        <w:t>, וכן יחווה דעתו על מדיניות החיתום הכוללת והסדרי ביטוח המשנה. פרט לאמור, ובהתאם לרוח הדירקטיבה וה-</w:t>
      </w:r>
      <w:r w:rsidRPr="005322C0">
        <w:rPr>
          <w:rFonts w:ascii="David" w:hAnsi="David" w:cs="David"/>
        </w:rPr>
        <w:t>IAIS</w:t>
      </w:r>
      <w:r w:rsidRPr="005322C0">
        <w:rPr>
          <w:rFonts w:ascii="David" w:hAnsi="David" w:cs="David"/>
          <w:rtl/>
        </w:rPr>
        <w:t>, הדורשים שמירת אי תלות, נקבע כי המערך האקטוארי והעומד בראשו יהיו כפופים ישירות למנהל הכללי של המבטח וכי האקטואר הראשי יכהן כחבר מן המניין של הנהלת החברה . זאת, בשונה מהמצב המקובל כיום בחלק מהמבטחים.</w:t>
      </w:r>
    </w:p>
    <w:p w:rsidR="00773C1B" w:rsidRPr="005322C0" w:rsidRDefault="00773C1B" w:rsidP="00AC0B58">
      <w:pPr>
        <w:pStyle w:val="FootnoteText"/>
        <w:rPr>
          <w:rFonts w:ascii="David" w:hAnsi="David" w:cs="David"/>
          <w:rtl/>
        </w:rPr>
      </w:pPr>
      <w:r w:rsidRPr="005322C0">
        <w:rPr>
          <w:rFonts w:ascii="David" w:hAnsi="David" w:cs="David"/>
          <w:rtl/>
        </w:rPr>
        <w:t>2.</w:t>
      </w:r>
      <w:r w:rsidRPr="005322C0">
        <w:rPr>
          <w:rFonts w:ascii="David" w:hAnsi="David" w:cs="David"/>
          <w:b/>
          <w:bCs/>
          <w:rtl/>
        </w:rPr>
        <w:t xml:space="preserve">הוראות </w:t>
      </w:r>
    </w:p>
    <w:p w:rsidR="00773C1B" w:rsidRPr="005322C0" w:rsidRDefault="00773C1B" w:rsidP="00AC0B58">
      <w:pPr>
        <w:pStyle w:val="FootnoteText"/>
        <w:rPr>
          <w:rFonts w:ascii="David" w:hAnsi="David" w:cs="David"/>
          <w:rtl/>
        </w:rPr>
      </w:pPr>
      <w:r w:rsidRPr="005322C0">
        <w:rPr>
          <w:rFonts w:ascii="David" w:hAnsi="David" w:cs="David"/>
          <w:rtl/>
        </w:rPr>
        <w:t>בפרק 9 שבחלק 1 לשער 5 שבחוזר המאוחד שעניינו "אקטואר ממונה", יחולו התיקונים המפורטים בתיקוני מהדורה שבנספח לחוזר זה.</w:t>
      </w:r>
    </w:p>
    <w:p w:rsidR="00773C1B" w:rsidRPr="005322C0" w:rsidRDefault="00773C1B" w:rsidP="00AC0B58">
      <w:pPr>
        <w:pStyle w:val="FootnoteText"/>
        <w:rPr>
          <w:rFonts w:ascii="David" w:hAnsi="David" w:cs="David"/>
          <w:rtl/>
        </w:rPr>
      </w:pPr>
      <w:r w:rsidRPr="005322C0">
        <w:rPr>
          <w:rFonts w:ascii="David" w:hAnsi="David" w:cs="David"/>
          <w:rtl/>
        </w:rPr>
        <w:t>3.</w:t>
      </w:r>
      <w:r w:rsidRPr="005322C0">
        <w:rPr>
          <w:rFonts w:ascii="David" w:hAnsi="David" w:cs="David"/>
          <w:b/>
          <w:bCs/>
          <w:rtl/>
        </w:rPr>
        <w:t>תחולה</w:t>
      </w:r>
    </w:p>
    <w:p w:rsidR="00773C1B" w:rsidRPr="005322C0" w:rsidRDefault="00773C1B" w:rsidP="00AC0B58">
      <w:pPr>
        <w:pStyle w:val="FootnoteText"/>
        <w:rPr>
          <w:rFonts w:ascii="David" w:hAnsi="David" w:cs="David"/>
          <w:rtl/>
        </w:rPr>
      </w:pPr>
      <w:r w:rsidRPr="005322C0">
        <w:rPr>
          <w:rFonts w:ascii="David" w:hAnsi="David" w:cs="David"/>
          <w:rtl/>
        </w:rPr>
        <w:t>הוראות חוזר זה יחולו על כל חברות הביטוח, מבטח פנסיוני וחברות מנהלות של קרנות השתלמות לעובדי הוראה, כהגדרתן בסעיף 1 של הנספח.</w:t>
      </w:r>
    </w:p>
    <w:p w:rsidR="00773C1B" w:rsidRPr="005322C0" w:rsidRDefault="00773C1B" w:rsidP="00AC0B58">
      <w:pPr>
        <w:pStyle w:val="FootnoteText"/>
        <w:rPr>
          <w:rFonts w:ascii="David" w:hAnsi="David" w:cs="David"/>
          <w:rtl/>
        </w:rPr>
      </w:pPr>
      <w:r w:rsidRPr="005322C0">
        <w:rPr>
          <w:rFonts w:ascii="David" w:hAnsi="David" w:cs="David"/>
          <w:rtl/>
        </w:rPr>
        <w:t>4.</w:t>
      </w:r>
      <w:r w:rsidRPr="005322C0">
        <w:rPr>
          <w:rFonts w:ascii="David" w:hAnsi="David" w:cs="David"/>
          <w:b/>
          <w:bCs/>
          <w:rtl/>
        </w:rPr>
        <w:t>תחילה</w:t>
      </w:r>
    </w:p>
    <w:p w:rsidR="00773C1B" w:rsidRPr="005322C0" w:rsidRDefault="00773C1B" w:rsidP="00AC0B58">
      <w:pPr>
        <w:pStyle w:val="FootnoteText"/>
        <w:rPr>
          <w:rFonts w:ascii="David" w:hAnsi="David" w:cs="David"/>
          <w:rtl/>
        </w:rPr>
      </w:pPr>
      <w:r w:rsidRPr="005322C0">
        <w:rPr>
          <w:rFonts w:ascii="David" w:hAnsi="David" w:cs="David"/>
          <w:rtl/>
        </w:rPr>
        <w:t>(א)תחילתן של הוראות  חוזר זה ביום 1.1.23.</w:t>
      </w:r>
    </w:p>
    <w:p w:rsidR="00773C1B" w:rsidRPr="005322C0" w:rsidRDefault="00773C1B" w:rsidP="00AC0B58">
      <w:pPr>
        <w:pStyle w:val="FootnoteText"/>
        <w:rPr>
          <w:rFonts w:ascii="David" w:hAnsi="David" w:cs="David"/>
          <w:rtl/>
        </w:rPr>
      </w:pPr>
      <w:r w:rsidRPr="005322C0">
        <w:rPr>
          <w:rFonts w:ascii="David" w:hAnsi="David" w:cs="David"/>
          <w:rtl/>
        </w:rPr>
        <w:t>(ב)על אף האמור בסעיף קטן (א), תחילתו של חוזר זה לעניין הוראות סעיף 7(א)(2) ביום 1.1.24.</w:t>
      </w:r>
    </w:p>
    <w:p w:rsidR="00773C1B" w:rsidRPr="005322C0" w:rsidRDefault="00773C1B" w:rsidP="00AC0B58">
      <w:pPr>
        <w:pStyle w:val="FootnoteText"/>
        <w:rPr>
          <w:rFonts w:ascii="David" w:hAnsi="David" w:cs="David"/>
          <w:rtl/>
        </w:rPr>
      </w:pPr>
      <w:r w:rsidRPr="005322C0">
        <w:rPr>
          <w:rFonts w:ascii="David" w:hAnsi="David" w:cs="David"/>
          <w:rtl/>
        </w:rPr>
        <w:t>5.</w:t>
      </w:r>
      <w:r w:rsidRPr="005322C0">
        <w:rPr>
          <w:rFonts w:ascii="David" w:hAnsi="David" w:cs="David"/>
          <w:b/>
          <w:bCs/>
          <w:rtl/>
        </w:rPr>
        <w:t>הוראות מעבר</w:t>
      </w:r>
    </w:p>
    <w:p w:rsidR="00773C1B" w:rsidRPr="005322C0" w:rsidRDefault="00773C1B" w:rsidP="00AC0B58">
      <w:pPr>
        <w:pStyle w:val="FootnoteText"/>
        <w:rPr>
          <w:rFonts w:ascii="David" w:hAnsi="David" w:cs="David"/>
          <w:rtl/>
        </w:rPr>
      </w:pPr>
      <w:r w:rsidRPr="005322C0">
        <w:rPr>
          <w:rFonts w:ascii="David" w:hAnsi="David" w:cs="David"/>
          <w:rtl/>
        </w:rPr>
        <w:t xml:space="preserve">(א)האקטואר הממונה יוסיף פרק נפרד בדין וחשבון האקטוארי ליום 31.12.2023, אשר בו יתייחס לחישובים, למודלים, להנחות עבודה ולשיטות שהחברה יישמה במסגרת תקן </w:t>
      </w:r>
      <w:r w:rsidRPr="005322C0">
        <w:rPr>
          <w:rFonts w:ascii="David" w:hAnsi="David" w:cs="David"/>
        </w:rPr>
        <w:t>IFRS17</w:t>
      </w:r>
      <w:r w:rsidRPr="005322C0">
        <w:rPr>
          <w:rFonts w:ascii="David" w:hAnsi="David" w:cs="David"/>
          <w:rtl/>
        </w:rPr>
        <w:t>, ושקיבלו ביטוי בביאורים בדוחות הכספיים של דצמבר 2023.</w:t>
      </w:r>
    </w:p>
    <w:p w:rsidR="00773C1B" w:rsidRPr="005322C0" w:rsidRDefault="00773C1B" w:rsidP="00AC0B58">
      <w:pPr>
        <w:pStyle w:val="FootnoteText"/>
        <w:rPr>
          <w:rFonts w:ascii="David" w:hAnsi="David" w:cs="David"/>
          <w:rtl/>
        </w:rPr>
      </w:pPr>
      <w:r w:rsidRPr="005322C0">
        <w:rPr>
          <w:rFonts w:ascii="David" w:hAnsi="David" w:cs="David"/>
          <w:rtl/>
        </w:rPr>
        <w:t xml:space="preserve">(ב)מועד התחילה של סעיף 3(א) רישא, במבטח שבו כיהנו ערב יום התחילה שני אקטוארים ראשיים, יהיה במועד כניסתו לתוקף של תקן </w:t>
      </w:r>
      <w:r w:rsidRPr="005322C0">
        <w:rPr>
          <w:rFonts w:ascii="David" w:hAnsi="David" w:cs="David"/>
        </w:rPr>
        <w:t>IFRS17</w:t>
      </w:r>
      <w:r w:rsidRPr="005322C0">
        <w:rPr>
          <w:rFonts w:ascii="David" w:hAnsi="David" w:cs="David"/>
          <w:rtl/>
        </w:rPr>
        <w:t xml:space="preserve"> ב-1.1.24; בתקופת המעבר יגישו שני האקטוארים הראשיים דוח אחד, חתום בידי שניהם, בהתאם להוראות סעיפים 8(א) ו-8(ג). </w:t>
      </w:r>
    </w:p>
    <w:p w:rsidR="00773C1B" w:rsidRPr="005322C0" w:rsidRDefault="00773C1B" w:rsidP="00AC0B58">
      <w:pPr>
        <w:pStyle w:val="FootnoteText"/>
        <w:rPr>
          <w:rFonts w:ascii="David" w:hAnsi="David" w:cs="David"/>
          <w:rtl/>
        </w:rPr>
      </w:pPr>
      <w:r w:rsidRPr="005322C0">
        <w:rPr>
          <w:rFonts w:ascii="David" w:hAnsi="David" w:cs="David"/>
          <w:rtl/>
        </w:rPr>
        <w:t xml:space="preserve">(ג)תחילתו של סעיף 3(ב) לעניין כפיפותו של האקטואר הראשי למנהל הכללי יהיה ביום כניסתו לתוקף של תקן </w:t>
      </w:r>
      <w:r w:rsidRPr="005322C0">
        <w:rPr>
          <w:rFonts w:ascii="David" w:hAnsi="David" w:cs="David"/>
        </w:rPr>
        <w:t>IFRS17</w:t>
      </w:r>
      <w:r w:rsidRPr="005322C0">
        <w:rPr>
          <w:rFonts w:ascii="David" w:hAnsi="David" w:cs="David"/>
          <w:rtl/>
        </w:rPr>
        <w:t xml:space="preserve"> ב-1.1.24.</w:t>
      </w:r>
    </w:p>
  </w:footnote>
  <w:footnote w:id="2">
    <w:p w:rsidR="00773C1B" w:rsidRDefault="00773C1B" w:rsidP="00C7145E">
      <w:pPr>
        <w:pStyle w:val="FootnoteText"/>
      </w:pPr>
      <w:r>
        <w:rPr>
          <w:rStyle w:val="FootnoteReference"/>
        </w:rPr>
        <w:footnoteRef/>
      </w:r>
      <w:r>
        <w:rPr>
          <w:rtl/>
        </w:rPr>
        <w:t xml:space="preserve"> </w:t>
      </w:r>
      <w:r>
        <w:rPr>
          <w:rFonts w:ascii="David" w:eastAsia="David" w:hAnsi="David" w:cs="David" w:hint="cs"/>
          <w:color w:val="000000"/>
          <w:rtl/>
        </w:rPr>
        <w:t>כל ההצהרות והדיווחים יערכו</w:t>
      </w:r>
      <w:r>
        <w:rPr>
          <w:rFonts w:ascii="David" w:eastAsia="David" w:hAnsi="David" w:cs="David"/>
          <w:color w:val="000000"/>
          <w:rtl/>
        </w:rPr>
        <w:t xml:space="preserve"> בהתאם </w:t>
      </w:r>
      <w:r>
        <w:rPr>
          <w:rFonts w:ascii="David" w:eastAsia="David" w:hAnsi="David" w:cs="David" w:hint="cs"/>
          <w:color w:val="000000"/>
          <w:rtl/>
        </w:rPr>
        <w:t>ל</w:t>
      </w:r>
      <w:r w:rsidRPr="00EC3339">
        <w:rPr>
          <w:rFonts w:ascii="David" w:eastAsia="David" w:hAnsi="David" w:cs="David"/>
          <w:color w:val="000000"/>
          <w:rtl/>
        </w:rPr>
        <w:t>פרק 3 שבחלק 4 לשער 5 בחוזר המאוחד שעניינו "דיווח לממונה על שוק ההון"</w:t>
      </w:r>
    </w:p>
  </w:footnote>
  <w:footnote w:id="3">
    <w:p w:rsidR="00773C1B" w:rsidRDefault="00773C1B" w:rsidP="00C7145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David" w:eastAsia="David" w:hAnsi="David" w:cs="David" w:hint="cs"/>
          <w:color w:val="000000"/>
          <w:sz w:val="20"/>
          <w:szCs w:val="20"/>
          <w:rtl/>
        </w:rPr>
        <w:t>כל ההצהרות יערכו</w:t>
      </w:r>
      <w:r>
        <w:rPr>
          <w:rFonts w:ascii="David" w:eastAsia="David" w:hAnsi="David" w:cs="David"/>
          <w:color w:val="000000"/>
          <w:sz w:val="20"/>
          <w:szCs w:val="20"/>
          <w:rtl/>
        </w:rPr>
        <w:t xml:space="preserve"> בהתאם לפרק 1 שבחלק 4 לשער 5 בחוזר המאוחד שעניינו "דין וחשבון לציבור".</w:t>
      </w:r>
    </w:p>
  </w:footnote>
  <w:footnote w:id="4">
    <w:p w:rsidR="00773C1B" w:rsidRDefault="00773C1B" w:rsidP="00C7145E">
      <w:pPr>
        <w:pBdr>
          <w:top w:val="nil"/>
          <w:left w:val="nil"/>
          <w:bottom w:val="nil"/>
          <w:right w:val="nil"/>
          <w:between w:val="nil"/>
        </w:pBdr>
        <w:rPr>
          <w:rFonts w:ascii="David" w:eastAsia="David" w:hAnsi="David" w:cs="David"/>
          <w:color w:val="000000"/>
          <w:sz w:val="20"/>
          <w:szCs w:val="20"/>
        </w:rPr>
      </w:pPr>
      <w:r>
        <w:rPr>
          <w:vertAlign w:val="superscript"/>
        </w:rPr>
        <w:footnoteRef/>
      </w:r>
      <w:r>
        <w:rPr>
          <w:color w:val="000000"/>
          <w:sz w:val="20"/>
          <w:szCs w:val="20"/>
        </w:rPr>
        <w:t xml:space="preserve"> </w:t>
      </w:r>
      <w:r>
        <w:rPr>
          <w:rFonts w:ascii="David" w:eastAsia="David" w:hAnsi="David" w:cs="David"/>
          <w:color w:val="000000"/>
          <w:sz w:val="20"/>
          <w:szCs w:val="20"/>
          <w:rtl/>
        </w:rPr>
        <w:t>ראו לעניין זה תפקידי רואה חשבון מבקר בפרק 7 בחלק 1 של שער 5 ותפקידי מבקר פנים בפרק 8 בחלק 1 של שער 5.</w:t>
      </w:r>
    </w:p>
  </w:footnote>
  <w:footnote w:id="5">
    <w:p w:rsidR="00773C1B" w:rsidRDefault="00773C1B" w:rsidP="00C7145E">
      <w:pPr>
        <w:pBdr>
          <w:top w:val="nil"/>
          <w:left w:val="nil"/>
          <w:bottom w:val="nil"/>
          <w:right w:val="nil"/>
          <w:between w:val="nil"/>
        </w:pBdr>
        <w:rPr>
          <w:rFonts w:ascii="David" w:eastAsia="David" w:hAnsi="David" w:cs="David"/>
          <w:color w:val="000000"/>
          <w:sz w:val="20"/>
          <w:szCs w:val="20"/>
        </w:rPr>
      </w:pPr>
      <w:r>
        <w:rPr>
          <w:vertAlign w:val="superscript"/>
        </w:rPr>
        <w:footnoteRef/>
      </w:r>
      <w:r>
        <w:rPr>
          <w:rFonts w:ascii="David" w:eastAsia="David" w:hAnsi="David" w:cs="David"/>
          <w:color w:val="000000"/>
          <w:sz w:val="20"/>
          <w:szCs w:val="20"/>
          <w:rtl/>
        </w:rPr>
        <w:t xml:space="preserve"> </w:t>
      </w:r>
      <w:r>
        <w:rPr>
          <w:rFonts w:ascii="David" w:eastAsia="David" w:hAnsi="David" w:cs="David"/>
          <w:color w:val="000000"/>
          <w:sz w:val="20"/>
          <w:szCs w:val="20"/>
          <w:rtl/>
        </w:rPr>
        <w:t xml:space="preserve">או מי שמשמש בתפקיד </w:t>
      </w:r>
      <w:r>
        <w:rPr>
          <w:rFonts w:ascii="David" w:eastAsia="David" w:hAnsi="David" w:cs="David" w:hint="cs"/>
          <w:color w:val="000000"/>
          <w:sz w:val="20"/>
          <w:szCs w:val="20"/>
          <w:rtl/>
        </w:rPr>
        <w:t>מנהל כללי</w:t>
      </w:r>
      <w:r>
        <w:rPr>
          <w:rFonts w:ascii="David" w:eastAsia="David" w:hAnsi="David" w:cs="David"/>
          <w:color w:val="000000"/>
          <w:sz w:val="20"/>
          <w:szCs w:val="20"/>
          <w:rtl/>
        </w:rPr>
        <w:t xml:space="preserve"> או מנהל הכספים, יהא תוארו אשר יהא.</w:t>
      </w:r>
    </w:p>
  </w:footnote>
  <w:footnote w:id="6">
    <w:p w:rsidR="002A3F17" w:rsidRPr="00F208FE" w:rsidRDefault="002A3F17" w:rsidP="002A3F17">
      <w:pPr>
        <w:pStyle w:val="FootnoteText"/>
        <w:rPr>
          <w:rFonts w:ascii="David" w:hAnsi="David" w:cs="David"/>
          <w:rtl/>
        </w:rPr>
      </w:pPr>
      <w:r>
        <w:rPr>
          <w:rStyle w:val="FootnoteReference"/>
        </w:rPr>
        <w:footnoteRef/>
      </w:r>
      <w:r>
        <w:rPr>
          <w:rtl/>
        </w:rPr>
        <w:t xml:space="preserve"> </w:t>
      </w:r>
      <w:r w:rsidRPr="0005749E">
        <w:rPr>
          <w:rFonts w:ascii="David" w:hAnsi="David" w:cs="David" w:hint="eastAsia"/>
          <w:rtl/>
        </w:rPr>
        <w:t>סימן</w:t>
      </w:r>
      <w:r w:rsidRPr="0005749E">
        <w:rPr>
          <w:rFonts w:ascii="David" w:hAnsi="David" w:cs="David"/>
          <w:rtl/>
        </w:rPr>
        <w:t xml:space="preserve"> </w:t>
      </w:r>
      <w:r w:rsidRPr="0064475B">
        <w:rPr>
          <w:rFonts w:ascii="David" w:hAnsi="David" w:cs="David"/>
          <w:rtl/>
        </w:rPr>
        <w:t xml:space="preserve">א' </w:t>
      </w:r>
      <w:r w:rsidRPr="00F208FE">
        <w:rPr>
          <w:rFonts w:ascii="David" w:hAnsi="David" w:cs="David"/>
          <w:rtl/>
        </w:rPr>
        <w:t xml:space="preserve">לפרק 4 לחלק 1 בשער 5 של החוזר המאוחד שכותרתו "אישור נושאי משרה </w:t>
      </w:r>
      <w:r w:rsidRPr="00F208FE">
        <w:rPr>
          <w:rFonts w:ascii="David" w:hAnsi="David" w:cs="David" w:hint="eastAsia"/>
          <w:rtl/>
        </w:rPr>
        <w:t>ודיווח</w:t>
      </w:r>
      <w:r w:rsidRPr="00F208FE">
        <w:rPr>
          <w:rFonts w:ascii="David" w:hAnsi="David" w:cs="David"/>
          <w:rtl/>
        </w:rPr>
        <w:t xml:space="preserve"> על בעלי תפקיד בגופים מוסדיים"</w:t>
      </w:r>
      <w:r>
        <w:rPr>
          <w:rFonts w:ascii="David" w:hAnsi="David" w:cs="David" w:hint="cs"/>
          <w:rtl/>
        </w:rPr>
        <w:t>.</w:t>
      </w:r>
    </w:p>
  </w:footnote>
  <w:footnote w:id="7">
    <w:p w:rsidR="002A3F17" w:rsidRPr="0063646A" w:rsidRDefault="002A3F17" w:rsidP="002A3F17">
      <w:pPr>
        <w:pStyle w:val="FootnoteText"/>
      </w:pPr>
      <w:r w:rsidRPr="004C02DB">
        <w:rPr>
          <w:rStyle w:val="FootnoteReference"/>
          <w:rFonts w:ascii="David" w:hAnsi="David" w:cs="David"/>
        </w:rPr>
        <w:footnoteRef/>
      </w:r>
      <w:r w:rsidRPr="004C02DB">
        <w:rPr>
          <w:rFonts w:ascii="David" w:hAnsi="David" w:cs="David"/>
          <w:rtl/>
        </w:rPr>
        <w:t xml:space="preserve"> </w:t>
      </w:r>
      <w:r>
        <w:rPr>
          <w:rFonts w:ascii="David" w:hAnsi="David" w:cs="David" w:hint="cs"/>
          <w:rtl/>
        </w:rPr>
        <w:t xml:space="preserve">ראה </w:t>
      </w:r>
      <w:r w:rsidRPr="004C02DB">
        <w:rPr>
          <w:rFonts w:ascii="David" w:hAnsi="David" w:cs="David"/>
          <w:rtl/>
        </w:rPr>
        <w:t xml:space="preserve"> </w:t>
      </w:r>
      <w:hyperlink r:id="rId1" w:history="1">
        <w:r w:rsidRPr="005E2D51">
          <w:rPr>
            <w:rStyle w:val="Hyperlink"/>
            <w:rFonts w:ascii="David" w:hAnsi="David" w:cs="David"/>
          </w:rPr>
          <w:t>https://www.gov.il/BlobFolder/guide/information-entities-codex/he/Codex_nm.2.pdf</w:t>
        </w:r>
      </w:hyperlink>
      <w:r>
        <w:rPr>
          <w:rFonts w:ascii="David" w:hAnsi="David" w:cs="David" w:hint="cs"/>
          <w:rtl/>
        </w:rPr>
        <w:t xml:space="preserve">. </w:t>
      </w:r>
    </w:p>
  </w:footnote>
  <w:footnote w:id="8">
    <w:p w:rsidR="002A3F17" w:rsidRPr="007145BA" w:rsidRDefault="002A3F17" w:rsidP="002A3F17">
      <w:pPr>
        <w:pStyle w:val="FootnoteText"/>
        <w:rPr>
          <w:rFonts w:ascii="David" w:eastAsia="Arial" w:hAnsi="David" w:cs="David"/>
          <w:color w:val="000000"/>
          <w:rtl/>
        </w:rPr>
      </w:pPr>
      <w:r>
        <w:rPr>
          <w:rStyle w:val="FootnoteReference"/>
        </w:rPr>
        <w:footnoteRef/>
      </w:r>
      <w:r>
        <w:rPr>
          <w:rtl/>
        </w:rPr>
        <w:t xml:space="preserve"> </w:t>
      </w:r>
      <w:hyperlink r:id="rId2" w:history="1">
        <w:r w:rsidRPr="00D612DF">
          <w:rPr>
            <w:rStyle w:val="Hyperlink"/>
            <w:rFonts w:ascii="David" w:eastAsia="Arial" w:hAnsi="David" w:cs="David"/>
          </w:rPr>
          <w:t>https://eur-lex.europa.eu/legal-content/EN/TXT/PDF/?uri=CELEX:32009L0138&amp;from=EN</w:t>
        </w:r>
      </w:hyperlink>
    </w:p>
  </w:footnote>
  <w:footnote w:id="9">
    <w:p w:rsidR="002A3F17" w:rsidRDefault="002A3F17" w:rsidP="002A3F17">
      <w:pPr>
        <w:pStyle w:val="FootnoteText"/>
      </w:pPr>
      <w:r>
        <w:rPr>
          <w:rStyle w:val="FootnoteReference"/>
        </w:rPr>
        <w:footnoteRef/>
      </w:r>
      <w:r>
        <w:rPr>
          <w:rtl/>
        </w:rPr>
        <w:t xml:space="preserve"> </w:t>
      </w:r>
      <w:r>
        <w:rPr>
          <w:rFonts w:hint="cs"/>
          <w:rtl/>
        </w:rPr>
        <w:t xml:space="preserve">סעיף 268 ב </w:t>
      </w:r>
      <w:r>
        <w:t>Delegate Act 2015/35</w:t>
      </w:r>
    </w:p>
  </w:footnote>
  <w:footnote w:id="10">
    <w:p w:rsidR="002A3F17" w:rsidRPr="0064475B" w:rsidRDefault="002A3F17" w:rsidP="002A3F17">
      <w:pPr>
        <w:pStyle w:val="FootnoteText"/>
        <w:rPr>
          <w:rFonts w:ascii="David" w:hAnsi="David" w:cs="David"/>
          <w:rtl/>
        </w:rPr>
      </w:pPr>
      <w:r w:rsidRPr="0064475B">
        <w:rPr>
          <w:rStyle w:val="FootnoteReference"/>
          <w:rFonts w:ascii="David" w:hAnsi="David" w:cs="David"/>
        </w:rPr>
        <w:footnoteRef/>
      </w:r>
      <w:r w:rsidRPr="0064475B">
        <w:rPr>
          <w:rFonts w:ascii="David" w:hAnsi="David" w:cs="David"/>
          <w:rtl/>
        </w:rPr>
        <w:t xml:space="preserve"> </w:t>
      </w:r>
      <w:r w:rsidRPr="003F2F60">
        <w:rPr>
          <w:rFonts w:ascii="David" w:eastAsia="Arial" w:hAnsi="David" w:cs="David"/>
          <w:sz w:val="18"/>
          <w:szCs w:val="18"/>
        </w:rPr>
        <w:t>Insurance Core Principles and Common Framework for the Supervision of internationally Active Insurance Groups</w:t>
      </w:r>
      <w:r w:rsidRPr="003F2F60">
        <w:rPr>
          <w:rFonts w:ascii="David" w:eastAsia="Arial" w:hAnsi="David" w:cs="David"/>
          <w:sz w:val="18"/>
          <w:szCs w:val="18"/>
          <w:rtl/>
        </w:rPr>
        <w:t xml:space="preserve"> , בנייר </w:t>
      </w:r>
      <w:r w:rsidRPr="003F2F60">
        <w:rPr>
          <w:rFonts w:ascii="David" w:eastAsia="Arial" w:hAnsi="David" w:cs="David"/>
          <w:sz w:val="18"/>
          <w:szCs w:val="18"/>
        </w:rPr>
        <w:t>ICP8</w:t>
      </w:r>
      <w:r w:rsidRPr="003F2F60">
        <w:rPr>
          <w:rFonts w:ascii="David" w:eastAsia="Arial" w:hAnsi="David" w:cs="David"/>
          <w:sz w:val="18"/>
          <w:szCs w:val="18"/>
          <w:rtl/>
        </w:rPr>
        <w:t xml:space="preserve"> הדן במערך ניהול סיכונים ובקרות פנימיות – להלן "</w:t>
      </w:r>
      <w:r w:rsidRPr="003F2F60">
        <w:rPr>
          <w:rFonts w:ascii="David" w:eastAsia="Arial" w:hAnsi="David" w:cs="David"/>
          <w:b/>
          <w:bCs/>
          <w:sz w:val="18"/>
          <w:szCs w:val="18"/>
          <w:rtl/>
        </w:rPr>
        <w:t xml:space="preserve">חוזר ה </w:t>
      </w:r>
      <w:r w:rsidRPr="003F2F60">
        <w:rPr>
          <w:rFonts w:ascii="David" w:eastAsia="Arial" w:hAnsi="David" w:cs="David"/>
          <w:b/>
          <w:bCs/>
          <w:sz w:val="18"/>
          <w:szCs w:val="18"/>
        </w:rPr>
        <w:t>IAIS</w:t>
      </w:r>
      <w:r w:rsidRPr="003F2F60">
        <w:rPr>
          <w:rFonts w:ascii="David" w:eastAsia="Arial" w:hAnsi="David" w:cs="David"/>
          <w:sz w:val="18"/>
          <w:szCs w:val="18"/>
          <w:rtl/>
        </w:rPr>
        <w:t xml:space="preserve">") </w:t>
      </w:r>
      <w:r w:rsidRPr="003F2F60">
        <w:rPr>
          <w:rFonts w:ascii="David" w:eastAsia="Arial" w:hAnsi="David" w:cs="David"/>
          <w:sz w:val="24"/>
          <w:szCs w:val="24"/>
          <w:rtl/>
        </w:rPr>
        <w:t>,</w:t>
      </w:r>
    </w:p>
  </w:footnote>
  <w:footnote w:id="11">
    <w:p w:rsidR="002A3F17" w:rsidRPr="0064475B" w:rsidRDefault="002A3F17" w:rsidP="002A3F17">
      <w:pPr>
        <w:pStyle w:val="FootnoteText"/>
        <w:rPr>
          <w:rFonts w:ascii="David" w:hAnsi="David" w:cs="David"/>
          <w:rtl/>
        </w:rPr>
      </w:pPr>
      <w:r w:rsidRPr="0064475B">
        <w:rPr>
          <w:rStyle w:val="FootnoteReference"/>
          <w:rFonts w:ascii="David" w:hAnsi="David" w:cs="David"/>
        </w:rPr>
        <w:footnoteRef/>
      </w:r>
      <w:r w:rsidRPr="0064475B">
        <w:rPr>
          <w:rFonts w:ascii="David" w:hAnsi="David" w:cs="David"/>
          <w:rtl/>
        </w:rPr>
        <w:t xml:space="preserve"> </w:t>
      </w:r>
      <w:r w:rsidRPr="0064475B">
        <w:rPr>
          <w:rFonts w:ascii="David" w:hAnsi="David" w:cs="David"/>
        </w:rPr>
        <w:t>https://www.iaisweb.org/uploads/2022/01/191115-IAIS-ICPs-and-ComFrame-adopted-in-November-2019.pdf</w:t>
      </w:r>
    </w:p>
  </w:footnote>
  <w:footnote w:id="12">
    <w:p w:rsidR="002A3F17" w:rsidRPr="0064475B" w:rsidRDefault="002A3F17" w:rsidP="002A3F17">
      <w:pPr>
        <w:pStyle w:val="FootnoteText"/>
        <w:rPr>
          <w:rFonts w:ascii="David" w:hAnsi="David" w:cs="David"/>
          <w:rtl/>
        </w:rPr>
      </w:pPr>
      <w:r w:rsidRPr="0064475B">
        <w:rPr>
          <w:rStyle w:val="FootnoteReference"/>
          <w:rFonts w:ascii="David" w:hAnsi="David" w:cs="David"/>
        </w:rPr>
        <w:footnoteRef/>
      </w:r>
      <w:r w:rsidRPr="0064475B">
        <w:rPr>
          <w:rFonts w:ascii="David" w:hAnsi="David" w:cs="David"/>
          <w:rtl/>
        </w:rPr>
        <w:t xml:space="preserve"> </w:t>
      </w:r>
      <w:r w:rsidRPr="00D64CFA">
        <w:rPr>
          <w:rFonts w:ascii="David" w:hAnsi="David" w:cs="David" w:hint="eastAsia"/>
          <w:sz w:val="18"/>
          <w:szCs w:val="18"/>
          <w:rtl/>
        </w:rPr>
        <w:t>על</w:t>
      </w:r>
      <w:r w:rsidRPr="00D64CFA">
        <w:rPr>
          <w:rFonts w:ascii="David" w:hAnsi="David" w:cs="David"/>
          <w:sz w:val="18"/>
          <w:szCs w:val="18"/>
          <w:rtl/>
        </w:rPr>
        <w:t xml:space="preserve"> </w:t>
      </w:r>
      <w:r w:rsidRPr="00D64CFA">
        <w:rPr>
          <w:rFonts w:ascii="David" w:hAnsi="David" w:cs="David" w:hint="eastAsia"/>
          <w:sz w:val="18"/>
          <w:szCs w:val="18"/>
          <w:rtl/>
        </w:rPr>
        <w:t>פי</w:t>
      </w:r>
      <w:r w:rsidRPr="00D64CFA">
        <w:rPr>
          <w:rFonts w:ascii="David" w:hAnsi="David" w:cs="David"/>
          <w:sz w:val="18"/>
          <w:szCs w:val="18"/>
          <w:rtl/>
        </w:rPr>
        <w:t xml:space="preserve"> </w:t>
      </w:r>
      <w:r w:rsidRPr="00D64CFA">
        <w:rPr>
          <w:rFonts w:ascii="David" w:hAnsi="David" w:cs="David" w:hint="eastAsia"/>
          <w:sz w:val="18"/>
          <w:szCs w:val="18"/>
          <w:rtl/>
        </w:rPr>
        <w:t>הנדרש</w:t>
      </w:r>
      <w:r w:rsidRPr="00D64CFA">
        <w:rPr>
          <w:rFonts w:ascii="David" w:hAnsi="David" w:cs="David"/>
          <w:sz w:val="18"/>
          <w:szCs w:val="18"/>
          <w:rtl/>
        </w:rPr>
        <w:t xml:space="preserve"> </w:t>
      </w:r>
      <w:r w:rsidRPr="00D64CFA">
        <w:rPr>
          <w:rFonts w:ascii="David" w:hAnsi="David" w:cs="David" w:hint="eastAsia"/>
          <w:sz w:val="18"/>
          <w:szCs w:val="18"/>
          <w:rtl/>
        </w:rPr>
        <w:t>בפרק</w:t>
      </w:r>
      <w:r w:rsidRPr="00D64CFA">
        <w:rPr>
          <w:rFonts w:ascii="David" w:hAnsi="David" w:cs="David"/>
          <w:sz w:val="18"/>
          <w:szCs w:val="18"/>
          <w:rtl/>
        </w:rPr>
        <w:t xml:space="preserve"> 3 </w:t>
      </w:r>
      <w:r w:rsidRPr="00D64CFA">
        <w:rPr>
          <w:rFonts w:ascii="David" w:hAnsi="David" w:cs="David" w:hint="eastAsia"/>
          <w:sz w:val="18"/>
          <w:szCs w:val="18"/>
          <w:rtl/>
        </w:rPr>
        <w:t>שבחלק</w:t>
      </w:r>
      <w:r w:rsidRPr="00D64CFA">
        <w:rPr>
          <w:rFonts w:ascii="David" w:hAnsi="David" w:cs="David"/>
          <w:sz w:val="18"/>
          <w:szCs w:val="18"/>
          <w:rtl/>
        </w:rPr>
        <w:t xml:space="preserve"> 4 </w:t>
      </w:r>
      <w:r w:rsidRPr="00D64CFA">
        <w:rPr>
          <w:rFonts w:ascii="David" w:hAnsi="David" w:cs="David" w:hint="eastAsia"/>
          <w:sz w:val="18"/>
          <w:szCs w:val="18"/>
          <w:rtl/>
        </w:rPr>
        <w:t>לשער</w:t>
      </w:r>
      <w:r w:rsidRPr="00D64CFA">
        <w:rPr>
          <w:rFonts w:ascii="David" w:hAnsi="David" w:cs="David"/>
          <w:sz w:val="18"/>
          <w:szCs w:val="18"/>
          <w:rtl/>
        </w:rPr>
        <w:t xml:space="preserve"> 5 </w:t>
      </w:r>
      <w:r w:rsidRPr="00D64CFA">
        <w:rPr>
          <w:rFonts w:ascii="David" w:hAnsi="David" w:cs="David" w:hint="eastAsia"/>
          <w:sz w:val="18"/>
          <w:szCs w:val="18"/>
          <w:rtl/>
        </w:rPr>
        <w:t>בחוזר</w:t>
      </w:r>
      <w:r w:rsidRPr="00D64CFA">
        <w:rPr>
          <w:rFonts w:ascii="David" w:hAnsi="David" w:cs="David"/>
          <w:sz w:val="18"/>
          <w:szCs w:val="18"/>
          <w:rtl/>
        </w:rPr>
        <w:t xml:space="preserve"> </w:t>
      </w:r>
      <w:r w:rsidRPr="00D64CFA">
        <w:rPr>
          <w:rFonts w:ascii="David" w:hAnsi="David" w:cs="David" w:hint="eastAsia"/>
          <w:sz w:val="18"/>
          <w:szCs w:val="18"/>
          <w:rtl/>
        </w:rPr>
        <w:t>המאוחד</w:t>
      </w:r>
      <w:r w:rsidRPr="00D64CFA">
        <w:rPr>
          <w:rFonts w:ascii="David" w:hAnsi="David" w:cs="David"/>
          <w:sz w:val="18"/>
          <w:szCs w:val="18"/>
          <w:rtl/>
        </w:rPr>
        <w:t xml:space="preserve">  </w:t>
      </w:r>
      <w:r w:rsidRPr="00D64CFA">
        <w:rPr>
          <w:rFonts w:ascii="David" w:hAnsi="David" w:cs="David" w:hint="eastAsia"/>
          <w:sz w:val="18"/>
          <w:szCs w:val="18"/>
          <w:rtl/>
        </w:rPr>
        <w:t>שעניינו</w:t>
      </w:r>
      <w:r w:rsidRPr="00D64CFA">
        <w:rPr>
          <w:rFonts w:ascii="David" w:hAnsi="David" w:cs="David"/>
          <w:sz w:val="18"/>
          <w:szCs w:val="18"/>
          <w:rtl/>
        </w:rPr>
        <w:t xml:space="preserve"> "דיווח </w:t>
      </w:r>
      <w:r w:rsidRPr="00D64CFA">
        <w:rPr>
          <w:rFonts w:ascii="David" w:hAnsi="David" w:cs="David" w:hint="eastAsia"/>
          <w:sz w:val="18"/>
          <w:szCs w:val="18"/>
          <w:rtl/>
        </w:rPr>
        <w:t>לממונה</w:t>
      </w:r>
      <w:r w:rsidRPr="00D64CFA">
        <w:rPr>
          <w:rFonts w:ascii="David" w:hAnsi="David" w:cs="David"/>
          <w:sz w:val="18"/>
          <w:szCs w:val="18"/>
          <w:rtl/>
        </w:rPr>
        <w:t xml:space="preserve"> </w:t>
      </w:r>
      <w:r w:rsidRPr="00D64CFA">
        <w:rPr>
          <w:rFonts w:ascii="David" w:hAnsi="David" w:cs="David" w:hint="eastAsia"/>
          <w:sz w:val="18"/>
          <w:szCs w:val="18"/>
          <w:rtl/>
        </w:rPr>
        <w:t>על</w:t>
      </w:r>
      <w:r w:rsidRPr="00D64CFA">
        <w:rPr>
          <w:rFonts w:ascii="David" w:hAnsi="David" w:cs="David"/>
          <w:sz w:val="18"/>
          <w:szCs w:val="18"/>
          <w:rtl/>
        </w:rPr>
        <w:t xml:space="preserve"> </w:t>
      </w:r>
      <w:r w:rsidRPr="00D64CFA">
        <w:rPr>
          <w:rFonts w:ascii="David" w:hAnsi="David" w:cs="David" w:hint="eastAsia"/>
          <w:sz w:val="18"/>
          <w:szCs w:val="18"/>
          <w:rtl/>
        </w:rPr>
        <w:t>שוק</w:t>
      </w:r>
      <w:r w:rsidRPr="00D64CFA">
        <w:rPr>
          <w:rFonts w:ascii="David" w:hAnsi="David" w:cs="David"/>
          <w:sz w:val="18"/>
          <w:szCs w:val="18"/>
          <w:rtl/>
        </w:rPr>
        <w:t xml:space="preserve"> </w:t>
      </w:r>
      <w:r w:rsidRPr="00D64CFA">
        <w:rPr>
          <w:rFonts w:ascii="David" w:hAnsi="David" w:cs="David" w:hint="eastAsia"/>
          <w:sz w:val="18"/>
          <w:szCs w:val="18"/>
          <w:rtl/>
        </w:rPr>
        <w:t>ההון</w:t>
      </w:r>
      <w:r w:rsidRPr="00D64CFA">
        <w:rPr>
          <w:rFonts w:ascii="David" w:hAnsi="David" w:cs="David"/>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C1B" w:rsidRDefault="00773C1B" w:rsidP="00980E70">
    <w:pPr>
      <w:pStyle w:val="Header"/>
      <w:jc w:val="center"/>
      <w:rPr>
        <w:b/>
        <w:bCs/>
        <w:szCs w:val="36"/>
        <w:rtl/>
      </w:rPr>
    </w:pPr>
    <w:r>
      <w:rPr>
        <w:noProof/>
        <w:rtl/>
        <w:lang w:eastAsia="en-US"/>
      </w:rPr>
      <w:drawing>
        <wp:inline distT="0" distB="0" distL="0" distR="0" wp14:anchorId="0BA6E5D2" wp14:editId="1CCB6310">
          <wp:extent cx="482498" cy="343814"/>
          <wp:effectExtent l="0" t="0" r="0" b="0"/>
          <wp:docPr id="13" name="תמונה 13" descr="לוגו" title="סמל רשות שוק ההון ביטוך וחסכ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773C1B" w:rsidRDefault="00773C1B" w:rsidP="00980E70">
    <w:pPr>
      <w:pStyle w:val="Header"/>
      <w:jc w:val="center"/>
      <w:rPr>
        <w:b/>
        <w:bCs/>
        <w:szCs w:val="36"/>
        <w:rtl/>
      </w:rPr>
    </w:pPr>
    <w:r>
      <w:rPr>
        <w:b/>
        <w:bCs/>
        <w:szCs w:val="36"/>
        <w:rtl/>
      </w:rPr>
      <w:t>מדינת ישראל</w:t>
    </w:r>
  </w:p>
  <w:p w:rsidR="00773C1B" w:rsidRDefault="00773C1B" w:rsidP="00980E70">
    <w:pPr>
      <w:pStyle w:val="Header"/>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425C"/>
    <w:multiLevelType w:val="multilevel"/>
    <w:tmpl w:val="1A8832D2"/>
    <w:lvl w:ilvl="0">
      <w:start w:val="1"/>
      <w:numFmt w:val="decimal"/>
      <w:lvlText w:val="%1 ."/>
      <w:lvlJc w:val="left"/>
      <w:pPr>
        <w:ind w:left="397" w:hanging="397"/>
      </w:pPr>
      <w:rPr>
        <w:rFonts w:ascii="David" w:eastAsia="David" w:hAnsi="David" w:cs="David"/>
        <w:b/>
      </w:rPr>
    </w:lvl>
    <w:lvl w:ilvl="1">
      <w:start w:val="1"/>
      <w:numFmt w:val="decimal"/>
      <w:lvlText w:val="%2."/>
      <w:lvlJc w:val="left"/>
      <w:pPr>
        <w:ind w:left="794" w:hanging="397"/>
      </w:pPr>
    </w:lvl>
    <w:lvl w:ilvl="2">
      <w:start w:val="1"/>
      <w:numFmt w:val="decimal"/>
      <w:lvlText w:val="(%3)"/>
      <w:lvlJc w:val="left"/>
      <w:pPr>
        <w:ind w:left="1247" w:hanging="453"/>
      </w:pPr>
      <w:rPr>
        <w:rFonts w:ascii="David" w:eastAsia="Arial Unicode MS" w:hAnsi="David" w:cs="David"/>
      </w:rPr>
    </w:lvl>
    <w:lvl w:ilvl="3">
      <w:start w:val="1"/>
      <w:numFmt w:val="decimal"/>
      <w:lvlText w:val="(%4)"/>
      <w:lvlJc w:val="left"/>
      <w:pPr>
        <w:ind w:left="1701" w:hanging="454"/>
      </w:pPr>
      <w:rPr>
        <w:rFonts w:ascii="David" w:eastAsia="Arial Unicode MS" w:hAnsi="David" w:cs="David"/>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upperLetter"/>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abstractNum w:abstractNumId="1" w15:restartNumberingAfterBreak="0">
    <w:nsid w:val="079E6FC6"/>
    <w:multiLevelType w:val="hybridMultilevel"/>
    <w:tmpl w:val="B44EACE8"/>
    <w:lvl w:ilvl="0" w:tplc="396897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61604"/>
    <w:multiLevelType w:val="multilevel"/>
    <w:tmpl w:val="9668922E"/>
    <w:lvl w:ilvl="0">
      <w:start w:val="1"/>
      <w:numFmt w:val="decimal"/>
      <w:lvlText w:val="%1 ."/>
      <w:lvlJc w:val="left"/>
      <w:pPr>
        <w:ind w:left="397" w:hanging="397"/>
      </w:pPr>
    </w:lvl>
    <w:lvl w:ilvl="1">
      <w:start w:val="1"/>
      <w:numFmt w:val="decimal"/>
      <w:lvlText w:val="%2."/>
      <w:lvlJc w:val="left"/>
      <w:pPr>
        <w:ind w:left="794" w:hanging="397"/>
      </w:pPr>
      <w:rPr>
        <w:b/>
        <w:sz w:val="24"/>
        <w:szCs w:val="24"/>
      </w:rPr>
    </w:lvl>
    <w:lvl w:ilvl="2">
      <w:start w:val="1"/>
      <w:numFmt w:val="decimal"/>
      <w:lvlText w:val="(%3)"/>
      <w:lvlJc w:val="center"/>
      <w:pPr>
        <w:ind w:left="1247" w:hanging="453"/>
      </w:pPr>
      <w:rPr>
        <w:b w:val="0"/>
        <w:i w:val="0"/>
        <w:sz w:val="24"/>
        <w:szCs w:val="24"/>
      </w:rPr>
    </w:lvl>
    <w:lvl w:ilvl="3">
      <w:start w:val="1"/>
      <w:numFmt w:val="decimal"/>
      <w:lvlText w:val="(%4)"/>
      <w:lvlJc w:val="left"/>
      <w:pPr>
        <w:ind w:left="1701" w:hanging="454"/>
      </w:pPr>
      <w:rPr>
        <w:b w:val="0"/>
        <w:i w:val="0"/>
        <w:sz w:val="24"/>
        <w:szCs w:val="24"/>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decimal"/>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31375A0"/>
    <w:multiLevelType w:val="multilevel"/>
    <w:tmpl w:val="00505F84"/>
    <w:lvl w:ilvl="0">
      <w:start w:val="1"/>
      <w:numFmt w:val="decimal"/>
      <w:lvlText w:val="%1 ."/>
      <w:lvlJc w:val="left"/>
      <w:pPr>
        <w:ind w:left="397" w:hanging="397"/>
      </w:pPr>
    </w:lvl>
    <w:lvl w:ilvl="1">
      <w:start w:val="1"/>
      <w:numFmt w:val="decimal"/>
      <w:lvlText w:val="%2."/>
      <w:lvlJc w:val="left"/>
      <w:pPr>
        <w:ind w:left="794" w:hanging="397"/>
      </w:pPr>
      <w:rPr>
        <w:b/>
        <w:sz w:val="24"/>
        <w:szCs w:val="24"/>
      </w:rPr>
    </w:lvl>
    <w:lvl w:ilvl="2">
      <w:start w:val="1"/>
      <w:numFmt w:val="hebrew1"/>
      <w:lvlText w:val="(%3)"/>
      <w:lvlJc w:val="center"/>
      <w:pPr>
        <w:ind w:left="1247" w:hanging="453"/>
      </w:pPr>
      <w:rPr>
        <w:rFonts w:ascii="David" w:eastAsia="Times New Roman" w:hAnsi="David" w:cs="David"/>
        <w:b w:val="0"/>
        <w:i w:val="0"/>
        <w:sz w:val="24"/>
        <w:szCs w:val="24"/>
      </w:rPr>
    </w:lvl>
    <w:lvl w:ilvl="3">
      <w:start w:val="1"/>
      <w:numFmt w:val="decimal"/>
      <w:lvlText w:val="(%4)"/>
      <w:lvlJc w:val="left"/>
      <w:pPr>
        <w:ind w:left="1701" w:hanging="454"/>
      </w:pPr>
      <w:rPr>
        <w:b w:val="0"/>
        <w:i w:val="0"/>
        <w:sz w:val="24"/>
        <w:szCs w:val="24"/>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upperLetter"/>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abstractNum w:abstractNumId="5" w15:restartNumberingAfterBreak="0">
    <w:nsid w:val="138044BA"/>
    <w:multiLevelType w:val="hybridMultilevel"/>
    <w:tmpl w:val="D6867D0E"/>
    <w:lvl w:ilvl="0" w:tplc="407AFB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FD57F3"/>
    <w:multiLevelType w:val="hybridMultilevel"/>
    <w:tmpl w:val="9F76180E"/>
    <w:lvl w:ilvl="0" w:tplc="00BA5114">
      <w:start w:val="1"/>
      <w:numFmt w:val="hebrew1"/>
      <w:lvlText w:val="(%1)"/>
      <w:lvlJc w:val="left"/>
      <w:pPr>
        <w:ind w:left="1440" w:hanging="360"/>
      </w:pPr>
      <w:rPr>
        <w:rFonts w:ascii="David" w:eastAsia="Arial Unicode MS" w:hAnsi="David"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A055C7"/>
    <w:multiLevelType w:val="multilevel"/>
    <w:tmpl w:val="E8C697B6"/>
    <w:lvl w:ilvl="0">
      <w:start w:val="1"/>
      <w:numFmt w:val="decimal"/>
      <w:lvlText w:val="%1 ."/>
      <w:lvlJc w:val="left"/>
      <w:pPr>
        <w:ind w:left="397" w:hanging="397"/>
      </w:pPr>
    </w:lvl>
    <w:lvl w:ilvl="1">
      <w:start w:val="1"/>
      <w:numFmt w:val="decimal"/>
      <w:lvlText w:val="%2."/>
      <w:lvlJc w:val="left"/>
      <w:pPr>
        <w:ind w:left="794" w:hanging="397"/>
      </w:pPr>
      <w:rPr>
        <w:b/>
        <w:sz w:val="24"/>
        <w:szCs w:val="24"/>
      </w:rPr>
    </w:lvl>
    <w:lvl w:ilvl="2">
      <w:start w:val="1"/>
      <w:numFmt w:val="decimal"/>
      <w:lvlText w:val="(%3)"/>
      <w:lvlJc w:val="center"/>
      <w:pPr>
        <w:ind w:left="1247" w:hanging="453"/>
      </w:pPr>
      <w:rPr>
        <w:rFonts w:ascii="David" w:eastAsia="Times New Roman" w:hAnsi="David" w:cs="David"/>
        <w:b w:val="0"/>
        <w:i w:val="0"/>
        <w:sz w:val="24"/>
        <w:szCs w:val="24"/>
      </w:rPr>
    </w:lvl>
    <w:lvl w:ilvl="3">
      <w:start w:val="1"/>
      <w:numFmt w:val="decimal"/>
      <w:lvlText w:val="(%4)"/>
      <w:lvlJc w:val="left"/>
      <w:pPr>
        <w:ind w:left="1701" w:hanging="454"/>
      </w:pPr>
      <w:rPr>
        <w:b w:val="0"/>
        <w:i w:val="0"/>
        <w:sz w:val="24"/>
        <w:szCs w:val="24"/>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decimal"/>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abstractNum w:abstractNumId="8" w15:restartNumberingAfterBreak="0">
    <w:nsid w:val="1D9B7F15"/>
    <w:multiLevelType w:val="hybridMultilevel"/>
    <w:tmpl w:val="DC2AC9C8"/>
    <w:lvl w:ilvl="0" w:tplc="C2689BFC">
      <w:start w:val="1"/>
      <w:numFmt w:val="decimal"/>
      <w:lvlText w:val="(%1)"/>
      <w:lvlJc w:val="left"/>
      <w:pPr>
        <w:ind w:left="1080" w:hanging="360"/>
      </w:pPr>
      <w:rPr>
        <w:rFonts w:ascii="David" w:eastAsia="Arial Unicode MS" w:hAnsi="David" w:cs="David"/>
      </w:rPr>
    </w:lvl>
    <w:lvl w:ilvl="1" w:tplc="11C4DD34">
      <w:start w:val="1"/>
      <w:numFmt w:val="hebrew1"/>
      <w:lvlText w:val="(%2)"/>
      <w:lvlJc w:val="right"/>
      <w:pPr>
        <w:ind w:left="1800" w:hanging="360"/>
      </w:pPr>
      <w:rPr>
        <w:rFonts w:ascii="David" w:eastAsia="Times New Roman" w:hAnsi="David" w:cs="David"/>
      </w:rPr>
    </w:lvl>
    <w:lvl w:ilvl="2" w:tplc="6F1E586A">
      <w:start w:val="1"/>
      <w:numFmt w:val="hebrew1"/>
      <w:lvlText w:val="%3."/>
      <w:lvlJc w:val="left"/>
      <w:pPr>
        <w:ind w:left="2700" w:hanging="360"/>
      </w:pPr>
      <w:rPr>
        <w:rFonts w:hint="default"/>
      </w:rPr>
    </w:lvl>
    <w:lvl w:ilvl="3" w:tplc="0409000F">
      <w:start w:val="1"/>
      <w:numFmt w:val="decimal"/>
      <w:lvlText w:val="%4."/>
      <w:lvlJc w:val="left"/>
      <w:pPr>
        <w:ind w:left="3240" w:hanging="360"/>
      </w:pPr>
    </w:lvl>
    <w:lvl w:ilvl="4" w:tplc="73C4A13E">
      <w:numFmt w:val="bullet"/>
      <w:lvlText w:val="-"/>
      <w:lvlJc w:val="left"/>
      <w:pPr>
        <w:ind w:left="3960" w:hanging="360"/>
      </w:pPr>
      <w:rPr>
        <w:rFonts w:ascii="David" w:eastAsia="Arial" w:hAnsi="David" w:cs="David"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1A7DE6"/>
    <w:multiLevelType w:val="hybridMultilevel"/>
    <w:tmpl w:val="AE801740"/>
    <w:lvl w:ilvl="0" w:tplc="737005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E1CAB"/>
    <w:multiLevelType w:val="multilevel"/>
    <w:tmpl w:val="304074A2"/>
    <w:styleLink w:val="Style1"/>
    <w:lvl w:ilvl="0">
      <w:start w:val="1"/>
      <w:numFmt w:val="decimal"/>
      <w:lvlText w:val="(%1)"/>
      <w:lvlJc w:val="left"/>
      <w:pPr>
        <w:ind w:left="1080" w:hanging="360"/>
      </w:pPr>
      <w:rPr>
        <w:rFonts w:ascii="David" w:eastAsia="Arial Unicode MS"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AA7680E"/>
    <w:multiLevelType w:val="multilevel"/>
    <w:tmpl w:val="6DA24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A10231"/>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6214F4"/>
    <w:multiLevelType w:val="hybridMultilevel"/>
    <w:tmpl w:val="9F842DF6"/>
    <w:lvl w:ilvl="0" w:tplc="11C4DD34">
      <w:start w:val="1"/>
      <w:numFmt w:val="hebrew1"/>
      <w:lvlText w:val="(%1)"/>
      <w:lvlJc w:val="right"/>
      <w:pPr>
        <w:ind w:left="1440" w:hanging="360"/>
      </w:pPr>
      <w:rPr>
        <w:rFonts w:ascii="David" w:eastAsia="Times New Roman" w:hAnsi="David" w:cs="David"/>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B257E7"/>
    <w:multiLevelType w:val="hybridMultilevel"/>
    <w:tmpl w:val="3AB20DD6"/>
    <w:lvl w:ilvl="0" w:tplc="38B034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C5F4C"/>
    <w:multiLevelType w:val="multilevel"/>
    <w:tmpl w:val="71C878C0"/>
    <w:lvl w:ilvl="0">
      <w:start w:val="1"/>
      <w:numFmt w:val="decimal"/>
      <w:lvlText w:val="%1 ."/>
      <w:lvlJc w:val="left"/>
      <w:pPr>
        <w:ind w:left="397" w:hanging="397"/>
      </w:pPr>
    </w:lvl>
    <w:lvl w:ilvl="1">
      <w:start w:val="1"/>
      <w:numFmt w:val="decimal"/>
      <w:lvlText w:val="%2."/>
      <w:lvlJc w:val="left"/>
      <w:pPr>
        <w:ind w:left="794" w:hanging="397"/>
      </w:pPr>
      <w:rPr>
        <w:b/>
        <w:sz w:val="24"/>
        <w:szCs w:val="24"/>
      </w:rPr>
    </w:lvl>
    <w:lvl w:ilvl="2">
      <w:start w:val="1"/>
      <w:numFmt w:val="decimal"/>
      <w:lvlText w:val="%3."/>
      <w:lvlJc w:val="center"/>
      <w:pPr>
        <w:ind w:left="1247" w:hanging="453"/>
      </w:pPr>
      <w:rPr>
        <w:b w:val="0"/>
        <w:i w:val="0"/>
        <w:sz w:val="24"/>
        <w:szCs w:val="24"/>
      </w:rPr>
    </w:lvl>
    <w:lvl w:ilvl="3">
      <w:start w:val="1"/>
      <w:numFmt w:val="decimal"/>
      <w:lvlText w:val="(%4)"/>
      <w:lvlJc w:val="left"/>
      <w:pPr>
        <w:ind w:left="1701" w:hanging="454"/>
      </w:pPr>
      <w:rPr>
        <w:b w:val="0"/>
        <w:i w:val="0"/>
        <w:sz w:val="24"/>
        <w:szCs w:val="24"/>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upperLetter"/>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abstractNum w:abstractNumId="16" w15:restartNumberingAfterBreak="0">
    <w:nsid w:val="59351D33"/>
    <w:multiLevelType w:val="hybridMultilevel"/>
    <w:tmpl w:val="FA901906"/>
    <w:lvl w:ilvl="0" w:tplc="DE306108">
      <w:start w:val="1"/>
      <w:numFmt w:val="hebrew1"/>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7"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15:restartNumberingAfterBreak="0">
    <w:nsid w:val="690940D3"/>
    <w:multiLevelType w:val="hybridMultilevel"/>
    <w:tmpl w:val="01D0D688"/>
    <w:lvl w:ilvl="0" w:tplc="C2689BFC">
      <w:start w:val="1"/>
      <w:numFmt w:val="decimal"/>
      <w:lvlText w:val="(%1)"/>
      <w:lvlJc w:val="left"/>
      <w:pPr>
        <w:ind w:left="1080" w:hanging="360"/>
      </w:pPr>
      <w:rPr>
        <w:rFonts w:ascii="David" w:eastAsia="Arial Unicode MS" w:hAnsi="David"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C444CA3"/>
    <w:multiLevelType w:val="hybridMultilevel"/>
    <w:tmpl w:val="43A23060"/>
    <w:lvl w:ilvl="0" w:tplc="A13CF4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42821"/>
    <w:multiLevelType w:val="multilevel"/>
    <w:tmpl w:val="EF366872"/>
    <w:lvl w:ilvl="0">
      <w:start w:val="1"/>
      <w:numFmt w:val="decimal"/>
      <w:lvlText w:val="(%1)"/>
      <w:lvlJc w:val="left"/>
      <w:pPr>
        <w:ind w:left="397" w:hanging="397"/>
      </w:pPr>
      <w:rPr>
        <w:rFonts w:ascii="David" w:eastAsia="Arial Unicode MS" w:hAnsi="David" w:cs="David"/>
        <w:lang w:val="en-US" w:bidi="he-IL"/>
      </w:rPr>
    </w:lvl>
    <w:lvl w:ilvl="1">
      <w:start w:val="1"/>
      <w:numFmt w:val="decimal"/>
      <w:lvlText w:val="%2."/>
      <w:lvlJc w:val="left"/>
      <w:pPr>
        <w:ind w:left="794" w:hanging="397"/>
      </w:pPr>
      <w:rPr>
        <w:b/>
        <w:sz w:val="24"/>
        <w:szCs w:val="24"/>
      </w:rPr>
    </w:lvl>
    <w:lvl w:ilvl="2">
      <w:start w:val="1"/>
      <w:numFmt w:val="hebrew1"/>
      <w:lvlText w:val="(%3)"/>
      <w:lvlJc w:val="center"/>
      <w:pPr>
        <w:ind w:left="1247" w:hanging="453"/>
      </w:pPr>
      <w:rPr>
        <w:rFonts w:ascii="David" w:eastAsia="Times New Roman" w:hAnsi="David" w:cs="David"/>
        <w:b w:val="0"/>
        <w:i w:val="0"/>
        <w:sz w:val="24"/>
        <w:szCs w:val="24"/>
      </w:rPr>
    </w:lvl>
    <w:lvl w:ilvl="3">
      <w:start w:val="1"/>
      <w:numFmt w:val="decimal"/>
      <w:lvlText w:val="(%4)"/>
      <w:lvlJc w:val="left"/>
      <w:pPr>
        <w:ind w:left="1701" w:hanging="454"/>
      </w:pPr>
      <w:rPr>
        <w:b w:val="0"/>
        <w:i w:val="0"/>
        <w:sz w:val="24"/>
        <w:szCs w:val="24"/>
        <w:lang w:val="en-US"/>
      </w:rPr>
    </w:lvl>
    <w:lvl w:ilvl="4">
      <w:start w:val="1"/>
      <w:numFmt w:val="decimal"/>
      <w:lvlText w:val="(%5)"/>
      <w:lvlJc w:val="left"/>
      <w:pPr>
        <w:ind w:left="2211" w:hanging="510"/>
      </w:pPr>
    </w:lvl>
    <w:lvl w:ilvl="5">
      <w:start w:val="1"/>
      <w:numFmt w:val="decimal"/>
      <w:lvlText w:val="(%6)"/>
      <w:lvlJc w:val="left"/>
      <w:pPr>
        <w:ind w:left="2721" w:hanging="510"/>
      </w:pPr>
    </w:lvl>
    <w:lvl w:ilvl="6">
      <w:start w:val="1"/>
      <w:numFmt w:val="upperLetter"/>
      <w:lvlText w:val="%7."/>
      <w:lvlJc w:val="left"/>
      <w:pPr>
        <w:ind w:left="3118" w:hanging="397"/>
      </w:pPr>
    </w:lvl>
    <w:lvl w:ilvl="7">
      <w:start w:val="1"/>
      <w:numFmt w:val="lowerLetter"/>
      <w:lvlText w:val="%8."/>
      <w:lvlJc w:val="left"/>
      <w:pPr>
        <w:ind w:left="3685" w:hanging="567"/>
      </w:pPr>
    </w:lvl>
    <w:lvl w:ilvl="8">
      <w:start w:val="1"/>
      <w:numFmt w:val="lowerRoman"/>
      <w:lvlText w:val="%9."/>
      <w:lvlJc w:val="left"/>
      <w:pPr>
        <w:ind w:left="4252" w:hanging="567"/>
      </w:pPr>
    </w:lvl>
  </w:abstractNum>
  <w:num w:numId="1">
    <w:abstractNumId w:val="17"/>
  </w:num>
  <w:num w:numId="2">
    <w:abstractNumId w:val="3"/>
  </w:num>
  <w:num w:numId="3">
    <w:abstractNumId w:val="0"/>
  </w:num>
  <w:num w:numId="4">
    <w:abstractNumId w:val="11"/>
  </w:num>
  <w:num w:numId="5">
    <w:abstractNumId w:val="12"/>
  </w:num>
  <w:num w:numId="6">
    <w:abstractNumId w:val="4"/>
  </w:num>
  <w:num w:numId="7">
    <w:abstractNumId w:val="15"/>
  </w:num>
  <w:num w:numId="8">
    <w:abstractNumId w:val="20"/>
  </w:num>
  <w:num w:numId="9">
    <w:abstractNumId w:val="7"/>
  </w:num>
  <w:num w:numId="10">
    <w:abstractNumId w:val="2"/>
  </w:num>
  <w:num w:numId="11">
    <w:abstractNumId w:val="10"/>
  </w:num>
  <w:num w:numId="12">
    <w:abstractNumId w:val="16"/>
  </w:num>
  <w:num w:numId="13">
    <w:abstractNumId w:val="18"/>
  </w:num>
  <w:num w:numId="14">
    <w:abstractNumId w:val="19"/>
  </w:num>
  <w:num w:numId="15">
    <w:abstractNumId w:val="14"/>
  </w:num>
  <w:num w:numId="16">
    <w:abstractNumId w:val="9"/>
  </w:num>
  <w:num w:numId="17">
    <w:abstractNumId w:val="8"/>
  </w:num>
  <w:num w:numId="18">
    <w:abstractNumId w:val="13"/>
  </w:num>
  <w:num w:numId="19">
    <w:abstractNumId w:val="6"/>
  </w:num>
  <w:num w:numId="20">
    <w:abstractNumId w:val="1"/>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E2"/>
    <w:rsid w:val="00014182"/>
    <w:rsid w:val="00015B11"/>
    <w:rsid w:val="00047C97"/>
    <w:rsid w:val="000520B7"/>
    <w:rsid w:val="000568CE"/>
    <w:rsid w:val="00066383"/>
    <w:rsid w:val="000804C2"/>
    <w:rsid w:val="00093B9D"/>
    <w:rsid w:val="000C04AE"/>
    <w:rsid w:val="000E6098"/>
    <w:rsid w:val="000E632C"/>
    <w:rsid w:val="000F4515"/>
    <w:rsid w:val="0010326C"/>
    <w:rsid w:val="00116FCD"/>
    <w:rsid w:val="001551AC"/>
    <w:rsid w:val="001611C6"/>
    <w:rsid w:val="00164B30"/>
    <w:rsid w:val="0018292D"/>
    <w:rsid w:val="001A7C42"/>
    <w:rsid w:val="001C4F6D"/>
    <w:rsid w:val="001D55DD"/>
    <w:rsid w:val="001E548A"/>
    <w:rsid w:val="00275887"/>
    <w:rsid w:val="002A3F17"/>
    <w:rsid w:val="002A54A3"/>
    <w:rsid w:val="002A7FEA"/>
    <w:rsid w:val="002C5C6D"/>
    <w:rsid w:val="002D7789"/>
    <w:rsid w:val="002E38F4"/>
    <w:rsid w:val="002F197C"/>
    <w:rsid w:val="002F7D2F"/>
    <w:rsid w:val="00325E01"/>
    <w:rsid w:val="00354CCF"/>
    <w:rsid w:val="00361114"/>
    <w:rsid w:val="003840FE"/>
    <w:rsid w:val="00393C6A"/>
    <w:rsid w:val="00395F17"/>
    <w:rsid w:val="003A1D7A"/>
    <w:rsid w:val="003C3A5C"/>
    <w:rsid w:val="003F1396"/>
    <w:rsid w:val="0040055E"/>
    <w:rsid w:val="00407E70"/>
    <w:rsid w:val="00423D6A"/>
    <w:rsid w:val="00426E0E"/>
    <w:rsid w:val="004323EF"/>
    <w:rsid w:val="004410DE"/>
    <w:rsid w:val="004442C3"/>
    <w:rsid w:val="0044663B"/>
    <w:rsid w:val="00451F2E"/>
    <w:rsid w:val="004523EB"/>
    <w:rsid w:val="00452D7A"/>
    <w:rsid w:val="00460CAD"/>
    <w:rsid w:val="004776DB"/>
    <w:rsid w:val="004C127D"/>
    <w:rsid w:val="004C5538"/>
    <w:rsid w:val="004D65A1"/>
    <w:rsid w:val="004E479D"/>
    <w:rsid w:val="004F3773"/>
    <w:rsid w:val="004F65C1"/>
    <w:rsid w:val="005028F9"/>
    <w:rsid w:val="00505D36"/>
    <w:rsid w:val="00515321"/>
    <w:rsid w:val="00515E5C"/>
    <w:rsid w:val="005322C0"/>
    <w:rsid w:val="00534452"/>
    <w:rsid w:val="005371D8"/>
    <w:rsid w:val="00556BE2"/>
    <w:rsid w:val="00564D5F"/>
    <w:rsid w:val="005D42E4"/>
    <w:rsid w:val="00600BFA"/>
    <w:rsid w:val="00600F1F"/>
    <w:rsid w:val="00602DAD"/>
    <w:rsid w:val="006038B2"/>
    <w:rsid w:val="00612CF8"/>
    <w:rsid w:val="006309B0"/>
    <w:rsid w:val="00640DFD"/>
    <w:rsid w:val="0066664E"/>
    <w:rsid w:val="00692C69"/>
    <w:rsid w:val="00694874"/>
    <w:rsid w:val="006952CA"/>
    <w:rsid w:val="006A13C9"/>
    <w:rsid w:val="006A2503"/>
    <w:rsid w:val="006A3760"/>
    <w:rsid w:val="006A5446"/>
    <w:rsid w:val="006B352E"/>
    <w:rsid w:val="006C55AF"/>
    <w:rsid w:val="006D0744"/>
    <w:rsid w:val="006D686D"/>
    <w:rsid w:val="006E49DF"/>
    <w:rsid w:val="006E5942"/>
    <w:rsid w:val="006F2932"/>
    <w:rsid w:val="00706164"/>
    <w:rsid w:val="00735D55"/>
    <w:rsid w:val="00743847"/>
    <w:rsid w:val="00751B50"/>
    <w:rsid w:val="00757313"/>
    <w:rsid w:val="00757879"/>
    <w:rsid w:val="007611DA"/>
    <w:rsid w:val="00773C1B"/>
    <w:rsid w:val="00793E5C"/>
    <w:rsid w:val="007A373A"/>
    <w:rsid w:val="007D4118"/>
    <w:rsid w:val="007E2692"/>
    <w:rsid w:val="0080160A"/>
    <w:rsid w:val="0082739B"/>
    <w:rsid w:val="00864DB3"/>
    <w:rsid w:val="008659EB"/>
    <w:rsid w:val="00867AE5"/>
    <w:rsid w:val="00870D8A"/>
    <w:rsid w:val="008B39D7"/>
    <w:rsid w:val="008E77BE"/>
    <w:rsid w:val="00902BB9"/>
    <w:rsid w:val="00910BC9"/>
    <w:rsid w:val="00915C9A"/>
    <w:rsid w:val="00935E81"/>
    <w:rsid w:val="00980E70"/>
    <w:rsid w:val="00986444"/>
    <w:rsid w:val="00990A24"/>
    <w:rsid w:val="009B64FE"/>
    <w:rsid w:val="009E52B5"/>
    <w:rsid w:val="009F0C4A"/>
    <w:rsid w:val="009F7F7A"/>
    <w:rsid w:val="00A15876"/>
    <w:rsid w:val="00A15D5D"/>
    <w:rsid w:val="00A30921"/>
    <w:rsid w:val="00A34E53"/>
    <w:rsid w:val="00A5751E"/>
    <w:rsid w:val="00A67A4F"/>
    <w:rsid w:val="00A7396A"/>
    <w:rsid w:val="00A73972"/>
    <w:rsid w:val="00A84333"/>
    <w:rsid w:val="00A84658"/>
    <w:rsid w:val="00A8568C"/>
    <w:rsid w:val="00A906BB"/>
    <w:rsid w:val="00AA255A"/>
    <w:rsid w:val="00AA4752"/>
    <w:rsid w:val="00AC0823"/>
    <w:rsid w:val="00AC0B58"/>
    <w:rsid w:val="00AD0167"/>
    <w:rsid w:val="00AE4FC6"/>
    <w:rsid w:val="00AF1C47"/>
    <w:rsid w:val="00AF3B57"/>
    <w:rsid w:val="00B03E2B"/>
    <w:rsid w:val="00B041F7"/>
    <w:rsid w:val="00B2474B"/>
    <w:rsid w:val="00B311D4"/>
    <w:rsid w:val="00B429D7"/>
    <w:rsid w:val="00B60EE6"/>
    <w:rsid w:val="00B67385"/>
    <w:rsid w:val="00B93390"/>
    <w:rsid w:val="00B93A25"/>
    <w:rsid w:val="00BB393A"/>
    <w:rsid w:val="00BD67E7"/>
    <w:rsid w:val="00C00870"/>
    <w:rsid w:val="00C01542"/>
    <w:rsid w:val="00C01906"/>
    <w:rsid w:val="00C171DC"/>
    <w:rsid w:val="00C27AC8"/>
    <w:rsid w:val="00C37F33"/>
    <w:rsid w:val="00C7145E"/>
    <w:rsid w:val="00C84ABA"/>
    <w:rsid w:val="00C865B0"/>
    <w:rsid w:val="00CA61AF"/>
    <w:rsid w:val="00CB2A8A"/>
    <w:rsid w:val="00CB40A4"/>
    <w:rsid w:val="00CC356E"/>
    <w:rsid w:val="00CD6DB8"/>
    <w:rsid w:val="00CE0517"/>
    <w:rsid w:val="00CF44BB"/>
    <w:rsid w:val="00D1662F"/>
    <w:rsid w:val="00D33128"/>
    <w:rsid w:val="00D33979"/>
    <w:rsid w:val="00D46794"/>
    <w:rsid w:val="00D66453"/>
    <w:rsid w:val="00D731DA"/>
    <w:rsid w:val="00D969C1"/>
    <w:rsid w:val="00DC36E3"/>
    <w:rsid w:val="00DD5320"/>
    <w:rsid w:val="00DE069A"/>
    <w:rsid w:val="00DE3996"/>
    <w:rsid w:val="00DE7CC8"/>
    <w:rsid w:val="00DF73FF"/>
    <w:rsid w:val="00E107D4"/>
    <w:rsid w:val="00E271F6"/>
    <w:rsid w:val="00E41B31"/>
    <w:rsid w:val="00E56588"/>
    <w:rsid w:val="00E71AD6"/>
    <w:rsid w:val="00E77553"/>
    <w:rsid w:val="00E95EEF"/>
    <w:rsid w:val="00EA6729"/>
    <w:rsid w:val="00EC303E"/>
    <w:rsid w:val="00EF71D7"/>
    <w:rsid w:val="00F00D41"/>
    <w:rsid w:val="00F0592A"/>
    <w:rsid w:val="00F25ABF"/>
    <w:rsid w:val="00F509E4"/>
    <w:rsid w:val="00F74EF7"/>
    <w:rsid w:val="00F80DA7"/>
    <w:rsid w:val="00F96EE2"/>
    <w:rsid w:val="00F975CB"/>
    <w:rsid w:val="00FB7029"/>
    <w:rsid w:val="00FE3193"/>
    <w:rsid w:val="00FE3F33"/>
    <w:rsid w:val="00FF4E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28CCD4-95E7-409F-B7A0-2DF94041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EE2"/>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Header">
    <w:name w:val="header"/>
    <w:basedOn w:val="Normal"/>
    <w:link w:val="HeaderChar"/>
    <w:uiPriority w:val="99"/>
    <w:rsid w:val="00F96EE2"/>
    <w:pPr>
      <w:tabs>
        <w:tab w:val="center" w:pos="4153"/>
        <w:tab w:val="right" w:pos="8306"/>
      </w:tabs>
    </w:pPr>
  </w:style>
  <w:style w:type="character" w:customStyle="1" w:styleId="HeaderChar">
    <w:name w:val="Header Char"/>
    <w:basedOn w:val="DefaultParagraphFont"/>
    <w:link w:val="Header"/>
    <w:uiPriority w:val="99"/>
    <w:rsid w:val="00F96EE2"/>
    <w:rPr>
      <w:rFonts w:ascii="Times New Roman" w:eastAsia="Times New Roman" w:hAnsi="Times New Roman" w:cs="FrankRuehl"/>
      <w:sz w:val="26"/>
      <w:szCs w:val="26"/>
      <w:lang w:eastAsia="he-IL"/>
    </w:rPr>
  </w:style>
  <w:style w:type="paragraph" w:styleId="Footer">
    <w:name w:val="footer"/>
    <w:basedOn w:val="Normal"/>
    <w:link w:val="FooterChar"/>
    <w:uiPriority w:val="99"/>
    <w:rsid w:val="00F96EE2"/>
    <w:pPr>
      <w:widowControl w:val="0"/>
      <w:tabs>
        <w:tab w:val="center" w:pos="4153"/>
        <w:tab w:val="right" w:pos="8306"/>
      </w:tabs>
    </w:pPr>
    <w:rPr>
      <w:rFonts w:cs="David"/>
    </w:rPr>
  </w:style>
  <w:style w:type="character" w:customStyle="1" w:styleId="FooterChar">
    <w:name w:val="Footer Char"/>
    <w:basedOn w:val="DefaultParagraphFont"/>
    <w:link w:val="Footer"/>
    <w:uiPriority w:val="99"/>
    <w:rsid w:val="00F96EE2"/>
    <w:rPr>
      <w:rFonts w:ascii="Times New Roman" w:eastAsia="Times New Roman" w:hAnsi="Times New Roman" w:cs="David"/>
      <w:sz w:val="26"/>
      <w:szCs w:val="26"/>
      <w:lang w:eastAsia="he-IL"/>
    </w:rPr>
  </w:style>
  <w:style w:type="character" w:styleId="Hyperlink">
    <w:name w:val="Hyperlink"/>
    <w:rsid w:val="00F96EE2"/>
    <w:rPr>
      <w:color w:val="0000FF"/>
      <w:u w:val="single"/>
    </w:rPr>
  </w:style>
  <w:style w:type="paragraph" w:styleId="BalloonText">
    <w:name w:val="Balloon Text"/>
    <w:basedOn w:val="Normal"/>
    <w:link w:val="BalloonTextChar"/>
    <w:uiPriority w:val="99"/>
    <w:semiHidden/>
    <w:unhideWhenUsed/>
    <w:rsid w:val="00F96EE2"/>
    <w:rPr>
      <w:rFonts w:ascii="Tahoma" w:hAnsi="Tahoma" w:cs="Tahoma"/>
      <w:sz w:val="16"/>
      <w:szCs w:val="16"/>
    </w:rPr>
  </w:style>
  <w:style w:type="character" w:customStyle="1" w:styleId="BalloonTextChar">
    <w:name w:val="Balloon Text Char"/>
    <w:basedOn w:val="DefaultParagraphFont"/>
    <w:link w:val="BalloonText"/>
    <w:uiPriority w:val="99"/>
    <w:semiHidden/>
    <w:rsid w:val="00F96EE2"/>
    <w:rPr>
      <w:rFonts w:ascii="Tahoma" w:eastAsia="Times New Roman" w:hAnsi="Tahoma" w:cs="Tahoma"/>
      <w:sz w:val="16"/>
      <w:szCs w:val="16"/>
      <w:lang w:eastAsia="he-IL"/>
    </w:rPr>
  </w:style>
  <w:style w:type="table" w:customStyle="1" w:styleId="TableNormal1">
    <w:name w:val="Table Normal1"/>
    <w:rsid w:val="00C7145E"/>
    <w:pPr>
      <w:bidi/>
      <w:spacing w:before="0" w:after="0" w:line="240" w:lineRule="auto"/>
      <w:jc w:val="both"/>
    </w:pPr>
    <w:rPr>
      <w:rFonts w:ascii="Times New Roman" w:eastAsia="Times New Roman" w:hAnsi="Times New Roman" w:cs="Times New Roman"/>
      <w:sz w:val="26"/>
      <w:szCs w:val="26"/>
    </w:rPr>
    <w:tblPr>
      <w:tblCellMar>
        <w:top w:w="0" w:type="dxa"/>
        <w:left w:w="0" w:type="dxa"/>
        <w:bottom w:w="0" w:type="dxa"/>
        <w:right w:w="0" w:type="dxa"/>
      </w:tblCellMar>
    </w:tblPr>
  </w:style>
  <w:style w:type="paragraph" w:styleId="Title">
    <w:name w:val="Title"/>
    <w:basedOn w:val="Normal"/>
    <w:next w:val="Normal"/>
    <w:link w:val="TitleChar"/>
    <w:rsid w:val="00C7145E"/>
    <w:pPr>
      <w:keepNext/>
      <w:keepLines/>
      <w:spacing w:before="480" w:after="120"/>
    </w:pPr>
    <w:rPr>
      <w:rFonts w:cs="Times New Roman"/>
      <w:b/>
      <w:sz w:val="72"/>
      <w:szCs w:val="72"/>
      <w:lang w:eastAsia="en-US"/>
    </w:rPr>
  </w:style>
  <w:style w:type="character" w:customStyle="1" w:styleId="TitleChar">
    <w:name w:val="Title Char"/>
    <w:basedOn w:val="DefaultParagraphFont"/>
    <w:link w:val="Title"/>
    <w:rsid w:val="00C7145E"/>
    <w:rPr>
      <w:rFonts w:ascii="Times New Roman" w:eastAsia="Times New Roman" w:hAnsi="Times New Roman" w:cs="Times New Roman"/>
      <w:b/>
      <w:sz w:val="72"/>
      <w:szCs w:val="72"/>
    </w:rPr>
  </w:style>
  <w:style w:type="paragraph" w:styleId="Subtitle">
    <w:name w:val="Subtitle"/>
    <w:basedOn w:val="Normal"/>
    <w:next w:val="Normal"/>
    <w:link w:val="SubtitleChar"/>
    <w:rsid w:val="00C7145E"/>
    <w:pPr>
      <w:keepNext/>
      <w:keepLines/>
      <w:spacing w:before="360" w:after="80"/>
    </w:pPr>
    <w:rPr>
      <w:rFonts w:ascii="Georgia" w:eastAsia="Georgia" w:hAnsi="Georgia" w:cs="Georgia"/>
      <w:i/>
      <w:color w:val="666666"/>
      <w:sz w:val="48"/>
      <w:szCs w:val="48"/>
      <w:lang w:eastAsia="en-US"/>
    </w:rPr>
  </w:style>
  <w:style w:type="character" w:customStyle="1" w:styleId="SubtitleChar">
    <w:name w:val="Subtitle Char"/>
    <w:basedOn w:val="DefaultParagraphFont"/>
    <w:link w:val="Subtitle"/>
    <w:rsid w:val="00C7145E"/>
    <w:rPr>
      <w:rFonts w:ascii="Georgia" w:eastAsia="Georgia" w:hAnsi="Georgia" w:cs="Georgia"/>
      <w:i/>
      <w:color w:val="666666"/>
      <w:sz w:val="48"/>
      <w:szCs w:val="48"/>
    </w:rPr>
  </w:style>
  <w:style w:type="paragraph" w:styleId="Revision">
    <w:name w:val="Revision"/>
    <w:hidden/>
    <w:uiPriority w:val="99"/>
    <w:semiHidden/>
    <w:rsid w:val="00C7145E"/>
    <w:pPr>
      <w:spacing w:before="0" w:after="0" w:line="240" w:lineRule="auto"/>
    </w:pPr>
    <w:rPr>
      <w:rFonts w:ascii="Times New Roman" w:eastAsia="Times New Roman" w:hAnsi="Times New Roman" w:cs="Times New Roman"/>
      <w:sz w:val="26"/>
      <w:szCs w:val="26"/>
    </w:rPr>
  </w:style>
  <w:style w:type="paragraph" w:styleId="FootnoteText">
    <w:name w:val="footnote text"/>
    <w:aliases w:val="טקסט הערות שוליים2, תו תו,טקסט הערות שוליים1,תו תו"/>
    <w:basedOn w:val="Normal"/>
    <w:link w:val="FootnoteTextChar"/>
    <w:unhideWhenUsed/>
    <w:rsid w:val="00C7145E"/>
    <w:rPr>
      <w:sz w:val="20"/>
      <w:szCs w:val="20"/>
    </w:rPr>
  </w:style>
  <w:style w:type="character" w:customStyle="1" w:styleId="FootnoteTextChar">
    <w:name w:val="Footnote Text Char"/>
    <w:aliases w:val="טקסט הערות שוליים2 Char, תו תו Char,טקסט הערות שוליים1 Char,תו תו Char"/>
    <w:basedOn w:val="DefaultParagraphFont"/>
    <w:link w:val="FootnoteText"/>
    <w:rsid w:val="00C7145E"/>
    <w:rPr>
      <w:rFonts w:ascii="Times New Roman" w:eastAsia="Times New Roman" w:hAnsi="Times New Roman" w:cs="FrankRuehl"/>
      <w:sz w:val="20"/>
      <w:szCs w:val="20"/>
      <w:lang w:eastAsia="he-IL"/>
    </w:rPr>
  </w:style>
  <w:style w:type="character" w:styleId="FootnoteReference">
    <w:name w:val="footnote reference"/>
    <w:basedOn w:val="DefaultParagraphFont"/>
    <w:unhideWhenUsed/>
    <w:rsid w:val="00C7145E"/>
    <w:rPr>
      <w:vertAlign w:val="superscript"/>
    </w:rPr>
  </w:style>
  <w:style w:type="character" w:styleId="CommentReference">
    <w:name w:val="annotation reference"/>
    <w:basedOn w:val="DefaultParagraphFont"/>
    <w:uiPriority w:val="99"/>
    <w:semiHidden/>
    <w:unhideWhenUsed/>
    <w:rsid w:val="00C7145E"/>
    <w:rPr>
      <w:sz w:val="16"/>
      <w:szCs w:val="16"/>
    </w:rPr>
  </w:style>
  <w:style w:type="paragraph" w:styleId="CommentText">
    <w:name w:val="annotation text"/>
    <w:basedOn w:val="Normal"/>
    <w:link w:val="CommentTextChar"/>
    <w:uiPriority w:val="99"/>
    <w:unhideWhenUsed/>
    <w:rsid w:val="00C7145E"/>
    <w:rPr>
      <w:rFonts w:cs="Times New Roman"/>
      <w:sz w:val="20"/>
      <w:szCs w:val="20"/>
      <w:lang w:eastAsia="en-US"/>
    </w:rPr>
  </w:style>
  <w:style w:type="character" w:customStyle="1" w:styleId="CommentTextChar">
    <w:name w:val="Comment Text Char"/>
    <w:basedOn w:val="DefaultParagraphFont"/>
    <w:link w:val="CommentText"/>
    <w:uiPriority w:val="99"/>
    <w:rsid w:val="00C714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145E"/>
    <w:rPr>
      <w:b/>
      <w:bCs/>
    </w:rPr>
  </w:style>
  <w:style w:type="character" w:customStyle="1" w:styleId="CommentSubjectChar">
    <w:name w:val="Comment Subject Char"/>
    <w:basedOn w:val="CommentTextChar"/>
    <w:link w:val="CommentSubject"/>
    <w:uiPriority w:val="99"/>
    <w:semiHidden/>
    <w:rsid w:val="00C7145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7145E"/>
    <w:rPr>
      <w:color w:val="800080" w:themeColor="followedHyperlink"/>
      <w:u w:val="single"/>
    </w:rPr>
  </w:style>
  <w:style w:type="paragraph" w:styleId="EndnoteText">
    <w:name w:val="endnote text"/>
    <w:basedOn w:val="Normal"/>
    <w:link w:val="EndnoteTextChar"/>
    <w:uiPriority w:val="99"/>
    <w:semiHidden/>
    <w:unhideWhenUsed/>
    <w:rsid w:val="00C7145E"/>
    <w:rPr>
      <w:rFonts w:cs="Times New Roman"/>
      <w:sz w:val="20"/>
      <w:szCs w:val="20"/>
      <w:lang w:eastAsia="en-US"/>
    </w:rPr>
  </w:style>
  <w:style w:type="character" w:customStyle="1" w:styleId="EndnoteTextChar">
    <w:name w:val="Endnote Text Char"/>
    <w:basedOn w:val="DefaultParagraphFont"/>
    <w:link w:val="EndnoteText"/>
    <w:uiPriority w:val="99"/>
    <w:semiHidden/>
    <w:rsid w:val="00C7145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7145E"/>
    <w:rPr>
      <w:vertAlign w:val="superscript"/>
    </w:rPr>
  </w:style>
  <w:style w:type="character" w:customStyle="1" w:styleId="default">
    <w:name w:val="default"/>
    <w:rsid w:val="00C7145E"/>
    <w:rPr>
      <w:rFonts w:ascii="Times New Roman" w:hAnsi="Times New Roman" w:cs="Times New Roman"/>
      <w:sz w:val="26"/>
      <w:szCs w:val="26"/>
    </w:rPr>
  </w:style>
  <w:style w:type="paragraph" w:customStyle="1" w:styleId="P00">
    <w:name w:val="P00"/>
    <w:rsid w:val="00C7145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C7145E"/>
    <w:rPr>
      <w:rFonts w:ascii="Times New Roman" w:hAnsi="Times New Roman" w:cs="Times New Roman"/>
      <w:sz w:val="32"/>
      <w:szCs w:val="32"/>
    </w:rPr>
  </w:style>
  <w:style w:type="paragraph" w:customStyle="1" w:styleId="page">
    <w:name w:val="page"/>
    <w:rsid w:val="00C7145E"/>
    <w:pPr>
      <w:widowControl w:val="0"/>
      <w:autoSpaceDE w:val="0"/>
      <w:autoSpaceDN w:val="0"/>
      <w:bidi/>
      <w:spacing w:before="0" w:after="0" w:line="240" w:lineRule="auto"/>
    </w:pPr>
    <w:rPr>
      <w:rFonts w:ascii="Times New Roman" w:eastAsia="Times New Roman" w:hAnsi="Times New Roman" w:cs="Times New Roman"/>
      <w:noProof/>
      <w:position w:val="4"/>
      <w:sz w:val="20"/>
      <w:lang w:eastAsia="he-IL"/>
    </w:rPr>
  </w:style>
  <w:style w:type="paragraph" w:customStyle="1" w:styleId="sig-0">
    <w:name w:val="sig-0"/>
    <w:basedOn w:val="P00"/>
    <w:rsid w:val="00C7145E"/>
    <w:pPr>
      <w:tabs>
        <w:tab w:val="clear" w:pos="624"/>
        <w:tab w:val="clear" w:pos="1021"/>
        <w:tab w:val="clear" w:pos="1474"/>
        <w:tab w:val="clear" w:pos="1928"/>
        <w:tab w:val="clear" w:pos="2381"/>
        <w:tab w:val="clear" w:pos="2835"/>
        <w:tab w:val="clear" w:pos="6259"/>
        <w:tab w:val="center" w:pos="4820"/>
      </w:tabs>
    </w:pPr>
  </w:style>
  <w:style w:type="paragraph" w:customStyle="1" w:styleId="sig-1">
    <w:name w:val="sig-1"/>
    <w:rsid w:val="00C7145E"/>
    <w:pPr>
      <w:widowControl w:val="0"/>
      <w:tabs>
        <w:tab w:val="center" w:pos="851"/>
        <w:tab w:val="center" w:pos="2835"/>
        <w:tab w:val="center" w:pos="4820"/>
      </w:tabs>
      <w:autoSpaceDE w:val="0"/>
      <w:autoSpaceDN w:val="0"/>
      <w:bidi/>
      <w:spacing w:before="0" w:after="0" w:line="240" w:lineRule="auto"/>
      <w:ind w:left="2835"/>
      <w:jc w:val="both"/>
    </w:pPr>
    <w:rPr>
      <w:rFonts w:ascii="Times New Roman" w:eastAsia="Times New Roman" w:hAnsi="Times New Roman" w:cs="Times New Roman"/>
      <w:noProof/>
      <w:sz w:val="20"/>
      <w:lang w:eastAsia="he-IL"/>
    </w:rPr>
  </w:style>
  <w:style w:type="paragraph" w:styleId="BodyText">
    <w:name w:val="Body Text"/>
    <w:basedOn w:val="Normal"/>
    <w:link w:val="BodyTextChar"/>
    <w:rsid w:val="00C7145E"/>
    <w:pPr>
      <w:spacing w:line="160" w:lineRule="exact"/>
      <w:jc w:val="left"/>
    </w:pPr>
    <w:rPr>
      <w:rFonts w:cs="Miriam"/>
      <w:sz w:val="18"/>
      <w:szCs w:val="18"/>
    </w:rPr>
  </w:style>
  <w:style w:type="character" w:customStyle="1" w:styleId="BodyTextChar">
    <w:name w:val="Body Text Char"/>
    <w:basedOn w:val="DefaultParagraphFont"/>
    <w:link w:val="BodyText"/>
    <w:rsid w:val="00C7145E"/>
    <w:rPr>
      <w:rFonts w:ascii="Times New Roman" w:eastAsia="Times New Roman" w:hAnsi="Times New Roman" w:cs="Miriam"/>
      <w:sz w:val="18"/>
      <w:szCs w:val="18"/>
      <w:lang w:eastAsia="he-IL"/>
    </w:rPr>
  </w:style>
  <w:style w:type="numbering" w:customStyle="1" w:styleId="Style1">
    <w:name w:val="Style1"/>
    <w:uiPriority w:val="99"/>
    <w:rsid w:val="00C7145E"/>
    <w:pPr>
      <w:numPr>
        <w:numId w:val="11"/>
      </w:numPr>
    </w:pPr>
  </w:style>
  <w:style w:type="paragraph" w:customStyle="1" w:styleId="Default0">
    <w:name w:val="Default"/>
    <w:rsid w:val="00C7145E"/>
    <w:pPr>
      <w:autoSpaceDE w:val="0"/>
      <w:autoSpaceDN w:val="0"/>
      <w:adjustRightInd w:val="0"/>
      <w:spacing w:before="0" w:after="0" w:line="240" w:lineRule="auto"/>
    </w:pPr>
    <w:rPr>
      <w:rFonts w:ascii="EUAlbertina" w:eastAsia="Times New Roman" w:hAnsi="EUAlbertina" w:cs="EUAlbertina"/>
      <w:color w:val="000000"/>
      <w:sz w:val="24"/>
      <w:szCs w:val="24"/>
    </w:rPr>
  </w:style>
  <w:style w:type="table" w:styleId="TableGrid">
    <w:name w:val="Table Grid"/>
    <w:basedOn w:val="TableNormal"/>
    <w:uiPriority w:val="59"/>
    <w:rsid w:val="00C7145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145E"/>
    <w:pPr>
      <w:bidi w:val="0"/>
      <w:spacing w:before="100" w:beforeAutospacing="1" w:after="100" w:afterAutospacing="1"/>
      <w:jc w:val="left"/>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BlobFolder/dynamiccollectorresultitem/regulation-699/he/regulation_h_2018-9-2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il/BlobFolder/dynamiccollectorresultitem/actmm/he/2021-9-10.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PDF/?uri=CELEX:32009L0138&amp;from=EN" TargetMode="External"/><Relationship Id="rId1" Type="http://schemas.openxmlformats.org/officeDocument/2006/relationships/hyperlink" Target="https://www.gov.il/BlobFolder/guide/information-entities-codex/he/Codex_nm.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B6A9D-857F-4538-ADE7-20715218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4271</Words>
  <Characters>22425</Characters>
  <Application>Microsoft Office Word</Application>
  <DocSecurity>0</DocSecurity>
  <Lines>186</Lines>
  <Paragraphs>53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ורד רז קסלר</cp:lastModifiedBy>
  <cp:revision>6</cp:revision>
  <cp:lastPrinted>2022-12-13T14:13:00Z</cp:lastPrinted>
  <dcterms:created xsi:type="dcterms:W3CDTF">2022-12-13T14:11:00Z</dcterms:created>
  <dcterms:modified xsi:type="dcterms:W3CDTF">2022-12-13T14:13:00Z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notes://MAOR2/Doc/Shuk_hon/ShHozDoc.nsf/0/6EE285E0B84BEC67C22588C1004323C5/?OpenDocument</vt:lpwstr>
  </property>
  <property fmtid="{D5CDD505-2E9C-101B-9397-08002B2CF9AE}" pid="3" name="MaorRecipients0">
    <vt:lpwstr/>
  </property>
</Properties>
</file>