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46E2" w14:textId="5B5981E4" w:rsidR="00894995" w:rsidRPr="00C670C0" w:rsidRDefault="006A304D" w:rsidP="007F4E40">
      <w:pPr>
        <w:jc w:val="both"/>
        <w:rPr>
          <w:b/>
          <w:bCs/>
          <w:rtl/>
        </w:rPr>
      </w:pPr>
      <w:r>
        <w:rPr>
          <w:noProof/>
          <w:sz w:val="20"/>
          <w:szCs w:val="20"/>
          <w:rtl/>
          <w:lang w:eastAsia="en-US"/>
        </w:rPr>
        <w:drawing>
          <wp:anchor distT="0" distB="0" distL="114300" distR="114300" simplePos="0" relativeHeight="251656192" behindDoc="1" locked="0" layoutInCell="1" allowOverlap="1" wp14:anchorId="1B1FBCC8" wp14:editId="26D38858">
            <wp:simplePos x="0" y="0"/>
            <wp:positionH relativeFrom="column">
              <wp:align>center</wp:align>
            </wp:positionH>
            <wp:positionV relativeFrom="paragraph">
              <wp:posOffset>65405</wp:posOffset>
            </wp:positionV>
            <wp:extent cx="2814955" cy="1106805"/>
            <wp:effectExtent l="0" t="0" r="0" b="0"/>
            <wp:wrapNone/>
            <wp:docPr id="9"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30298"/>
                    <a:stretch>
                      <a:fillRect/>
                    </a:stretch>
                  </pic:blipFill>
                  <pic:spPr bwMode="auto">
                    <a:xfrm>
                      <a:off x="0" y="0"/>
                      <a:ext cx="2814955" cy="1106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4062C" w14:textId="77777777" w:rsidR="00C670C0" w:rsidRDefault="00C670C0" w:rsidP="007F4E40">
      <w:pPr>
        <w:jc w:val="both"/>
        <w:rPr>
          <w:b/>
          <w:bCs/>
          <w:rtl/>
        </w:rPr>
      </w:pPr>
    </w:p>
    <w:p w14:paraId="2A9D970F" w14:textId="77777777" w:rsidR="00C670C0" w:rsidRDefault="00C670C0" w:rsidP="007F4E40">
      <w:pPr>
        <w:jc w:val="both"/>
        <w:rPr>
          <w:b/>
          <w:bCs/>
          <w:rtl/>
        </w:rPr>
      </w:pPr>
    </w:p>
    <w:p w14:paraId="7AB8E274" w14:textId="77777777" w:rsidR="00C670C0" w:rsidRDefault="00C670C0" w:rsidP="007F4E40">
      <w:pPr>
        <w:jc w:val="both"/>
        <w:rPr>
          <w:b/>
          <w:bCs/>
          <w:rtl/>
        </w:rPr>
      </w:pPr>
    </w:p>
    <w:p w14:paraId="21D46B56" w14:textId="77777777" w:rsidR="00894995" w:rsidRDefault="00894995" w:rsidP="007F4E40">
      <w:pPr>
        <w:jc w:val="both"/>
        <w:rPr>
          <w:b/>
          <w:bCs/>
          <w:rtl/>
        </w:rPr>
      </w:pPr>
    </w:p>
    <w:p w14:paraId="6D268AFF" w14:textId="77777777" w:rsidR="0080551F" w:rsidRDefault="0080551F" w:rsidP="007F4E40">
      <w:pPr>
        <w:jc w:val="both"/>
        <w:rPr>
          <w:b/>
          <w:bCs/>
          <w:rtl/>
        </w:rPr>
      </w:pPr>
    </w:p>
    <w:p w14:paraId="7AAF40C9" w14:textId="77777777" w:rsidR="0080551F" w:rsidRDefault="0080551F" w:rsidP="007F4E40">
      <w:pPr>
        <w:jc w:val="both"/>
        <w:rPr>
          <w:b/>
          <w:bCs/>
          <w:rtl/>
        </w:rPr>
      </w:pPr>
    </w:p>
    <w:p w14:paraId="30554B71" w14:textId="77777777" w:rsidR="0080551F" w:rsidRDefault="0080551F" w:rsidP="007F4E40">
      <w:pPr>
        <w:jc w:val="both"/>
        <w:rPr>
          <w:b/>
          <w:bCs/>
          <w:rtl/>
        </w:rPr>
      </w:pPr>
    </w:p>
    <w:p w14:paraId="6C4666C1" w14:textId="77777777" w:rsidR="001D2CC4" w:rsidRDefault="001D2CC4" w:rsidP="001D2CC4">
      <w:pPr>
        <w:keepNext/>
        <w:tabs>
          <w:tab w:val="left" w:pos="1134"/>
        </w:tabs>
        <w:spacing w:before="240" w:after="60"/>
        <w:jc w:val="center"/>
        <w:outlineLvl w:val="3"/>
        <w:rPr>
          <w:sz w:val="32"/>
          <w:szCs w:val="32"/>
          <w:rtl/>
        </w:rPr>
      </w:pPr>
      <w:r>
        <w:rPr>
          <w:b/>
          <w:bCs/>
          <w:sz w:val="40"/>
          <w:szCs w:val="40"/>
          <w:rtl/>
        </w:rPr>
        <w:t>הורא</w:t>
      </w:r>
      <w:r>
        <w:rPr>
          <w:rFonts w:hint="cs"/>
          <w:b/>
          <w:bCs/>
          <w:sz w:val="40"/>
          <w:szCs w:val="40"/>
          <w:rtl/>
        </w:rPr>
        <w:t>ו</w:t>
      </w:r>
      <w:r>
        <w:rPr>
          <w:b/>
          <w:bCs/>
          <w:sz w:val="40"/>
          <w:szCs w:val="40"/>
          <w:rtl/>
        </w:rPr>
        <w:t>ת</w:t>
      </w:r>
      <w:r w:rsidRPr="00DA4D7A">
        <w:rPr>
          <w:b/>
          <w:bCs/>
          <w:sz w:val="40"/>
          <w:szCs w:val="40"/>
          <w:rtl/>
        </w:rPr>
        <w:t xml:space="preserve"> </w:t>
      </w:r>
      <w:r>
        <w:rPr>
          <w:rFonts w:hint="cs"/>
          <w:b/>
          <w:bCs/>
          <w:sz w:val="40"/>
          <w:szCs w:val="40"/>
          <w:rtl/>
        </w:rPr>
        <w:t xml:space="preserve">נוספות </w:t>
      </w:r>
      <w:r w:rsidRPr="00DA4D7A">
        <w:rPr>
          <w:b/>
          <w:bCs/>
          <w:sz w:val="40"/>
          <w:szCs w:val="40"/>
          <w:rtl/>
        </w:rPr>
        <w:t>לקביעת שיטת חישוב</w:t>
      </w:r>
      <w:r>
        <w:rPr>
          <w:b/>
          <w:bCs/>
          <w:sz w:val="40"/>
          <w:szCs w:val="40"/>
          <w:rtl/>
        </w:rPr>
        <w:t xml:space="preserve"> מיטבית</w:t>
      </w:r>
      <w:r w:rsidRPr="001D2CC4">
        <w:rPr>
          <w:b/>
          <w:bCs/>
          <w:sz w:val="40"/>
          <w:szCs w:val="40"/>
          <w:rtl/>
        </w:rPr>
        <w:t xml:space="preserve"> </w:t>
      </w:r>
      <w:r>
        <w:rPr>
          <w:b/>
          <w:bCs/>
          <w:sz w:val="40"/>
          <w:szCs w:val="40"/>
          <w:rtl/>
        </w:rPr>
        <w:t>לפליטות והעברות לסביבה</w:t>
      </w:r>
      <w:r>
        <w:rPr>
          <w:rFonts w:hint="cs"/>
          <w:b/>
          <w:bCs/>
          <w:sz w:val="40"/>
          <w:szCs w:val="40"/>
          <w:rtl/>
        </w:rPr>
        <w:t xml:space="preserve"> </w:t>
      </w:r>
    </w:p>
    <w:p w14:paraId="3EABDDEF" w14:textId="0E68F9DE" w:rsidR="001D2CC4" w:rsidRDefault="001D2CC4" w:rsidP="001D2CC4">
      <w:pPr>
        <w:keepNext/>
        <w:tabs>
          <w:tab w:val="left" w:pos="1134"/>
        </w:tabs>
        <w:spacing w:before="240" w:after="60"/>
        <w:jc w:val="center"/>
        <w:outlineLvl w:val="3"/>
        <w:rPr>
          <w:b/>
          <w:bCs/>
          <w:sz w:val="40"/>
          <w:szCs w:val="40"/>
          <w:rtl/>
        </w:rPr>
      </w:pPr>
      <w:r w:rsidRPr="00C670C0">
        <w:rPr>
          <w:rFonts w:hint="cs"/>
          <w:sz w:val="32"/>
          <w:szCs w:val="32"/>
          <w:rtl/>
        </w:rPr>
        <w:t>עבור סוג פעילות:</w:t>
      </w:r>
      <w:r>
        <w:rPr>
          <w:rFonts w:hint="cs"/>
          <w:sz w:val="32"/>
          <w:szCs w:val="32"/>
          <w:rtl/>
        </w:rPr>
        <w:t xml:space="preserve"> חציבה וכרייה-מחצבות פתוחות</w:t>
      </w:r>
    </w:p>
    <w:p w14:paraId="452FB25E" w14:textId="77777777" w:rsidR="001D2CC4" w:rsidRDefault="001D2CC4" w:rsidP="001D2CC4">
      <w:pPr>
        <w:jc w:val="center"/>
        <w:rPr>
          <w:rtl/>
        </w:rPr>
      </w:pPr>
    </w:p>
    <w:p w14:paraId="4A9A2D59" w14:textId="77777777" w:rsidR="001D2CC4" w:rsidRDefault="001D2CC4" w:rsidP="001D2CC4">
      <w:pPr>
        <w:jc w:val="center"/>
        <w:rPr>
          <w:rtl/>
        </w:rPr>
      </w:pPr>
    </w:p>
    <w:p w14:paraId="0EBA69BA" w14:textId="51BABA9C" w:rsidR="001D2CC4" w:rsidRPr="001D2CC4" w:rsidRDefault="001D2CC4" w:rsidP="001D2CC4">
      <w:pPr>
        <w:jc w:val="center"/>
        <w:rPr>
          <w:rtl/>
        </w:rPr>
      </w:pPr>
      <w:r>
        <w:rPr>
          <w:rtl/>
        </w:rPr>
        <w:t xml:space="preserve">לפי הוראות </w:t>
      </w:r>
      <w:r w:rsidRPr="001D2CC4">
        <w:rPr>
          <w:rtl/>
        </w:rPr>
        <w:t>סעיף 6(ב)</w:t>
      </w:r>
      <w:r w:rsidRPr="001D2CC4">
        <w:rPr>
          <w:rFonts w:hint="cs"/>
          <w:rtl/>
        </w:rPr>
        <w:t xml:space="preserve"> </w:t>
      </w:r>
      <w:r w:rsidRPr="001D2CC4">
        <w:rPr>
          <w:rtl/>
        </w:rPr>
        <w:t>לחוק הגנת הסביבה (פליטות והעברות לסביבה – חובות דיווח ומרשם), התשע"ב - 2012</w:t>
      </w:r>
    </w:p>
    <w:p w14:paraId="12B56D01" w14:textId="77777777" w:rsidR="001D2CC4" w:rsidRDefault="001D2CC4" w:rsidP="001D2CC4">
      <w:pPr>
        <w:keepNext/>
        <w:tabs>
          <w:tab w:val="left" w:pos="1134"/>
        </w:tabs>
        <w:spacing w:before="240" w:after="60"/>
        <w:jc w:val="both"/>
        <w:outlineLvl w:val="3"/>
        <w:rPr>
          <w:b/>
          <w:bCs/>
          <w:sz w:val="40"/>
          <w:szCs w:val="40"/>
          <w:rtl/>
        </w:rPr>
      </w:pPr>
    </w:p>
    <w:p w14:paraId="533C0198" w14:textId="77777777" w:rsidR="0080551F" w:rsidRDefault="0080551F" w:rsidP="007F4E40">
      <w:pPr>
        <w:jc w:val="both"/>
        <w:rPr>
          <w:b/>
          <w:bCs/>
          <w:rtl/>
        </w:rPr>
      </w:pPr>
    </w:p>
    <w:p w14:paraId="4016125D" w14:textId="77777777" w:rsidR="00894995" w:rsidRDefault="00894995" w:rsidP="007F4E40">
      <w:pPr>
        <w:jc w:val="both"/>
        <w:rPr>
          <w:b/>
          <w:bCs/>
          <w:rtl/>
        </w:rPr>
      </w:pPr>
    </w:p>
    <w:p w14:paraId="29CB5413" w14:textId="77777777" w:rsidR="007B5564" w:rsidRDefault="007B5564" w:rsidP="007F4E40">
      <w:pPr>
        <w:jc w:val="both"/>
        <w:rPr>
          <w:b/>
          <w:bCs/>
          <w:sz w:val="30"/>
          <w:szCs w:val="32"/>
          <w:rtl/>
        </w:rPr>
      </w:pPr>
    </w:p>
    <w:p w14:paraId="78653205" w14:textId="77777777" w:rsidR="007B5564" w:rsidRDefault="007B5564" w:rsidP="007F4E40">
      <w:pPr>
        <w:jc w:val="both"/>
        <w:rPr>
          <w:sz w:val="30"/>
          <w:szCs w:val="32"/>
          <w:rtl/>
        </w:rPr>
      </w:pPr>
    </w:p>
    <w:tbl>
      <w:tblPr>
        <w:tblStyle w:val="TableGridLight"/>
        <w:tblpPr w:leftFromText="180" w:rightFromText="180" w:vertAnchor="text" w:horzAnchor="margin" w:tblpXSpec="right" w:tblpY="410"/>
        <w:bidiVisual/>
        <w:tblW w:w="4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6"/>
        <w:gridCol w:w="567"/>
        <w:gridCol w:w="2409"/>
      </w:tblGrid>
      <w:tr w:rsidR="00FA1A63" w14:paraId="776DDB75" w14:textId="77777777" w:rsidTr="00B823DF">
        <w:tc>
          <w:tcPr>
            <w:tcW w:w="1616" w:type="dxa"/>
          </w:tcPr>
          <w:p w14:paraId="5D3CD0D7" w14:textId="0FFC44F1" w:rsidR="00FA1A63" w:rsidRDefault="00FA1A63" w:rsidP="00FA1A63">
            <w:pPr>
              <w:jc w:val="both"/>
              <w:rPr>
                <w:sz w:val="20"/>
                <w:szCs w:val="20"/>
              </w:rPr>
            </w:pPr>
            <w:r>
              <w:rPr>
                <w:sz w:val="30"/>
                <w:szCs w:val="32"/>
                <w:rtl/>
              </w:rPr>
              <w:tab/>
            </w:r>
            <w:r>
              <w:rPr>
                <w:sz w:val="20"/>
                <w:szCs w:val="20"/>
                <w:rtl/>
              </w:rPr>
              <w:t>גרס</w:t>
            </w:r>
            <w:r w:rsidR="00C92D6D">
              <w:rPr>
                <w:rFonts w:hint="cs"/>
                <w:sz w:val="20"/>
                <w:szCs w:val="20"/>
                <w:rtl/>
              </w:rPr>
              <w:t>ה</w:t>
            </w:r>
          </w:p>
        </w:tc>
        <w:tc>
          <w:tcPr>
            <w:tcW w:w="567" w:type="dxa"/>
          </w:tcPr>
          <w:p w14:paraId="0124BF05" w14:textId="77777777" w:rsidR="00FA1A63" w:rsidRDefault="00FA1A63" w:rsidP="00FA1A63">
            <w:pPr>
              <w:jc w:val="both"/>
              <w:rPr>
                <w:sz w:val="20"/>
                <w:szCs w:val="20"/>
              </w:rPr>
            </w:pPr>
            <w:r>
              <w:rPr>
                <w:sz w:val="20"/>
                <w:szCs w:val="20"/>
                <w:rtl/>
              </w:rPr>
              <w:t>:</w:t>
            </w:r>
          </w:p>
        </w:tc>
        <w:tc>
          <w:tcPr>
            <w:tcW w:w="2409" w:type="dxa"/>
          </w:tcPr>
          <w:p w14:paraId="79C0E067" w14:textId="0395D97A" w:rsidR="00FA1A63" w:rsidRDefault="00FA1A63" w:rsidP="00FA1A63">
            <w:pPr>
              <w:jc w:val="both"/>
              <w:rPr>
                <w:sz w:val="20"/>
                <w:szCs w:val="20"/>
              </w:rPr>
            </w:pPr>
            <w:r>
              <w:rPr>
                <w:sz w:val="20"/>
                <w:szCs w:val="20"/>
                <w:rtl/>
              </w:rPr>
              <w:t>1.</w:t>
            </w:r>
            <w:r w:rsidR="00C92D6D">
              <w:rPr>
                <w:rFonts w:hint="cs"/>
                <w:sz w:val="20"/>
                <w:szCs w:val="20"/>
                <w:rtl/>
              </w:rPr>
              <w:t>1</w:t>
            </w:r>
          </w:p>
        </w:tc>
      </w:tr>
      <w:tr w:rsidR="00FA1A63" w14:paraId="7FA3AE20" w14:textId="77777777" w:rsidTr="00B823DF">
        <w:tc>
          <w:tcPr>
            <w:tcW w:w="1616" w:type="dxa"/>
          </w:tcPr>
          <w:p w14:paraId="4C890F9D" w14:textId="77777777" w:rsidR="00FA1A63" w:rsidRDefault="00FA1A63" w:rsidP="00FA1A63">
            <w:pPr>
              <w:jc w:val="both"/>
              <w:rPr>
                <w:sz w:val="20"/>
                <w:szCs w:val="20"/>
              </w:rPr>
            </w:pPr>
            <w:r>
              <w:rPr>
                <w:rFonts w:hint="cs"/>
                <w:sz w:val="20"/>
                <w:szCs w:val="20"/>
                <w:rtl/>
              </w:rPr>
              <w:t>תאריך</w:t>
            </w:r>
          </w:p>
        </w:tc>
        <w:tc>
          <w:tcPr>
            <w:tcW w:w="567" w:type="dxa"/>
          </w:tcPr>
          <w:p w14:paraId="4128DA78" w14:textId="77777777" w:rsidR="00FA1A63" w:rsidRDefault="00FA1A63" w:rsidP="00FA1A63">
            <w:pPr>
              <w:jc w:val="both"/>
              <w:rPr>
                <w:sz w:val="20"/>
                <w:szCs w:val="20"/>
              </w:rPr>
            </w:pPr>
            <w:r>
              <w:rPr>
                <w:sz w:val="20"/>
                <w:szCs w:val="20"/>
                <w:rtl/>
              </w:rPr>
              <w:t>:</w:t>
            </w:r>
          </w:p>
        </w:tc>
        <w:tc>
          <w:tcPr>
            <w:tcW w:w="2409" w:type="dxa"/>
          </w:tcPr>
          <w:p w14:paraId="5751FEAA" w14:textId="5E6BC53C" w:rsidR="00FA1A63" w:rsidRDefault="00C92D6D" w:rsidP="00FA1A63">
            <w:pPr>
              <w:jc w:val="both"/>
              <w:rPr>
                <w:sz w:val="20"/>
                <w:szCs w:val="20"/>
              </w:rPr>
            </w:pPr>
            <w:r>
              <w:rPr>
                <w:rFonts w:hint="cs"/>
                <w:sz w:val="20"/>
                <w:szCs w:val="20"/>
                <w:rtl/>
              </w:rPr>
              <w:t>ינואר</w:t>
            </w:r>
            <w:r>
              <w:rPr>
                <w:sz w:val="20"/>
                <w:szCs w:val="20"/>
                <w:rtl/>
              </w:rPr>
              <w:t xml:space="preserve">  </w:t>
            </w:r>
            <w:r>
              <w:rPr>
                <w:rFonts w:hint="cs"/>
                <w:sz w:val="20"/>
                <w:szCs w:val="20"/>
                <w:rtl/>
              </w:rPr>
              <w:t>2023</w:t>
            </w:r>
          </w:p>
        </w:tc>
      </w:tr>
    </w:tbl>
    <w:p w14:paraId="455BF0D2" w14:textId="77777777" w:rsidR="00102DB6" w:rsidRPr="006A3132" w:rsidRDefault="00894995" w:rsidP="007B37DB">
      <w:pPr>
        <w:jc w:val="both"/>
        <w:rPr>
          <w:rFonts w:cs="Guttman Drogolin"/>
          <w:sz w:val="22"/>
          <w:szCs w:val="22"/>
        </w:rPr>
      </w:pPr>
      <w:r w:rsidRPr="007B5564">
        <w:rPr>
          <w:sz w:val="30"/>
          <w:szCs w:val="32"/>
          <w:rtl/>
        </w:rPr>
        <w:br w:type="page"/>
      </w:r>
      <w:r w:rsidR="00102DB6" w:rsidRPr="006A3132">
        <w:rPr>
          <w:rFonts w:cs="Guttman Drogolin" w:hint="cs"/>
          <w:sz w:val="22"/>
          <w:szCs w:val="22"/>
          <w:rtl/>
        </w:rPr>
        <w:lastRenderedPageBreak/>
        <w:t>מכח סמכותי לפי סעיף 6(ב) לחוק הגנת הסביבה (פליטות והעברות לסביבה – חובות דיווח ומרשם), התשע"ב – 2012 (להלן – "החוק"), הריני להורות על שיטת חישוב מיטבית לעניין חישוב כמויות החומרים המזהמים, כמויות הפסולת, צריכת המים וצריכת האנרגיה של המפעל, שיש לדווח עליהם לפי הוראות סעיף 3(ב)(1), (2), (5) ו-(6) לחוק</w:t>
      </w:r>
      <w:r w:rsidR="007B37DB" w:rsidRPr="006A3132">
        <w:rPr>
          <w:rFonts w:cs="Guttman Drogolin" w:hint="cs"/>
          <w:sz w:val="22"/>
          <w:szCs w:val="22"/>
          <w:rtl/>
        </w:rPr>
        <w:t>, עבור סוג פעילות של חציבה וכרייה במחצבות פתוחות, כאמור בפריט 18 לתוספת השנייה לחוק</w:t>
      </w:r>
      <w:r w:rsidR="00102DB6" w:rsidRPr="006A3132">
        <w:rPr>
          <w:rFonts w:cs="Guttman Drogolin" w:hint="cs"/>
          <w:sz w:val="22"/>
          <w:szCs w:val="22"/>
          <w:rtl/>
        </w:rPr>
        <w:t>;</w:t>
      </w:r>
    </w:p>
    <w:p w14:paraId="7332710B" w14:textId="77777777" w:rsidR="00102DB6" w:rsidRPr="006A3132" w:rsidRDefault="00102DB6" w:rsidP="00102DB6">
      <w:pPr>
        <w:jc w:val="both"/>
        <w:rPr>
          <w:rFonts w:cs="Guttman Drogolin"/>
          <w:b/>
          <w:bCs/>
          <w:sz w:val="22"/>
          <w:szCs w:val="22"/>
        </w:rPr>
      </w:pPr>
    </w:p>
    <w:p w14:paraId="71279B25" w14:textId="77777777" w:rsidR="00102DB6" w:rsidRPr="006A3132" w:rsidRDefault="00102DB6" w:rsidP="004F2720">
      <w:pPr>
        <w:jc w:val="both"/>
        <w:rPr>
          <w:rFonts w:cs="Guttman Drogolin"/>
          <w:sz w:val="22"/>
          <w:szCs w:val="22"/>
          <w:rtl/>
        </w:rPr>
      </w:pPr>
      <w:r w:rsidRPr="006A3132">
        <w:rPr>
          <w:rFonts w:cs="Guttman Drogolin" w:hint="cs"/>
          <w:sz w:val="22"/>
          <w:szCs w:val="22"/>
          <w:rtl/>
        </w:rPr>
        <w:t xml:space="preserve">מועד כניסת הוראות אלה לתוקף הוא </w:t>
      </w:r>
      <w:r w:rsidR="004F2720" w:rsidRPr="006A3132">
        <w:rPr>
          <w:rFonts w:cs="Guttman Drogolin" w:hint="cs"/>
          <w:sz w:val="22"/>
          <w:szCs w:val="22"/>
          <w:rtl/>
        </w:rPr>
        <w:t>2.10</w:t>
      </w:r>
      <w:r w:rsidRPr="006A3132">
        <w:rPr>
          <w:rFonts w:cs="Guttman Drogolin" w:hint="cs"/>
          <w:sz w:val="22"/>
          <w:szCs w:val="22"/>
          <w:rtl/>
        </w:rPr>
        <w:t xml:space="preserve">.2012.  </w:t>
      </w:r>
    </w:p>
    <w:p w14:paraId="1777C6DE" w14:textId="77777777" w:rsidR="00102DB6" w:rsidRPr="006A3132" w:rsidRDefault="00102DB6" w:rsidP="00102DB6">
      <w:pPr>
        <w:ind w:left="1254"/>
        <w:jc w:val="both"/>
        <w:rPr>
          <w:rFonts w:cs="Guttman Drogolin"/>
          <w:sz w:val="22"/>
          <w:szCs w:val="22"/>
          <w:rtl/>
        </w:rPr>
      </w:pPr>
      <w:r w:rsidRPr="006A3132">
        <w:rPr>
          <w:rFonts w:cs="Guttman Drogolin" w:hint="cs"/>
          <w:sz w:val="22"/>
          <w:szCs w:val="22"/>
          <w:rtl/>
        </w:rPr>
        <w:tab/>
      </w:r>
      <w:r w:rsidRPr="006A3132">
        <w:rPr>
          <w:rFonts w:cs="Guttman Drogolin" w:hint="cs"/>
          <w:sz w:val="22"/>
          <w:szCs w:val="22"/>
          <w:rtl/>
        </w:rPr>
        <w:tab/>
      </w:r>
      <w:r w:rsidRPr="006A3132">
        <w:rPr>
          <w:rFonts w:cs="Guttman Drogolin" w:hint="cs"/>
          <w:sz w:val="22"/>
          <w:szCs w:val="22"/>
          <w:rtl/>
        </w:rPr>
        <w:tab/>
      </w:r>
      <w:r w:rsidRPr="006A3132">
        <w:rPr>
          <w:rFonts w:cs="Guttman Drogolin" w:hint="cs"/>
          <w:sz w:val="22"/>
          <w:szCs w:val="22"/>
          <w:rtl/>
        </w:rPr>
        <w:tab/>
      </w:r>
      <w:r w:rsidRPr="006A3132">
        <w:rPr>
          <w:rFonts w:cs="Guttman Drogolin" w:hint="cs"/>
          <w:sz w:val="22"/>
          <w:szCs w:val="22"/>
          <w:rtl/>
        </w:rPr>
        <w:tab/>
      </w:r>
    </w:p>
    <w:p w14:paraId="6914DFD4" w14:textId="77777777" w:rsidR="00102DB6" w:rsidRPr="006A3132" w:rsidRDefault="00102DB6" w:rsidP="00102DB6">
      <w:pPr>
        <w:ind w:left="1254"/>
        <w:jc w:val="both"/>
        <w:rPr>
          <w:rFonts w:cs="Guttman Drogolin"/>
          <w:sz w:val="22"/>
          <w:szCs w:val="22"/>
          <w:rtl/>
        </w:rPr>
      </w:pPr>
    </w:p>
    <w:p w14:paraId="60DBB629" w14:textId="77777777" w:rsidR="00102DB6" w:rsidRPr="006A3132" w:rsidRDefault="00102DB6" w:rsidP="00102DB6">
      <w:pPr>
        <w:ind w:left="4991"/>
        <w:jc w:val="both"/>
        <w:rPr>
          <w:rFonts w:cs="Guttman Drogolin"/>
          <w:sz w:val="22"/>
          <w:szCs w:val="22"/>
          <w:rtl/>
        </w:rPr>
      </w:pPr>
      <w:r w:rsidRPr="006A3132">
        <w:rPr>
          <w:rFonts w:cs="Guttman Drogolin" w:hint="cs"/>
          <w:sz w:val="22"/>
          <w:szCs w:val="22"/>
          <w:rtl/>
        </w:rPr>
        <w:t>אורי שלהב</w:t>
      </w:r>
    </w:p>
    <w:p w14:paraId="67E81D2E" w14:textId="77777777" w:rsidR="00102DB6" w:rsidRPr="006A3132" w:rsidRDefault="00102DB6" w:rsidP="00102DB6">
      <w:pPr>
        <w:ind w:left="4991"/>
        <w:jc w:val="both"/>
        <w:rPr>
          <w:rFonts w:cs="Guttman Drogolin"/>
          <w:sz w:val="22"/>
          <w:szCs w:val="22"/>
          <w:rtl/>
        </w:rPr>
      </w:pPr>
    </w:p>
    <w:p w14:paraId="4EB46931" w14:textId="77777777" w:rsidR="00102DB6" w:rsidRPr="006A3132" w:rsidRDefault="00102DB6" w:rsidP="004F2720">
      <w:pPr>
        <w:ind w:left="4959"/>
        <w:jc w:val="both"/>
        <w:rPr>
          <w:rFonts w:cs="Guttman Drogolin"/>
          <w:sz w:val="22"/>
          <w:szCs w:val="22"/>
          <w:rtl/>
        </w:rPr>
      </w:pPr>
      <w:r w:rsidRPr="006A3132">
        <w:rPr>
          <w:rFonts w:cs="Guttman Drogolin" w:hint="cs"/>
          <w:sz w:val="22"/>
          <w:szCs w:val="22"/>
          <w:rtl/>
        </w:rPr>
        <w:t xml:space="preserve">רשם על פי </w:t>
      </w:r>
      <w:r w:rsidRPr="006A3132">
        <w:rPr>
          <w:rFonts w:cs="Guttman Drogolin" w:hint="cs"/>
          <w:sz w:val="22"/>
          <w:szCs w:val="22"/>
          <w:rtl/>
        </w:rPr>
        <w:tab/>
        <w:t>חוק הגנת הסביבה (פליטות והעברות לסביבה – חובות דיווח ומרשם), התשע"ב – 2012</w:t>
      </w:r>
    </w:p>
    <w:p w14:paraId="7A3463D3" w14:textId="77777777" w:rsidR="00102DB6" w:rsidRDefault="00102DB6" w:rsidP="00FA1A63">
      <w:pPr>
        <w:jc w:val="both"/>
        <w:rPr>
          <w:b/>
          <w:bCs/>
          <w:sz w:val="30"/>
          <w:szCs w:val="32"/>
          <w:rtl/>
        </w:rPr>
        <w:sectPr w:rsidR="00102DB6" w:rsidSect="00102DB6">
          <w:headerReference w:type="even" r:id="rId9"/>
          <w:headerReference w:type="default" r:id="rId10"/>
          <w:footerReference w:type="even" r:id="rId11"/>
          <w:footerReference w:type="default" r:id="rId12"/>
          <w:footerReference w:type="first" r:id="rId13"/>
          <w:endnotePr>
            <w:numFmt w:val="lowerLetter"/>
          </w:endnotePr>
          <w:pgSz w:w="11906" w:h="16838" w:code="9"/>
          <w:pgMar w:top="1560" w:right="1274" w:bottom="1440" w:left="1797" w:header="720" w:footer="112" w:gutter="0"/>
          <w:cols w:space="720"/>
          <w:titlePg/>
          <w:bidi/>
          <w:rtlGutter/>
          <w:docGrid w:linePitch="360"/>
        </w:sectPr>
      </w:pPr>
    </w:p>
    <w:p w14:paraId="475DB719" w14:textId="2859FB5E" w:rsidR="00F06272" w:rsidRDefault="004C6DF2" w:rsidP="001B2CE5">
      <w:pPr>
        <w:pStyle w:val="Heading1"/>
        <w:rPr>
          <w:rtl/>
        </w:rPr>
      </w:pPr>
      <w:bookmarkStart w:id="0" w:name="_Toc334867195"/>
      <w:r w:rsidRPr="00AE79FF">
        <w:rPr>
          <w:rFonts w:hint="cs"/>
          <w:rtl/>
        </w:rPr>
        <w:lastRenderedPageBreak/>
        <w:t>כללי</w:t>
      </w:r>
      <w:bookmarkEnd w:id="0"/>
      <w:r w:rsidR="00857FE1" w:rsidRPr="00AE79FF">
        <w:rPr>
          <w:rFonts w:hint="cs"/>
          <w:rtl/>
        </w:rPr>
        <w:t xml:space="preserve"> </w:t>
      </w:r>
      <w:r w:rsidR="00ED058F" w:rsidRPr="00AE79FF">
        <w:rPr>
          <w:rFonts w:hint="cs"/>
          <w:rtl/>
        </w:rPr>
        <w:t xml:space="preserve"> </w:t>
      </w:r>
    </w:p>
    <w:p w14:paraId="71461BB6" w14:textId="77777777" w:rsidR="00760D46" w:rsidRDefault="00605D34" w:rsidP="00760D46">
      <w:pPr>
        <w:jc w:val="both"/>
        <w:rPr>
          <w:rtl/>
        </w:rPr>
      </w:pPr>
      <w:r w:rsidRPr="00B15535">
        <w:rPr>
          <w:rtl/>
        </w:rPr>
        <w:t>הוראות אל</w:t>
      </w:r>
      <w:r w:rsidR="0071367F">
        <w:rPr>
          <w:rFonts w:hint="cs"/>
          <w:rtl/>
        </w:rPr>
        <w:t>ה</w:t>
      </w:r>
      <w:r w:rsidRPr="00B15535">
        <w:rPr>
          <w:rtl/>
        </w:rPr>
        <w:t xml:space="preserve"> </w:t>
      </w:r>
      <w:r w:rsidR="00DC3A91">
        <w:rPr>
          <w:rFonts w:hint="cs"/>
          <w:rtl/>
        </w:rPr>
        <w:t xml:space="preserve">נועדו לקבוע </w:t>
      </w:r>
      <w:r w:rsidR="00DC3A91" w:rsidRPr="00B15535">
        <w:rPr>
          <w:rtl/>
        </w:rPr>
        <w:t xml:space="preserve">את שיטת החישוב </w:t>
      </w:r>
      <w:r w:rsidR="00DC3A91">
        <w:rPr>
          <w:rtl/>
        </w:rPr>
        <w:t xml:space="preserve">המיטבית </w:t>
      </w:r>
      <w:r w:rsidR="00DC3A91">
        <w:rPr>
          <w:rFonts w:hint="cs"/>
          <w:rtl/>
        </w:rPr>
        <w:t xml:space="preserve">(להלן </w:t>
      </w:r>
      <w:r w:rsidR="00DC3A91">
        <w:rPr>
          <w:rtl/>
        </w:rPr>
        <w:t>–</w:t>
      </w:r>
      <w:r w:rsidR="00DC3A91">
        <w:rPr>
          <w:rFonts w:hint="cs"/>
          <w:rtl/>
        </w:rPr>
        <w:t xml:space="preserve"> </w:t>
      </w:r>
      <w:r w:rsidR="00DC3A91" w:rsidRPr="00760D46">
        <w:rPr>
          <w:rFonts w:hint="cs"/>
          <w:b/>
          <w:bCs/>
          <w:rtl/>
        </w:rPr>
        <w:t>"שח"מ"</w:t>
      </w:r>
      <w:r w:rsidR="00DC3A91">
        <w:rPr>
          <w:rFonts w:hint="cs"/>
          <w:rtl/>
        </w:rPr>
        <w:t>)</w:t>
      </w:r>
      <w:r w:rsidR="00760D46">
        <w:rPr>
          <w:rFonts w:hint="cs"/>
          <w:rtl/>
        </w:rPr>
        <w:t>,</w:t>
      </w:r>
      <w:r w:rsidR="00DC3A91">
        <w:rPr>
          <w:rFonts w:hint="cs"/>
          <w:rtl/>
        </w:rPr>
        <w:t xml:space="preserve"> </w:t>
      </w:r>
      <w:r w:rsidR="00DC3A91" w:rsidRPr="00B15535">
        <w:rPr>
          <w:rtl/>
        </w:rPr>
        <w:t>לפיה נדרש בעל מפעל</w:t>
      </w:r>
      <w:r w:rsidR="00970043">
        <w:rPr>
          <w:rFonts w:hint="cs"/>
          <w:rtl/>
        </w:rPr>
        <w:t xml:space="preserve"> </w:t>
      </w:r>
      <w:r w:rsidR="00760D46">
        <w:rPr>
          <w:rFonts w:hint="cs"/>
          <w:rtl/>
        </w:rPr>
        <w:t>ל</w:t>
      </w:r>
      <w:r w:rsidR="00760D46" w:rsidRPr="00B15535">
        <w:rPr>
          <w:rtl/>
        </w:rPr>
        <w:t xml:space="preserve">חשב את כמות החומרים המזהמים והפסולת שיש לדווח עליהם לפי הוראות סעיף 3(ב) </w:t>
      </w:r>
      <w:r w:rsidR="00760D46" w:rsidRPr="000825A6">
        <w:rPr>
          <w:rtl/>
        </w:rPr>
        <w:t xml:space="preserve">לחוק הגנת הסביבה (פליטות והעברות לסביבה – חובות דיווח ומרשם), התשע"ב – 2012 (להלן </w:t>
      </w:r>
      <w:r w:rsidR="00760D46" w:rsidRPr="000825A6">
        <w:rPr>
          <w:b/>
          <w:bCs/>
          <w:rtl/>
        </w:rPr>
        <w:t>"החוק"</w:t>
      </w:r>
      <w:r w:rsidR="00760D46" w:rsidRPr="000825A6">
        <w:rPr>
          <w:rtl/>
        </w:rPr>
        <w:t>)</w:t>
      </w:r>
      <w:r w:rsidR="00760D46">
        <w:rPr>
          <w:rFonts w:hint="cs"/>
          <w:rtl/>
        </w:rPr>
        <w:t xml:space="preserve">. </w:t>
      </w:r>
    </w:p>
    <w:p w14:paraId="29A208F5" w14:textId="77777777" w:rsidR="00760D46" w:rsidRDefault="00760D46" w:rsidP="00760D46">
      <w:pPr>
        <w:jc w:val="both"/>
        <w:rPr>
          <w:rtl/>
        </w:rPr>
      </w:pPr>
    </w:p>
    <w:p w14:paraId="483E71F3" w14:textId="77777777" w:rsidR="00970043" w:rsidRDefault="00760D46" w:rsidP="0024282C">
      <w:pPr>
        <w:jc w:val="both"/>
        <w:rPr>
          <w:rtl/>
        </w:rPr>
      </w:pPr>
      <w:r>
        <w:rPr>
          <w:rFonts w:hint="cs"/>
          <w:rtl/>
        </w:rPr>
        <w:t xml:space="preserve">הוראות אלה חלות על </w:t>
      </w:r>
      <w:r w:rsidR="00970043">
        <w:rPr>
          <w:rFonts w:hint="cs"/>
          <w:rtl/>
        </w:rPr>
        <w:t xml:space="preserve">העוסק  בפעילות של </w:t>
      </w:r>
      <w:r w:rsidR="0024282C">
        <w:rPr>
          <w:rFonts w:hint="cs"/>
          <w:rtl/>
        </w:rPr>
        <w:t>חציבה וכרייה במחצבות פתוחות</w:t>
      </w:r>
      <w:r w:rsidR="00970043">
        <w:rPr>
          <w:rFonts w:hint="cs"/>
          <w:rtl/>
        </w:rPr>
        <w:t xml:space="preserve">, כאמור בפריט </w:t>
      </w:r>
      <w:r w:rsidR="0024282C">
        <w:rPr>
          <w:rFonts w:hint="cs"/>
          <w:rtl/>
        </w:rPr>
        <w:t>18</w:t>
      </w:r>
      <w:r w:rsidR="00970043">
        <w:rPr>
          <w:rFonts w:hint="cs"/>
          <w:rtl/>
        </w:rPr>
        <w:t xml:space="preserve"> לתוספת השנייה </w:t>
      </w:r>
      <w:r w:rsidR="00970043" w:rsidRPr="00AD45C1">
        <w:rPr>
          <w:rFonts w:hint="cs"/>
          <w:rtl/>
        </w:rPr>
        <w:t>לחוק</w:t>
      </w:r>
      <w:r>
        <w:rPr>
          <w:rFonts w:hint="cs"/>
          <w:rtl/>
        </w:rPr>
        <w:t>.</w:t>
      </w:r>
    </w:p>
    <w:p w14:paraId="1EA6540A" w14:textId="77777777" w:rsidR="00760D46" w:rsidRDefault="00760D46" w:rsidP="00760D46">
      <w:pPr>
        <w:jc w:val="both"/>
        <w:rPr>
          <w:rtl/>
        </w:rPr>
      </w:pPr>
    </w:p>
    <w:p w14:paraId="6DF2D886" w14:textId="77777777" w:rsidR="00760D46" w:rsidRDefault="00970043" w:rsidP="00760D46">
      <w:pPr>
        <w:jc w:val="both"/>
        <w:rPr>
          <w:rtl/>
        </w:rPr>
      </w:pPr>
      <w:r w:rsidRPr="00040F42">
        <w:rPr>
          <w:rFonts w:hint="cs"/>
          <w:rtl/>
        </w:rPr>
        <w:t xml:space="preserve">הוראות אלה </w:t>
      </w:r>
      <w:r w:rsidR="00DC3A91" w:rsidRPr="00040F42">
        <w:rPr>
          <w:rFonts w:hint="cs"/>
          <w:rtl/>
        </w:rPr>
        <w:t>הן נוספות ל</w:t>
      </w:r>
      <w:r w:rsidR="00DC3A91" w:rsidRPr="00040F42">
        <w:rPr>
          <w:rtl/>
        </w:rPr>
        <w:t xml:space="preserve">מסמך </w:t>
      </w:r>
      <w:r w:rsidR="00DC3A91" w:rsidRPr="00040F42">
        <w:rPr>
          <w:rFonts w:hint="cs"/>
          <w:rtl/>
        </w:rPr>
        <w:t xml:space="preserve">"הוראות לקביעת שיטת חישוב </w:t>
      </w:r>
      <w:r w:rsidR="00083396">
        <w:rPr>
          <w:rFonts w:hint="cs"/>
          <w:rtl/>
        </w:rPr>
        <w:t xml:space="preserve">מיטבית </w:t>
      </w:r>
      <w:r w:rsidR="00DC3A91" w:rsidRPr="00040F42">
        <w:rPr>
          <w:rFonts w:hint="cs"/>
          <w:rtl/>
        </w:rPr>
        <w:t xml:space="preserve">לפליטות והעברות לסביבה </w:t>
      </w:r>
      <w:r w:rsidR="00DC3A91" w:rsidRPr="00040F42">
        <w:rPr>
          <w:rtl/>
        </w:rPr>
        <w:t>–</w:t>
      </w:r>
      <w:r w:rsidR="00DC3A91" w:rsidRPr="00040F42">
        <w:rPr>
          <w:rFonts w:hint="cs"/>
          <w:rtl/>
        </w:rPr>
        <w:t xml:space="preserve"> הוראות ראשיות"</w:t>
      </w:r>
      <w:r w:rsidR="00083396">
        <w:rPr>
          <w:rFonts w:hint="cs"/>
          <w:rtl/>
        </w:rPr>
        <w:t>,</w:t>
      </w:r>
      <w:r w:rsidR="00DC3A91" w:rsidRPr="00040F42">
        <w:rPr>
          <w:rFonts w:hint="cs"/>
          <w:rtl/>
        </w:rPr>
        <w:t xml:space="preserve"> המתפרסם באתר המשרד להגנת הסביבה, כתוקפו המעודכן מעת לעת (להלן </w:t>
      </w:r>
      <w:r w:rsidR="00DC3A91" w:rsidRPr="00040F42">
        <w:rPr>
          <w:rFonts w:hint="cs"/>
          <w:b/>
          <w:bCs/>
          <w:rtl/>
        </w:rPr>
        <w:t>"הוראות ראשיות"</w:t>
      </w:r>
      <w:r w:rsidR="00DC3A91" w:rsidRPr="00040F42">
        <w:rPr>
          <w:rFonts w:hint="cs"/>
          <w:rtl/>
        </w:rPr>
        <w:t>)</w:t>
      </w:r>
      <w:r w:rsidRPr="00040F42">
        <w:rPr>
          <w:rFonts w:hint="cs"/>
          <w:rtl/>
        </w:rPr>
        <w:t xml:space="preserve">. </w:t>
      </w:r>
    </w:p>
    <w:p w14:paraId="1869852B" w14:textId="77777777" w:rsidR="00760D46" w:rsidRDefault="00760D46" w:rsidP="00760D46">
      <w:pPr>
        <w:jc w:val="both"/>
        <w:rPr>
          <w:rtl/>
        </w:rPr>
      </w:pPr>
    </w:p>
    <w:p w14:paraId="23267919" w14:textId="77777777" w:rsidR="00760D46" w:rsidRDefault="00760D46" w:rsidP="00760D46">
      <w:pPr>
        <w:jc w:val="both"/>
        <w:rPr>
          <w:rtl/>
        </w:rPr>
      </w:pPr>
      <w:r>
        <w:rPr>
          <w:rFonts w:hint="cs"/>
          <w:rtl/>
        </w:rPr>
        <w:t>בעל מפעל יחשב את הכמויות כאמור בסעיף 3(ב) לחוק, על פי האמור בהוראות הראשיות. ביצוע הוראות פרקים 4,5,6,7 שבהוראות הראשיות, יבוצע על פי הנחיות מסמך הוראות זה.</w:t>
      </w:r>
    </w:p>
    <w:p w14:paraId="16006995" w14:textId="77777777" w:rsidR="00972821" w:rsidRDefault="00972821" w:rsidP="00760D46">
      <w:pPr>
        <w:jc w:val="both"/>
        <w:rPr>
          <w:rtl/>
        </w:rPr>
      </w:pPr>
    </w:p>
    <w:p w14:paraId="28DF4722" w14:textId="374780C2" w:rsidR="00D96FCD" w:rsidRDefault="00D96FCD" w:rsidP="00BC3EDF">
      <w:pPr>
        <w:jc w:val="both"/>
        <w:rPr>
          <w:rtl/>
        </w:rPr>
      </w:pPr>
      <w:r>
        <w:rPr>
          <w:rtl/>
        </w:rPr>
        <w:t>הוראות אלה מ</w:t>
      </w:r>
      <w:r w:rsidR="00DA5403">
        <w:rPr>
          <w:rFonts w:hint="cs"/>
          <w:rtl/>
        </w:rPr>
        <w:t>ת</w:t>
      </w:r>
      <w:r>
        <w:rPr>
          <w:rtl/>
        </w:rPr>
        <w:t xml:space="preserve">פרסמות </w:t>
      </w:r>
      <w:hyperlink r:id="rId14" w:history="1">
        <w:r w:rsidRPr="00C92D6D">
          <w:rPr>
            <w:rStyle w:val="Hyperlink"/>
            <w:rtl/>
          </w:rPr>
          <w:t>באתר המשרד להגנת הסביבה</w:t>
        </w:r>
      </w:hyperlink>
      <w:r w:rsidR="00DA5403">
        <w:rPr>
          <w:rFonts w:hint="cs"/>
          <w:rtl/>
        </w:rPr>
        <w:t xml:space="preserve">. </w:t>
      </w:r>
    </w:p>
    <w:p w14:paraId="18B89A34" w14:textId="77777777" w:rsidR="004C3442" w:rsidRDefault="004C3442" w:rsidP="00BC3EDF">
      <w:pPr>
        <w:jc w:val="both"/>
        <w:rPr>
          <w:rtl/>
        </w:rPr>
      </w:pPr>
    </w:p>
    <w:p w14:paraId="7D006EDD" w14:textId="25725314" w:rsidR="004C3442" w:rsidRPr="004C3442" w:rsidRDefault="004C3442" w:rsidP="004C3442">
      <w:pPr>
        <w:jc w:val="both"/>
      </w:pPr>
      <w:r>
        <w:rPr>
          <w:rFonts w:hint="cs"/>
          <w:rtl/>
        </w:rPr>
        <w:t xml:space="preserve">לעניין הוראות אלה </w:t>
      </w:r>
      <w:r w:rsidR="00302A1F">
        <w:rPr>
          <w:rFonts w:hint="cs"/>
          <w:rtl/>
        </w:rPr>
        <w:t>"</w:t>
      </w:r>
      <w:r w:rsidRPr="004C3442">
        <w:rPr>
          <w:rtl/>
        </w:rPr>
        <w:t xml:space="preserve">שטח חציבה אפקטיבי" </w:t>
      </w:r>
      <w:r>
        <w:rPr>
          <w:rFonts w:hint="cs"/>
          <w:rtl/>
        </w:rPr>
        <w:t>האמור בפריט 18 התוספת השניי</w:t>
      </w:r>
      <w:r>
        <w:rPr>
          <w:rFonts w:hint="eastAsia"/>
          <w:rtl/>
        </w:rPr>
        <w:t>ה</w:t>
      </w:r>
      <w:r>
        <w:rPr>
          <w:rFonts w:hint="cs"/>
          <w:rtl/>
        </w:rPr>
        <w:t xml:space="preserve"> לחוק </w:t>
      </w:r>
      <w:r w:rsidRPr="004C3442">
        <w:rPr>
          <w:rtl/>
        </w:rPr>
        <w:t xml:space="preserve">הוא השטח הכולל את המפורט להלן </w:t>
      </w:r>
      <w:r w:rsidRPr="004C3442">
        <w:rPr>
          <w:b/>
          <w:bCs/>
          <w:rtl/>
        </w:rPr>
        <w:t>במצטבר</w:t>
      </w:r>
      <w:r w:rsidRPr="004C3442">
        <w:t>: </w:t>
      </w:r>
    </w:p>
    <w:p w14:paraId="14AA1A69" w14:textId="77777777" w:rsidR="004C3442" w:rsidRPr="004C3442" w:rsidRDefault="004C3442" w:rsidP="004C3442">
      <w:pPr>
        <w:numPr>
          <w:ilvl w:val="0"/>
          <w:numId w:val="26"/>
        </w:numPr>
        <w:tabs>
          <w:tab w:val="left" w:pos="708"/>
        </w:tabs>
        <w:ind w:hanging="437"/>
        <w:jc w:val="both"/>
      </w:pPr>
      <w:r w:rsidRPr="004C3442">
        <w:rPr>
          <w:rtl/>
        </w:rPr>
        <w:t>שטח החציבה המותר על פי רישיון החציבה או היתר בנייה שניתן למחצבה בעבור השנה שעל אודותיה מדווחת המחצבה (שנת הדיווח)</w:t>
      </w:r>
      <w:r w:rsidRPr="004C3442">
        <w:t>. </w:t>
      </w:r>
    </w:p>
    <w:p w14:paraId="5CC3E704" w14:textId="77777777" w:rsidR="004C3442" w:rsidRPr="004C3442" w:rsidRDefault="004C3442" w:rsidP="004C3442">
      <w:pPr>
        <w:numPr>
          <w:ilvl w:val="0"/>
          <w:numId w:val="26"/>
        </w:numPr>
        <w:tabs>
          <w:tab w:val="left" w:pos="708"/>
        </w:tabs>
        <w:ind w:hanging="437"/>
        <w:jc w:val="both"/>
      </w:pPr>
      <w:r w:rsidRPr="004C3442">
        <w:rPr>
          <w:rtl/>
        </w:rPr>
        <w:t>שטח החציבה המותר על פי רישיון החציבה או היתר בנייה שניתן למחצבה, בעבור השנה שקדמה לשנת הדיווח, למעט השטח המצוין בפסקה 1 שלעיל</w:t>
      </w:r>
      <w:r w:rsidRPr="004C3442">
        <w:t>. </w:t>
      </w:r>
    </w:p>
    <w:p w14:paraId="6282591F" w14:textId="77777777" w:rsidR="004C3442" w:rsidRPr="004C3442" w:rsidRDefault="004C3442" w:rsidP="004C3442">
      <w:pPr>
        <w:numPr>
          <w:ilvl w:val="0"/>
          <w:numId w:val="26"/>
        </w:numPr>
        <w:tabs>
          <w:tab w:val="left" w:pos="708"/>
        </w:tabs>
        <w:ind w:hanging="437"/>
        <w:jc w:val="both"/>
      </w:pPr>
      <w:r w:rsidRPr="004C3442">
        <w:rPr>
          <w:rtl/>
        </w:rPr>
        <w:t>שטח דרכים, מתקנים (לרבות אחסון, תפעול, ייצור, חציבה, גריסה, ניפוי, ריסוק, סינון, העמסה, פריקה) ומערומים אשר אינם נכללים ב-1 או ב-2</w:t>
      </w:r>
      <w:r w:rsidRPr="004C3442">
        <w:t>.</w:t>
      </w:r>
    </w:p>
    <w:p w14:paraId="3DA1DDD8" w14:textId="77777777" w:rsidR="004C3442" w:rsidRPr="004C3442" w:rsidRDefault="004C3442" w:rsidP="00BC3EDF">
      <w:pPr>
        <w:jc w:val="both"/>
        <w:rPr>
          <w:rtl/>
        </w:rPr>
      </w:pPr>
    </w:p>
    <w:p w14:paraId="74A30D12" w14:textId="77777777" w:rsidR="00F03D5E" w:rsidRPr="007F239D" w:rsidRDefault="004C6DF2" w:rsidP="001B2CE5">
      <w:pPr>
        <w:pStyle w:val="Heading1"/>
        <w:rPr>
          <w:rtl/>
        </w:rPr>
      </w:pPr>
      <w:bookmarkStart w:id="1" w:name="_Toc313260134"/>
      <w:bookmarkStart w:id="2" w:name="_Toc316889774"/>
      <w:bookmarkStart w:id="3" w:name="_Toc316889931"/>
      <w:bookmarkStart w:id="4" w:name="_Toc334867196"/>
      <w:r w:rsidRPr="007F239D">
        <w:rPr>
          <w:rFonts w:hint="cs"/>
          <w:rtl/>
        </w:rPr>
        <w:t xml:space="preserve">סוגי </w:t>
      </w:r>
      <w:r w:rsidR="00F03D5E" w:rsidRPr="007F239D">
        <w:rPr>
          <w:rFonts w:hint="cs"/>
          <w:rtl/>
        </w:rPr>
        <w:t xml:space="preserve">פליטות </w:t>
      </w:r>
      <w:bookmarkEnd w:id="1"/>
      <w:bookmarkEnd w:id="2"/>
      <w:bookmarkEnd w:id="3"/>
      <w:r w:rsidRPr="007F239D">
        <w:rPr>
          <w:rFonts w:hint="cs"/>
          <w:rtl/>
        </w:rPr>
        <w:t>לדיווח מפעילות</w:t>
      </w:r>
      <w:r w:rsidR="002659C2" w:rsidRPr="007F239D">
        <w:rPr>
          <w:rFonts w:hint="cs"/>
          <w:rtl/>
        </w:rPr>
        <w:t xml:space="preserve"> </w:t>
      </w:r>
      <w:r w:rsidR="0024282C">
        <w:rPr>
          <w:rFonts w:hint="cs"/>
          <w:rtl/>
        </w:rPr>
        <w:t>חציבה וכרייה במחצבות פתוחות</w:t>
      </w:r>
      <w:bookmarkEnd w:id="4"/>
      <w:r w:rsidR="0024282C">
        <w:rPr>
          <w:rFonts w:hint="cs"/>
          <w:rtl/>
        </w:rPr>
        <w:t xml:space="preserve"> </w:t>
      </w:r>
      <w:r w:rsidR="00206369">
        <w:rPr>
          <w:rFonts w:hint="cs"/>
          <w:rtl/>
        </w:rPr>
        <w:t xml:space="preserve"> </w:t>
      </w:r>
    </w:p>
    <w:p w14:paraId="2E396A78" w14:textId="6269B7D2" w:rsidR="007B37DB" w:rsidRPr="007B37DB" w:rsidRDefault="00AA0920" w:rsidP="007B37DB">
      <w:pPr>
        <w:jc w:val="both"/>
        <w:rPr>
          <w:rtl/>
        </w:rPr>
      </w:pPr>
      <w:r>
        <w:rPr>
          <w:rFonts w:hint="cs"/>
          <w:rtl/>
        </w:rPr>
        <w:t xml:space="preserve">פרק זה מפרט את </w:t>
      </w:r>
      <w:r w:rsidR="00972821">
        <w:rPr>
          <w:rFonts w:hint="cs"/>
          <w:rtl/>
        </w:rPr>
        <w:t xml:space="preserve">מקורות הפליטה הצפויים מפעילות </w:t>
      </w:r>
      <w:r w:rsidR="0024282C">
        <w:rPr>
          <w:rFonts w:hint="cs"/>
          <w:rtl/>
        </w:rPr>
        <w:t>חציבה וכרייה במחצבות פתוחות (</w:t>
      </w:r>
      <w:r w:rsidR="0024282C">
        <w:t>Open cast mining</w:t>
      </w:r>
      <w:r w:rsidR="0024282C">
        <w:rPr>
          <w:rFonts w:hint="cs"/>
          <w:rtl/>
        </w:rPr>
        <w:t>)</w:t>
      </w:r>
      <w:r w:rsidR="006047BB">
        <w:rPr>
          <w:rFonts w:hint="cs"/>
          <w:rtl/>
        </w:rPr>
        <w:t xml:space="preserve">, </w:t>
      </w:r>
      <w:r w:rsidR="00972821">
        <w:rPr>
          <w:rFonts w:hint="cs"/>
          <w:rtl/>
        </w:rPr>
        <w:t>לצורך הכנת טבלה 4 שבפרק 5 במסמך ההוראות הראשיות. מקורות פליטה אלה מתייחס</w:t>
      </w:r>
      <w:r w:rsidR="00482897">
        <w:rPr>
          <w:rFonts w:hint="cs"/>
          <w:rtl/>
        </w:rPr>
        <w:t>ים</w:t>
      </w:r>
      <w:r w:rsidR="00972821">
        <w:rPr>
          <w:rFonts w:hint="cs"/>
          <w:rtl/>
        </w:rPr>
        <w:t xml:space="preserve"> </w:t>
      </w:r>
      <w:r w:rsidR="00972821" w:rsidRPr="007B37DB">
        <w:rPr>
          <w:rFonts w:hint="cs"/>
          <w:rtl/>
        </w:rPr>
        <w:t xml:space="preserve">להליך </w:t>
      </w:r>
      <w:r w:rsidR="0024282C" w:rsidRPr="007B37DB">
        <w:rPr>
          <w:rFonts w:hint="cs"/>
          <w:rtl/>
        </w:rPr>
        <w:t>חציבה וכרייה במחצבות פתוחות</w:t>
      </w:r>
      <w:r w:rsidR="006047BB" w:rsidRPr="007B37DB">
        <w:rPr>
          <w:rFonts w:hint="cs"/>
          <w:rtl/>
        </w:rPr>
        <w:t xml:space="preserve">, </w:t>
      </w:r>
      <w:r w:rsidR="00972821" w:rsidRPr="007B37DB">
        <w:rPr>
          <w:rFonts w:hint="cs"/>
          <w:rtl/>
        </w:rPr>
        <w:t>המפורט בנספח 1.</w:t>
      </w:r>
      <w:r w:rsidR="007B37DB" w:rsidRPr="007B37DB">
        <w:rPr>
          <w:rFonts w:hint="cs"/>
          <w:rtl/>
        </w:rPr>
        <w:t xml:space="preserve"> </w:t>
      </w:r>
    </w:p>
    <w:p w14:paraId="6BB64C0B" w14:textId="77A3EC24" w:rsidR="007B37DB" w:rsidRDefault="007B37DB" w:rsidP="007B37DB">
      <w:pPr>
        <w:jc w:val="both"/>
        <w:rPr>
          <w:rtl/>
        </w:rPr>
      </w:pPr>
      <w:r w:rsidRPr="007B37DB">
        <w:rPr>
          <w:rFonts w:hint="cs"/>
          <w:rtl/>
        </w:rPr>
        <w:lastRenderedPageBreak/>
        <w:t>ככל שמפעל מקיים הליך ייצור שונה מזה המפורט בנספח 1 למסמך זה, אין להסתפק במקורות הפליטה המפורטים בפרק זה לשם הכנת טבלה 4 כאמור, ועליו להתייחס לכל מקורות הפליטה בהתאם להליך המתקיים במפעל.</w:t>
      </w:r>
    </w:p>
    <w:p w14:paraId="4B9022A7" w14:textId="77777777" w:rsidR="00C552DE" w:rsidRDefault="00C552DE" w:rsidP="00863402">
      <w:pPr>
        <w:jc w:val="both"/>
        <w:rPr>
          <w:rtl/>
        </w:rPr>
      </w:pPr>
    </w:p>
    <w:p w14:paraId="738E46CB" w14:textId="546D0EBE" w:rsidR="00863402" w:rsidRDefault="00863402" w:rsidP="00863402">
      <w:pPr>
        <w:jc w:val="both"/>
        <w:rPr>
          <w:rtl/>
        </w:rPr>
      </w:pPr>
      <w:r>
        <w:rPr>
          <w:rFonts w:hint="cs"/>
          <w:rtl/>
        </w:rPr>
        <w:t xml:space="preserve">הפעילויות העיקריות המהוות פוטנציאל לפליטות </w:t>
      </w:r>
      <w:r w:rsidR="0091658A">
        <w:rPr>
          <w:rFonts w:hint="cs"/>
          <w:rtl/>
        </w:rPr>
        <w:t>לאוויר</w:t>
      </w:r>
      <w:r>
        <w:rPr>
          <w:rFonts w:hint="cs"/>
          <w:rtl/>
        </w:rPr>
        <w:t xml:space="preserve"> ממחצבות מפורטות להלן:</w:t>
      </w:r>
    </w:p>
    <w:p w14:paraId="343EC9B1" w14:textId="77777777" w:rsidR="00863402" w:rsidRDefault="00863402" w:rsidP="004F2720">
      <w:pPr>
        <w:numPr>
          <w:ilvl w:val="0"/>
          <w:numId w:val="4"/>
        </w:numPr>
        <w:tabs>
          <w:tab w:val="left" w:pos="613"/>
        </w:tabs>
        <w:ind w:left="613"/>
        <w:jc w:val="both"/>
      </w:pPr>
      <w:r>
        <w:rPr>
          <w:rFonts w:hint="cs"/>
          <w:rtl/>
        </w:rPr>
        <w:t>פיצוץ</w:t>
      </w:r>
    </w:p>
    <w:p w14:paraId="67CC4D29" w14:textId="77777777" w:rsidR="00863402" w:rsidRDefault="00863402" w:rsidP="004F2720">
      <w:pPr>
        <w:numPr>
          <w:ilvl w:val="0"/>
          <w:numId w:val="4"/>
        </w:numPr>
        <w:tabs>
          <w:tab w:val="left" w:pos="613"/>
        </w:tabs>
        <w:ind w:left="613"/>
        <w:jc w:val="both"/>
      </w:pPr>
      <w:r>
        <w:rPr>
          <w:rFonts w:hint="cs"/>
          <w:rtl/>
        </w:rPr>
        <w:t>חציבה וכרייה</w:t>
      </w:r>
    </w:p>
    <w:p w14:paraId="23B91123" w14:textId="77777777" w:rsidR="00863402" w:rsidRDefault="00863402" w:rsidP="004F2720">
      <w:pPr>
        <w:numPr>
          <w:ilvl w:val="0"/>
          <w:numId w:val="4"/>
        </w:numPr>
        <w:tabs>
          <w:tab w:val="left" w:pos="613"/>
        </w:tabs>
        <w:ind w:left="613"/>
        <w:jc w:val="both"/>
      </w:pPr>
      <w:r w:rsidRPr="005A24B4">
        <w:rPr>
          <w:rFonts w:hint="cs"/>
          <w:rtl/>
        </w:rPr>
        <w:t>פריקה וטעינה של חומרים</w:t>
      </w:r>
    </w:p>
    <w:p w14:paraId="0DD32D21" w14:textId="77777777" w:rsidR="00863402" w:rsidRDefault="00863402" w:rsidP="004F2720">
      <w:pPr>
        <w:numPr>
          <w:ilvl w:val="0"/>
          <w:numId w:val="4"/>
        </w:numPr>
        <w:tabs>
          <w:tab w:val="left" w:pos="613"/>
        </w:tabs>
        <w:ind w:left="613"/>
        <w:jc w:val="both"/>
      </w:pPr>
      <w:r w:rsidRPr="005A24B4">
        <w:rPr>
          <w:rFonts w:hint="cs"/>
          <w:rtl/>
        </w:rPr>
        <w:t xml:space="preserve">שינוע של חומרים באמצעות טרקטורים </w:t>
      </w:r>
      <w:proofErr w:type="spellStart"/>
      <w:r w:rsidRPr="005A24B4">
        <w:rPr>
          <w:rFonts w:hint="cs"/>
          <w:rtl/>
        </w:rPr>
        <w:t>ושופלים</w:t>
      </w:r>
      <w:proofErr w:type="spellEnd"/>
    </w:p>
    <w:p w14:paraId="7977146A" w14:textId="77777777" w:rsidR="00863402" w:rsidRDefault="00863402" w:rsidP="004F2720">
      <w:pPr>
        <w:numPr>
          <w:ilvl w:val="0"/>
          <w:numId w:val="4"/>
        </w:numPr>
        <w:tabs>
          <w:tab w:val="left" w:pos="613"/>
        </w:tabs>
        <w:ind w:left="613"/>
        <w:jc w:val="both"/>
      </w:pPr>
      <w:r w:rsidRPr="005A24B4">
        <w:rPr>
          <w:rFonts w:hint="cs"/>
          <w:rtl/>
        </w:rPr>
        <w:t>אחסון חומרים בערמות</w:t>
      </w:r>
    </w:p>
    <w:p w14:paraId="68572702" w14:textId="77777777" w:rsidR="00863402" w:rsidRDefault="00863402" w:rsidP="004F2720">
      <w:pPr>
        <w:numPr>
          <w:ilvl w:val="0"/>
          <w:numId w:val="4"/>
        </w:numPr>
        <w:tabs>
          <w:tab w:val="left" w:pos="613"/>
        </w:tabs>
        <w:ind w:left="613"/>
        <w:jc w:val="both"/>
      </w:pPr>
      <w:r w:rsidRPr="005A24B4">
        <w:rPr>
          <w:rFonts w:hint="cs"/>
          <w:rtl/>
        </w:rPr>
        <w:t>שינוע של חומרים באמצעות מסועים</w:t>
      </w:r>
    </w:p>
    <w:p w14:paraId="72806558" w14:textId="77777777" w:rsidR="00863402" w:rsidRDefault="00863402" w:rsidP="004F2720">
      <w:pPr>
        <w:numPr>
          <w:ilvl w:val="0"/>
          <w:numId w:val="4"/>
        </w:numPr>
        <w:tabs>
          <w:tab w:val="left" w:pos="613"/>
        </w:tabs>
        <w:ind w:left="613"/>
        <w:jc w:val="both"/>
      </w:pPr>
      <w:r w:rsidRPr="005A24B4">
        <w:rPr>
          <w:rFonts w:hint="cs"/>
          <w:rtl/>
        </w:rPr>
        <w:t>גריסה, טחינה, ניפוי, מיון והפרדת חומרים</w:t>
      </w:r>
    </w:p>
    <w:p w14:paraId="42BCD735" w14:textId="77777777" w:rsidR="00863402" w:rsidRDefault="00863402" w:rsidP="004F2720">
      <w:pPr>
        <w:numPr>
          <w:ilvl w:val="0"/>
          <w:numId w:val="4"/>
        </w:numPr>
        <w:tabs>
          <w:tab w:val="left" w:pos="613"/>
        </w:tabs>
        <w:ind w:left="613"/>
        <w:jc w:val="both"/>
      </w:pPr>
      <w:r w:rsidRPr="005A24B4">
        <w:rPr>
          <w:rFonts w:hint="cs"/>
          <w:rtl/>
        </w:rPr>
        <w:t>ערבול חומרים</w:t>
      </w:r>
    </w:p>
    <w:p w14:paraId="6198D801" w14:textId="77777777" w:rsidR="00863402" w:rsidRDefault="00863402" w:rsidP="004F2720">
      <w:pPr>
        <w:numPr>
          <w:ilvl w:val="0"/>
          <w:numId w:val="4"/>
        </w:numPr>
        <w:tabs>
          <w:tab w:val="left" w:pos="613"/>
        </w:tabs>
        <w:ind w:left="613"/>
        <w:jc w:val="both"/>
      </w:pPr>
      <w:r w:rsidRPr="005A24B4">
        <w:rPr>
          <w:rFonts w:hint="cs"/>
          <w:rtl/>
        </w:rPr>
        <w:t>אריזת חומרים</w:t>
      </w:r>
    </w:p>
    <w:p w14:paraId="3FA390B4" w14:textId="77777777" w:rsidR="00863402" w:rsidRDefault="00863402" w:rsidP="004F2720">
      <w:pPr>
        <w:numPr>
          <w:ilvl w:val="0"/>
          <w:numId w:val="4"/>
        </w:numPr>
        <w:tabs>
          <w:tab w:val="left" w:pos="613"/>
        </w:tabs>
        <w:ind w:left="613"/>
        <w:jc w:val="both"/>
      </w:pPr>
      <w:r w:rsidRPr="005A24B4">
        <w:rPr>
          <w:rFonts w:hint="cs"/>
          <w:rtl/>
        </w:rPr>
        <w:t>תנועת ציוד מכני הנדסי ומשאיות בדרכי עפר</w:t>
      </w:r>
    </w:p>
    <w:p w14:paraId="00F32A47" w14:textId="77777777" w:rsidR="00863402" w:rsidRDefault="00863402" w:rsidP="004F2720">
      <w:pPr>
        <w:numPr>
          <w:ilvl w:val="0"/>
          <w:numId w:val="4"/>
        </w:numPr>
        <w:tabs>
          <w:tab w:val="left" w:pos="613"/>
        </w:tabs>
        <w:ind w:left="613"/>
        <w:jc w:val="both"/>
      </w:pPr>
      <w:r w:rsidRPr="005A24B4">
        <w:rPr>
          <w:rFonts w:hint="cs"/>
          <w:rtl/>
        </w:rPr>
        <w:t>תנועת ציוד מכני הנדסי ומשאיות בדרכים סלולות</w:t>
      </w:r>
    </w:p>
    <w:p w14:paraId="0BA993F4" w14:textId="77777777" w:rsidR="00863402" w:rsidRDefault="00863402" w:rsidP="004F2720">
      <w:pPr>
        <w:numPr>
          <w:ilvl w:val="0"/>
          <w:numId w:val="4"/>
        </w:numPr>
        <w:tabs>
          <w:tab w:val="left" w:pos="613"/>
        </w:tabs>
        <w:ind w:left="613"/>
        <w:jc w:val="both"/>
      </w:pPr>
      <w:r w:rsidRPr="005A24B4">
        <w:rPr>
          <w:rFonts w:hint="cs"/>
          <w:rtl/>
        </w:rPr>
        <w:t>כלי רכב</w:t>
      </w:r>
    </w:p>
    <w:p w14:paraId="2E473BA3" w14:textId="77777777" w:rsidR="005D66A1" w:rsidRPr="001B2CE5" w:rsidRDefault="005D66A1" w:rsidP="00E21854">
      <w:pPr>
        <w:pStyle w:val="Heading2"/>
        <w:rPr>
          <w:rtl/>
        </w:rPr>
      </w:pPr>
      <w:bookmarkStart w:id="5" w:name="_Toc334867197"/>
      <w:r w:rsidRPr="001B2CE5">
        <w:rPr>
          <w:rFonts w:hint="cs"/>
          <w:rtl/>
        </w:rPr>
        <w:t>תהליך החציבה</w:t>
      </w:r>
      <w:bookmarkEnd w:id="5"/>
      <w:r w:rsidRPr="001B2CE5">
        <w:rPr>
          <w:rFonts w:hint="cs"/>
          <w:rtl/>
        </w:rPr>
        <w:t xml:space="preserve"> </w:t>
      </w:r>
    </w:p>
    <w:p w14:paraId="7DC7B274" w14:textId="45FB20EF" w:rsidR="005D66A1" w:rsidRDefault="005D66A1" w:rsidP="004F2720">
      <w:pPr>
        <w:jc w:val="both"/>
        <w:rPr>
          <w:rtl/>
        </w:rPr>
      </w:pPr>
      <w:r>
        <w:rPr>
          <w:rFonts w:hint="cs"/>
          <w:rtl/>
        </w:rPr>
        <w:t xml:space="preserve">תהליך החציבה מורכב מפעילויות שונות: ריסוק ראשוני, ריסוק שניוני, ריסוק שלישוני, ריסוק עדין, סינון וניפוי, ניפוי עדין, העמסת מסועים, קידוח רטוב של אבן בלתי מרוסקת, פריקה/העמסה למשאית- אבן מרוסקת ופריקה/העמסה למשאית ממסוע </w:t>
      </w:r>
      <w:r>
        <w:rPr>
          <w:rtl/>
        </w:rPr>
        <w:t>–</w:t>
      </w:r>
      <w:r>
        <w:rPr>
          <w:rFonts w:hint="cs"/>
          <w:rtl/>
        </w:rPr>
        <w:t xml:space="preserve"> אבן מרוסקת.</w:t>
      </w:r>
    </w:p>
    <w:p w14:paraId="71160EF6" w14:textId="77777777" w:rsidR="00863402" w:rsidRPr="001B2CE5" w:rsidRDefault="00863402" w:rsidP="00E21854">
      <w:pPr>
        <w:pStyle w:val="Heading2"/>
        <w:rPr>
          <w:rtl/>
        </w:rPr>
      </w:pPr>
      <w:bookmarkStart w:id="6" w:name="_Toc334867119"/>
      <w:bookmarkStart w:id="7" w:name="_Toc334867199"/>
      <w:bookmarkStart w:id="8" w:name="_Toc334867120"/>
      <w:bookmarkStart w:id="9" w:name="_Toc334867200"/>
      <w:bookmarkStart w:id="10" w:name="_Toc334867121"/>
      <w:bookmarkStart w:id="11" w:name="_Toc334867201"/>
      <w:bookmarkStart w:id="12" w:name="_Toc334867122"/>
      <w:bookmarkStart w:id="13" w:name="_Toc334867202"/>
      <w:bookmarkStart w:id="14" w:name="_Toc334867124"/>
      <w:bookmarkStart w:id="15" w:name="_Toc334867204"/>
      <w:bookmarkStart w:id="16" w:name="_Toc334867125"/>
      <w:bookmarkStart w:id="17" w:name="_Toc334867205"/>
      <w:bookmarkStart w:id="18" w:name="_Toc334867126"/>
      <w:bookmarkStart w:id="19" w:name="_Toc334867206"/>
      <w:bookmarkStart w:id="20" w:name="_Toc334867127"/>
      <w:bookmarkStart w:id="21" w:name="_Toc334867207"/>
      <w:bookmarkStart w:id="22" w:name="_Toc33486720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B2CE5">
        <w:rPr>
          <w:rFonts w:hint="cs"/>
          <w:rtl/>
        </w:rPr>
        <w:t>נסיעה בדרכים בלתי סלולות</w:t>
      </w:r>
      <w:bookmarkEnd w:id="22"/>
    </w:p>
    <w:p w14:paraId="7648F943" w14:textId="77777777" w:rsidR="00664421" w:rsidRDefault="00863402" w:rsidP="004F2720">
      <w:pPr>
        <w:jc w:val="both"/>
        <w:rPr>
          <w:rtl/>
        </w:rPr>
      </w:pPr>
      <w:r w:rsidRPr="002060A4">
        <w:rPr>
          <w:rFonts w:hint="cs"/>
          <w:rtl/>
        </w:rPr>
        <w:t>נסיעה בדרכים בלתי סלולות במחצבה בעיקר על ידי כלי רכב כבדים כדוגמת משאיות, בעלת תרומה</w:t>
      </w:r>
      <w:r>
        <w:rPr>
          <w:rFonts w:hint="cs"/>
          <w:rtl/>
        </w:rPr>
        <w:t xml:space="preserve"> ניכרת לפליטות של חלקיקים לאוויר.</w:t>
      </w:r>
    </w:p>
    <w:p w14:paraId="688F6FF4" w14:textId="77777777" w:rsidR="00863402" w:rsidRPr="001B2CE5" w:rsidRDefault="00863402" w:rsidP="00E21854">
      <w:pPr>
        <w:pStyle w:val="Heading2"/>
        <w:rPr>
          <w:rtl/>
        </w:rPr>
      </w:pPr>
      <w:bookmarkStart w:id="23" w:name="_Toc334867129"/>
      <w:bookmarkStart w:id="24" w:name="_Toc334867209"/>
      <w:bookmarkStart w:id="25" w:name="_Toc334867130"/>
      <w:bookmarkStart w:id="26" w:name="_Toc334867210"/>
      <w:bookmarkStart w:id="27" w:name="_Toc334867132"/>
      <w:bookmarkStart w:id="28" w:name="_Toc334867212"/>
      <w:bookmarkStart w:id="29" w:name="_Toc334867133"/>
      <w:bookmarkStart w:id="30" w:name="_Toc334867213"/>
      <w:bookmarkStart w:id="31" w:name="_Toc334867134"/>
      <w:bookmarkStart w:id="32" w:name="_Toc334867214"/>
      <w:bookmarkStart w:id="33" w:name="_Toc334867135"/>
      <w:bookmarkStart w:id="34" w:name="_Toc334867215"/>
      <w:bookmarkStart w:id="35" w:name="_Toc334867147"/>
      <w:bookmarkStart w:id="36" w:name="_Toc334867227"/>
      <w:bookmarkStart w:id="37" w:name="_Toc334867229"/>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1B2CE5">
        <w:rPr>
          <w:rFonts w:hint="cs"/>
          <w:rtl/>
        </w:rPr>
        <w:t>אחסון אגרגטים בערימות</w:t>
      </w:r>
      <w:bookmarkEnd w:id="37"/>
    </w:p>
    <w:p w14:paraId="61C6E424" w14:textId="77777777" w:rsidR="00863402" w:rsidRDefault="00863402" w:rsidP="00664421">
      <w:pPr>
        <w:jc w:val="both"/>
        <w:rPr>
          <w:rtl/>
        </w:rPr>
      </w:pPr>
      <w:r>
        <w:rPr>
          <w:rFonts w:hint="cs"/>
          <w:rtl/>
        </w:rPr>
        <w:t xml:space="preserve">בשטח המחצבה לעיתים ישנו אחסון של אגרגטים בערימות. </w:t>
      </w:r>
      <w:r w:rsidR="00664421">
        <w:rPr>
          <w:rFonts w:hint="cs"/>
          <w:rtl/>
        </w:rPr>
        <w:t xml:space="preserve">פליטות במקרים אלה תתכנה בעת הטיפול בערמות, העברת חומר לאחסון בהן, איסוף חומר וארגון מחדש של ערמות. </w:t>
      </w:r>
      <w:r>
        <w:rPr>
          <w:rFonts w:hint="cs"/>
          <w:rtl/>
        </w:rPr>
        <w:t>הדרך היעילה למזעור פיזור החלקיקים מה</w:t>
      </w:r>
      <w:r w:rsidR="00014C5F">
        <w:rPr>
          <w:rFonts w:hint="cs"/>
          <w:rtl/>
        </w:rPr>
        <w:t>מ</w:t>
      </w:r>
      <w:r>
        <w:rPr>
          <w:rFonts w:hint="cs"/>
          <w:rtl/>
        </w:rPr>
        <w:t>ערומים השונים היא באמצעות הרטבת הערמה או קירוי הערמות באופן בו יהיו מוגנות מרוח.  אחסון מוצקים יכול להתבצע בכמה אופנים:</w:t>
      </w:r>
    </w:p>
    <w:p w14:paraId="262B26A0" w14:textId="77777777" w:rsidR="00863402" w:rsidRDefault="00863402" w:rsidP="00664421">
      <w:pPr>
        <w:numPr>
          <w:ilvl w:val="0"/>
          <w:numId w:val="10"/>
        </w:numPr>
        <w:tabs>
          <w:tab w:val="left" w:pos="471"/>
        </w:tabs>
        <w:ind w:left="471"/>
        <w:jc w:val="both"/>
      </w:pPr>
      <w:r>
        <w:rPr>
          <w:rFonts w:hint="cs"/>
          <w:rtl/>
        </w:rPr>
        <w:t>ערימות פתוחות</w:t>
      </w:r>
    </w:p>
    <w:p w14:paraId="60759107" w14:textId="77777777" w:rsidR="00863402" w:rsidRDefault="00863402" w:rsidP="00664421">
      <w:pPr>
        <w:numPr>
          <w:ilvl w:val="0"/>
          <w:numId w:val="10"/>
        </w:numPr>
        <w:tabs>
          <w:tab w:val="left" w:pos="471"/>
        </w:tabs>
        <w:ind w:left="471"/>
        <w:jc w:val="both"/>
      </w:pPr>
      <w:r>
        <w:rPr>
          <w:rFonts w:hint="cs"/>
          <w:rtl/>
        </w:rPr>
        <w:t xml:space="preserve">שקים </w:t>
      </w:r>
    </w:p>
    <w:p w14:paraId="1949AFA2" w14:textId="77777777" w:rsidR="00863402" w:rsidRDefault="00664421" w:rsidP="004F2720">
      <w:pPr>
        <w:numPr>
          <w:ilvl w:val="0"/>
          <w:numId w:val="10"/>
        </w:numPr>
        <w:tabs>
          <w:tab w:val="left" w:pos="471"/>
        </w:tabs>
        <w:ind w:left="471"/>
        <w:jc w:val="both"/>
      </w:pPr>
      <w:proofErr w:type="spellStart"/>
      <w:r>
        <w:rPr>
          <w:rFonts w:hint="cs"/>
          <w:rtl/>
        </w:rPr>
        <w:t>סילוסים</w:t>
      </w:r>
      <w:proofErr w:type="spellEnd"/>
      <w:r>
        <w:rPr>
          <w:rFonts w:hint="cs"/>
          <w:rtl/>
        </w:rPr>
        <w:t xml:space="preserve"> </w:t>
      </w:r>
      <w:r w:rsidR="00863402">
        <w:rPr>
          <w:rFonts w:hint="cs"/>
          <w:rtl/>
        </w:rPr>
        <w:t>(ממגורה) ובונקרים</w:t>
      </w:r>
    </w:p>
    <w:p w14:paraId="3AE39785" w14:textId="76DB718D" w:rsidR="00863402" w:rsidRDefault="00863402" w:rsidP="00664421">
      <w:pPr>
        <w:numPr>
          <w:ilvl w:val="0"/>
          <w:numId w:val="10"/>
        </w:numPr>
        <w:tabs>
          <w:tab w:val="left" w:pos="471"/>
        </w:tabs>
        <w:ind w:left="471"/>
        <w:jc w:val="both"/>
      </w:pPr>
      <w:r>
        <w:rPr>
          <w:rFonts w:hint="cs"/>
          <w:rtl/>
        </w:rPr>
        <w:lastRenderedPageBreak/>
        <w:t>אריזת מוצקים מסוכנים</w:t>
      </w:r>
    </w:p>
    <w:p w14:paraId="573B071F" w14:textId="092BF348" w:rsidR="00863402" w:rsidRDefault="00863402" w:rsidP="00E21854">
      <w:pPr>
        <w:pStyle w:val="Heading2"/>
        <w:rPr>
          <w:rtl/>
        </w:rPr>
      </w:pPr>
      <w:bookmarkStart w:id="38" w:name="_Toc334867164"/>
      <w:bookmarkStart w:id="39" w:name="_Toc334867244"/>
      <w:bookmarkStart w:id="40" w:name="_Toc334867245"/>
      <w:bookmarkEnd w:id="38"/>
      <w:bookmarkEnd w:id="39"/>
      <w:r>
        <w:rPr>
          <w:rFonts w:hint="cs"/>
          <w:rtl/>
        </w:rPr>
        <w:t>סחיפה</w:t>
      </w:r>
      <w:r w:rsidR="0091658A">
        <w:rPr>
          <w:rFonts w:hint="cs"/>
          <w:rtl/>
        </w:rPr>
        <w:t xml:space="preserve"> על ידי רוח</w:t>
      </w:r>
      <w:r>
        <w:rPr>
          <w:rFonts w:hint="cs"/>
          <w:rtl/>
        </w:rPr>
        <w:t xml:space="preserve"> (</w:t>
      </w:r>
      <w:r>
        <w:t>wind erosion</w:t>
      </w:r>
      <w:r>
        <w:rPr>
          <w:rFonts w:hint="cs"/>
          <w:rtl/>
        </w:rPr>
        <w:t>)</w:t>
      </w:r>
      <w:bookmarkEnd w:id="40"/>
    </w:p>
    <w:p w14:paraId="667D80A2" w14:textId="6BB3D34E" w:rsidR="001B2CE5" w:rsidRDefault="00863402" w:rsidP="001B2CE5">
      <w:pPr>
        <w:rPr>
          <w:rtl/>
        </w:rPr>
      </w:pPr>
      <w:r w:rsidRPr="001B2CE5">
        <w:rPr>
          <w:rFonts w:hint="cs"/>
          <w:rtl/>
        </w:rPr>
        <w:t xml:space="preserve">סחיפה </w:t>
      </w:r>
      <w:proofErr w:type="spellStart"/>
      <w:r w:rsidRPr="001B2CE5">
        <w:rPr>
          <w:rFonts w:hint="cs"/>
          <w:rtl/>
        </w:rPr>
        <w:t>אאולית</w:t>
      </w:r>
      <w:proofErr w:type="spellEnd"/>
      <w:r w:rsidRPr="001B2CE5">
        <w:rPr>
          <w:rFonts w:hint="cs"/>
          <w:rtl/>
        </w:rPr>
        <w:t xml:space="preserve"> הינה סחיפה המתבצעת על ידי הרוח. כאשר נושבת רוח והערימות חשופות מתקיימת סחיפה של חלקיקים מהערימה ופיזורם באוויר. כמות החלקיקים הנסחפים על ידי הרוח תלויה בגודל החלקיק, תכולת הסילט</w:t>
      </w:r>
      <w:r w:rsidR="00484367" w:rsidRPr="001B2CE5">
        <w:rPr>
          <w:rtl/>
        </w:rPr>
        <w:footnoteReference w:id="1"/>
      </w:r>
      <w:r w:rsidRPr="001B2CE5">
        <w:rPr>
          <w:rFonts w:hint="cs"/>
          <w:rtl/>
        </w:rPr>
        <w:t xml:space="preserve">, שטח הפנים של הערימה, ותנאים אקלימיים (מהירות רוח, משקעים). </w:t>
      </w:r>
      <w:bookmarkStart w:id="41" w:name="_Toc316889782"/>
      <w:bookmarkStart w:id="42" w:name="_Toc316889939"/>
    </w:p>
    <w:p w14:paraId="6CBE3512" w14:textId="5806D65E" w:rsidR="001B2CE5" w:rsidRDefault="001B2CE5" w:rsidP="001B2CE5">
      <w:pPr>
        <w:rPr>
          <w:rtl/>
        </w:rPr>
      </w:pPr>
    </w:p>
    <w:p w14:paraId="53D4D899" w14:textId="3644C961" w:rsidR="00894995" w:rsidRPr="00DD21EB" w:rsidRDefault="008403C8" w:rsidP="001B2CE5">
      <w:pPr>
        <w:pStyle w:val="Heading1"/>
        <w:rPr>
          <w:rtl/>
        </w:rPr>
      </w:pPr>
      <w:bookmarkStart w:id="43" w:name="_Toc334867246"/>
      <w:r w:rsidRPr="00DD21EB">
        <w:rPr>
          <w:rFonts w:hint="cs"/>
          <w:rtl/>
        </w:rPr>
        <w:t xml:space="preserve">חישוב </w:t>
      </w:r>
      <w:r w:rsidR="006C7440" w:rsidRPr="00DD21EB">
        <w:rPr>
          <w:rFonts w:hint="cs"/>
          <w:rtl/>
        </w:rPr>
        <w:t>פליטות והעברות</w:t>
      </w:r>
      <w:bookmarkEnd w:id="41"/>
      <w:bookmarkEnd w:id="42"/>
      <w:r w:rsidR="006C7440" w:rsidRPr="00DD21EB">
        <w:rPr>
          <w:rFonts w:hint="cs"/>
          <w:rtl/>
        </w:rPr>
        <w:t xml:space="preserve"> </w:t>
      </w:r>
      <w:r w:rsidR="009D39A3">
        <w:rPr>
          <w:rFonts w:hint="cs"/>
          <w:rtl/>
        </w:rPr>
        <w:t>באמצעות שיט</w:t>
      </w:r>
      <w:r w:rsidR="004261F0">
        <w:rPr>
          <w:rFonts w:hint="cs"/>
          <w:rtl/>
        </w:rPr>
        <w:t>ו</w:t>
      </w:r>
      <w:r w:rsidR="009D39A3">
        <w:rPr>
          <w:rFonts w:hint="cs"/>
          <w:rtl/>
        </w:rPr>
        <w:t>ת חישוב מיטבי</w:t>
      </w:r>
      <w:r w:rsidR="004261F0">
        <w:rPr>
          <w:rFonts w:hint="cs"/>
          <w:rtl/>
        </w:rPr>
        <w:t>ו</w:t>
      </w:r>
      <w:r w:rsidR="009D39A3">
        <w:rPr>
          <w:rFonts w:hint="cs"/>
          <w:rtl/>
        </w:rPr>
        <w:t>ת</w:t>
      </w:r>
      <w:bookmarkEnd w:id="43"/>
      <w:r w:rsidR="009D39A3">
        <w:rPr>
          <w:rFonts w:hint="cs"/>
          <w:rtl/>
        </w:rPr>
        <w:t xml:space="preserve"> </w:t>
      </w:r>
    </w:p>
    <w:p w14:paraId="278654DA" w14:textId="77777777" w:rsidR="00AC1397" w:rsidRDefault="004261F0" w:rsidP="00AC1397">
      <w:pPr>
        <w:jc w:val="both"/>
        <w:rPr>
          <w:rtl/>
        </w:rPr>
      </w:pPr>
      <w:r>
        <w:rPr>
          <w:rFonts w:hint="cs"/>
          <w:rtl/>
        </w:rPr>
        <w:t xml:space="preserve">בחירת </w:t>
      </w:r>
      <w:r w:rsidR="009D39A3">
        <w:rPr>
          <w:rFonts w:hint="cs"/>
          <w:rtl/>
        </w:rPr>
        <w:t xml:space="preserve">שח"מ תעשה בהתאם להוראות </w:t>
      </w:r>
      <w:r w:rsidR="00AC1397">
        <w:rPr>
          <w:rFonts w:hint="cs"/>
          <w:rtl/>
        </w:rPr>
        <w:t xml:space="preserve">פרק 6 בהוראות הראשיות. </w:t>
      </w:r>
    </w:p>
    <w:p w14:paraId="6771FEEB" w14:textId="77777777" w:rsidR="00AC1397" w:rsidRDefault="00AC1397" w:rsidP="00D80E96">
      <w:pPr>
        <w:jc w:val="both"/>
        <w:rPr>
          <w:b/>
          <w:bCs/>
          <w:rtl/>
        </w:rPr>
      </w:pPr>
      <w:r>
        <w:rPr>
          <w:rFonts w:hint="cs"/>
          <w:rtl/>
        </w:rPr>
        <w:t xml:space="preserve">פעולות החישוב </w:t>
      </w:r>
      <w:r w:rsidR="00BE565F">
        <w:rPr>
          <w:rFonts w:hint="cs"/>
          <w:rtl/>
        </w:rPr>
        <w:t>ב</w:t>
      </w:r>
      <w:r>
        <w:rPr>
          <w:rFonts w:hint="cs"/>
          <w:rtl/>
        </w:rPr>
        <w:t xml:space="preserve">שח"מ </w:t>
      </w:r>
      <w:r w:rsidR="00D80E96">
        <w:rPr>
          <w:rFonts w:hint="cs"/>
          <w:rtl/>
        </w:rPr>
        <w:t>יבוצעו</w:t>
      </w:r>
      <w:r w:rsidR="00BE565F">
        <w:rPr>
          <w:rFonts w:hint="cs"/>
          <w:rtl/>
        </w:rPr>
        <w:t xml:space="preserve"> בהתאם להוראות פרק 7 בהוראות הראשיות, ובנוסף להם בהתאם להוראות פרק זה</w:t>
      </w:r>
      <w:r>
        <w:rPr>
          <w:rFonts w:hint="cs"/>
          <w:rtl/>
        </w:rPr>
        <w:t>.</w:t>
      </w:r>
    </w:p>
    <w:p w14:paraId="1B4D6167" w14:textId="77777777" w:rsidR="00412805" w:rsidRDefault="00412805" w:rsidP="00E21854">
      <w:pPr>
        <w:pStyle w:val="Heading2"/>
        <w:rPr>
          <w:rtl/>
        </w:rPr>
      </w:pPr>
      <w:bookmarkStart w:id="44" w:name="_Toc316889783"/>
      <w:bookmarkStart w:id="45" w:name="_Toc316889940"/>
      <w:bookmarkStart w:id="46" w:name="_Toc334867247"/>
      <w:r>
        <w:rPr>
          <w:rFonts w:hint="cs"/>
          <w:rtl/>
        </w:rPr>
        <w:t xml:space="preserve">חישוב </w:t>
      </w:r>
      <w:r w:rsidR="005C13E8">
        <w:rPr>
          <w:rFonts w:hint="cs"/>
          <w:rtl/>
        </w:rPr>
        <w:t xml:space="preserve">כמות </w:t>
      </w:r>
      <w:r>
        <w:rPr>
          <w:rFonts w:hint="cs"/>
          <w:rtl/>
        </w:rPr>
        <w:t>פליטות לאוויר</w:t>
      </w:r>
      <w:bookmarkEnd w:id="44"/>
      <w:bookmarkEnd w:id="45"/>
      <w:bookmarkEnd w:id="46"/>
    </w:p>
    <w:p w14:paraId="029E72B4" w14:textId="77777777" w:rsidR="00DC3FB6" w:rsidRDefault="00DC3FB6" w:rsidP="00DC3FB6">
      <w:pPr>
        <w:jc w:val="both"/>
        <w:rPr>
          <w:rtl/>
        </w:rPr>
      </w:pPr>
      <w:r>
        <w:rPr>
          <w:rFonts w:hint="cs"/>
          <w:rtl/>
        </w:rPr>
        <w:t>הערכת פליטות חלקיקים לאוויר באמצעות מקדמי פליטה כוללת מספר שלבים:</w:t>
      </w:r>
    </w:p>
    <w:p w14:paraId="13A32568" w14:textId="77777777" w:rsidR="00DC3FB6" w:rsidRDefault="00DC3FB6" w:rsidP="00D97AEA">
      <w:pPr>
        <w:numPr>
          <w:ilvl w:val="0"/>
          <w:numId w:val="11"/>
        </w:numPr>
        <w:tabs>
          <w:tab w:val="left" w:pos="471"/>
        </w:tabs>
        <w:ind w:left="471" w:hanging="283"/>
        <w:jc w:val="both"/>
      </w:pPr>
      <w:r>
        <w:rPr>
          <w:rFonts w:hint="cs"/>
          <w:rtl/>
        </w:rPr>
        <w:t>הערכת נפח החציבה השנתית.</w:t>
      </w:r>
    </w:p>
    <w:p w14:paraId="74DEBB3B" w14:textId="77777777" w:rsidR="00DC3FB6" w:rsidRDefault="00DC3FB6" w:rsidP="00D97AEA">
      <w:pPr>
        <w:numPr>
          <w:ilvl w:val="0"/>
          <w:numId w:val="11"/>
        </w:numPr>
        <w:tabs>
          <w:tab w:val="left" w:pos="471"/>
        </w:tabs>
        <w:ind w:left="471" w:hanging="283"/>
        <w:jc w:val="both"/>
      </w:pPr>
      <w:r>
        <w:rPr>
          <w:rFonts w:hint="cs"/>
          <w:rtl/>
        </w:rPr>
        <w:t>חישוב כמות חלקיקים הנפלטים</w:t>
      </w:r>
      <w:r>
        <w:rPr>
          <w:rFonts w:hint="cs"/>
        </w:rPr>
        <w:t xml:space="preserve"> </w:t>
      </w:r>
      <w:r>
        <w:rPr>
          <w:rFonts w:hint="cs"/>
          <w:rtl/>
        </w:rPr>
        <w:t>מהפעילויו</w:t>
      </w:r>
      <w:r>
        <w:rPr>
          <w:rFonts w:hint="eastAsia"/>
          <w:rtl/>
        </w:rPr>
        <w:t>ת</w:t>
      </w:r>
      <w:r>
        <w:rPr>
          <w:rFonts w:hint="cs"/>
          <w:rtl/>
        </w:rPr>
        <w:t xml:space="preserve"> השונות.</w:t>
      </w:r>
    </w:p>
    <w:p w14:paraId="1FC1BCF9" w14:textId="221F871B" w:rsidR="00DC3FB6" w:rsidRDefault="00DC3FB6" w:rsidP="001B2CE5">
      <w:pPr>
        <w:numPr>
          <w:ilvl w:val="1"/>
          <w:numId w:val="19"/>
        </w:numPr>
        <w:tabs>
          <w:tab w:val="left" w:pos="897"/>
        </w:tabs>
        <w:ind w:left="897"/>
        <w:jc w:val="both"/>
      </w:pPr>
      <w:r>
        <w:rPr>
          <w:rFonts w:hint="cs"/>
          <w:rtl/>
        </w:rPr>
        <w:t xml:space="preserve">חישוב פליטות מתהליכי חציבה </w:t>
      </w:r>
    </w:p>
    <w:p w14:paraId="667B5DB8" w14:textId="7A32B271" w:rsidR="00DC3FB6" w:rsidRDefault="00DC3FB6" w:rsidP="001B2CE5">
      <w:pPr>
        <w:numPr>
          <w:ilvl w:val="1"/>
          <w:numId w:val="19"/>
        </w:numPr>
        <w:tabs>
          <w:tab w:val="left" w:pos="897"/>
        </w:tabs>
        <w:ind w:left="897"/>
        <w:jc w:val="both"/>
      </w:pPr>
      <w:r>
        <w:rPr>
          <w:rFonts w:hint="cs"/>
          <w:rtl/>
        </w:rPr>
        <w:t xml:space="preserve">חישוב פליטות מנסועה בדרכים לא סלולות בשטח המחצבה </w:t>
      </w:r>
    </w:p>
    <w:p w14:paraId="25C73DB4" w14:textId="5F80FFE3" w:rsidR="00DC3FB6" w:rsidRDefault="00DC3FB6" w:rsidP="001B2CE5">
      <w:pPr>
        <w:numPr>
          <w:ilvl w:val="1"/>
          <w:numId w:val="19"/>
        </w:numPr>
        <w:tabs>
          <w:tab w:val="left" w:pos="897"/>
        </w:tabs>
        <w:ind w:left="897"/>
        <w:jc w:val="both"/>
      </w:pPr>
      <w:r>
        <w:rPr>
          <w:rFonts w:hint="cs"/>
          <w:rtl/>
        </w:rPr>
        <w:t>חישוב פליטות מ</w:t>
      </w:r>
      <w:r w:rsidR="00D97AEA">
        <w:rPr>
          <w:rFonts w:hint="cs"/>
          <w:rtl/>
        </w:rPr>
        <w:t>טיפול ב</w:t>
      </w:r>
      <w:r>
        <w:rPr>
          <w:rFonts w:hint="cs"/>
          <w:rtl/>
        </w:rPr>
        <w:t xml:space="preserve">מערומים </w:t>
      </w:r>
    </w:p>
    <w:p w14:paraId="6796DE68" w14:textId="0F6BBB37" w:rsidR="00DC3FB6" w:rsidRDefault="00DC3FB6" w:rsidP="001B2CE5">
      <w:pPr>
        <w:numPr>
          <w:ilvl w:val="1"/>
          <w:numId w:val="19"/>
        </w:numPr>
        <w:tabs>
          <w:tab w:val="left" w:pos="897"/>
        </w:tabs>
        <w:ind w:left="897"/>
        <w:jc w:val="both"/>
      </w:pPr>
      <w:r>
        <w:rPr>
          <w:rFonts w:hint="cs"/>
          <w:rtl/>
        </w:rPr>
        <w:t xml:space="preserve">חישוב פליטות מסחיפה </w:t>
      </w:r>
      <w:proofErr w:type="spellStart"/>
      <w:r>
        <w:rPr>
          <w:rFonts w:hint="cs"/>
          <w:rtl/>
        </w:rPr>
        <w:t>אאולית</w:t>
      </w:r>
      <w:proofErr w:type="spellEnd"/>
      <w:r>
        <w:t xml:space="preserve"> </w:t>
      </w:r>
      <w:r>
        <w:rPr>
          <w:rFonts w:hint="cs"/>
          <w:rtl/>
        </w:rPr>
        <w:t>(</w:t>
      </w:r>
      <w:r>
        <w:t>wind erosion</w:t>
      </w:r>
      <w:r>
        <w:rPr>
          <w:rFonts w:hint="cs"/>
          <w:rtl/>
        </w:rPr>
        <w:t xml:space="preserve">) ממערומים </w:t>
      </w:r>
    </w:p>
    <w:p w14:paraId="21DF2894" w14:textId="435C68A7" w:rsidR="00DC3FB6" w:rsidRDefault="00DC3FB6" w:rsidP="001B2CE5">
      <w:pPr>
        <w:numPr>
          <w:ilvl w:val="1"/>
          <w:numId w:val="19"/>
        </w:numPr>
        <w:tabs>
          <w:tab w:val="left" w:pos="897"/>
        </w:tabs>
        <w:ind w:left="897"/>
        <w:jc w:val="both"/>
      </w:pPr>
      <w:r>
        <w:rPr>
          <w:rFonts w:hint="cs"/>
          <w:rtl/>
        </w:rPr>
        <w:t xml:space="preserve">חישוב פליטות משריפת דלקים </w:t>
      </w:r>
    </w:p>
    <w:p w14:paraId="092485B8" w14:textId="7B9E8C6B" w:rsidR="00DC3FB6" w:rsidRDefault="00DC3FB6" w:rsidP="001B2CE5">
      <w:pPr>
        <w:numPr>
          <w:ilvl w:val="1"/>
          <w:numId w:val="19"/>
        </w:numPr>
        <w:tabs>
          <w:tab w:val="left" w:pos="897"/>
        </w:tabs>
        <w:ind w:left="897"/>
        <w:jc w:val="both"/>
      </w:pPr>
      <w:r>
        <w:rPr>
          <w:rFonts w:hint="cs"/>
          <w:rtl/>
        </w:rPr>
        <w:t xml:space="preserve">חישוב פליטות ממתקני אספלט ומפעלי בטון </w:t>
      </w:r>
    </w:p>
    <w:p w14:paraId="592A900D" w14:textId="18C52F65" w:rsidR="00DC3FB6" w:rsidRDefault="00DC3FB6" w:rsidP="004F2720">
      <w:pPr>
        <w:numPr>
          <w:ilvl w:val="1"/>
          <w:numId w:val="19"/>
        </w:numPr>
        <w:tabs>
          <w:tab w:val="left" w:pos="897"/>
        </w:tabs>
        <w:ind w:left="897"/>
        <w:jc w:val="both"/>
      </w:pPr>
      <w:r>
        <w:rPr>
          <w:rFonts w:hint="cs"/>
          <w:rtl/>
        </w:rPr>
        <w:t xml:space="preserve">חישוב פליטות מאחסון וצריכת ממסים </w:t>
      </w:r>
    </w:p>
    <w:p w14:paraId="50E52301" w14:textId="77777777" w:rsidR="00DC3FB6" w:rsidRDefault="002327CE" w:rsidP="004F2720">
      <w:pPr>
        <w:numPr>
          <w:ilvl w:val="0"/>
          <w:numId w:val="11"/>
        </w:numPr>
        <w:tabs>
          <w:tab w:val="left" w:pos="471"/>
        </w:tabs>
        <w:ind w:left="471" w:hanging="283"/>
        <w:jc w:val="both"/>
      </w:pPr>
      <w:r>
        <w:rPr>
          <w:rFonts w:hint="cs"/>
          <w:rtl/>
        </w:rPr>
        <w:t>חישוב</w:t>
      </w:r>
      <w:r w:rsidR="00DC3FB6">
        <w:rPr>
          <w:rFonts w:hint="cs"/>
          <w:rtl/>
        </w:rPr>
        <w:t xml:space="preserve"> סך הפליטות של חלקיקי </w:t>
      </w:r>
      <w:r w:rsidR="00DC3FB6">
        <w:rPr>
          <w:rFonts w:hint="cs"/>
        </w:rPr>
        <w:t>PM</w:t>
      </w:r>
      <w:r w:rsidR="00DC3FB6" w:rsidRPr="004F2720">
        <w:rPr>
          <w:rFonts w:hint="cs"/>
        </w:rPr>
        <w:t>10</w:t>
      </w:r>
      <w:r w:rsidR="00DC3FB6">
        <w:rPr>
          <w:rFonts w:hint="cs"/>
          <w:rtl/>
        </w:rPr>
        <w:t xml:space="preserve"> לאוויר.</w:t>
      </w:r>
    </w:p>
    <w:p w14:paraId="017CC6DE" w14:textId="77777777" w:rsidR="005A3991" w:rsidRDefault="002327CE" w:rsidP="004F2720">
      <w:pPr>
        <w:numPr>
          <w:ilvl w:val="0"/>
          <w:numId w:val="11"/>
        </w:numPr>
        <w:tabs>
          <w:tab w:val="left" w:pos="471"/>
        </w:tabs>
        <w:ind w:left="471" w:hanging="283"/>
        <w:jc w:val="both"/>
      </w:pPr>
      <w:r>
        <w:rPr>
          <w:rFonts w:hint="cs"/>
          <w:rtl/>
        </w:rPr>
        <w:t>חישוב</w:t>
      </w:r>
      <w:r w:rsidR="00DC3FB6">
        <w:rPr>
          <w:rFonts w:hint="cs"/>
          <w:rtl/>
        </w:rPr>
        <w:t xml:space="preserve"> סך הפליטות של חומר חלקיקי </w:t>
      </w:r>
      <w:r w:rsidR="004F2720">
        <w:rPr>
          <w:rFonts w:hint="cs"/>
          <w:rtl/>
        </w:rPr>
        <w:t xml:space="preserve">עדין מרחף </w:t>
      </w:r>
      <w:r w:rsidR="00DC3FB6">
        <w:rPr>
          <w:rFonts w:hint="cs"/>
          <w:rtl/>
        </w:rPr>
        <w:t>לאוויר.</w:t>
      </w:r>
    </w:p>
    <w:p w14:paraId="2AE5DC89" w14:textId="77777777" w:rsidR="00FA3C0A" w:rsidRDefault="00FA3C0A" w:rsidP="004F2720">
      <w:pPr>
        <w:numPr>
          <w:ilvl w:val="0"/>
          <w:numId w:val="11"/>
        </w:numPr>
        <w:tabs>
          <w:tab w:val="left" w:pos="471"/>
        </w:tabs>
        <w:ind w:left="471" w:hanging="283"/>
        <w:jc w:val="both"/>
      </w:pPr>
      <w:r>
        <w:rPr>
          <w:rFonts w:hint="cs"/>
          <w:rtl/>
        </w:rPr>
        <w:t>חישוב פליטות חומרים מזהמים משריפת דלקים</w:t>
      </w:r>
    </w:p>
    <w:p w14:paraId="4F4A3BDA" w14:textId="77777777" w:rsidR="00DC3FB6" w:rsidRDefault="00DC3FB6" w:rsidP="00E21854">
      <w:pPr>
        <w:pStyle w:val="Heading2"/>
        <w:rPr>
          <w:rtl/>
        </w:rPr>
      </w:pPr>
      <w:bookmarkStart w:id="47" w:name="_Ref317422802"/>
      <w:r>
        <w:rPr>
          <w:rFonts w:hint="cs"/>
          <w:rtl/>
        </w:rPr>
        <w:t>פליטות בלתי מוקדיות - תהליך החציבה</w:t>
      </w:r>
      <w:bookmarkEnd w:id="47"/>
    </w:p>
    <w:p w14:paraId="6DE6F57E" w14:textId="6CDC58F0" w:rsidR="00DC6C1D" w:rsidRDefault="00DC6C1D" w:rsidP="00DC6C1D">
      <w:pPr>
        <w:jc w:val="both"/>
        <w:rPr>
          <w:rtl/>
        </w:rPr>
      </w:pPr>
      <w:r>
        <w:rPr>
          <w:rFonts w:hint="cs"/>
          <w:rtl/>
        </w:rPr>
        <w:t xml:space="preserve">מקורן שם </w:t>
      </w:r>
      <w:r w:rsidR="00DC3FB6">
        <w:rPr>
          <w:rFonts w:hint="cs"/>
          <w:rtl/>
        </w:rPr>
        <w:t>פליטות בלתי מוקדיות של חלקיקים מחציבה</w:t>
      </w:r>
      <w:r>
        <w:rPr>
          <w:rFonts w:hint="cs"/>
          <w:rtl/>
        </w:rPr>
        <w:t>,</w:t>
      </w:r>
      <w:r w:rsidR="00DC3FB6">
        <w:rPr>
          <w:rFonts w:hint="cs"/>
          <w:rtl/>
        </w:rPr>
        <w:t xml:space="preserve"> בתהליכים שונים במהלך החציבה. כל אחד מהתהליכים יכול להתרחש כאשר הפליטה ממנו מבוקרת או שאינה מבוקרת. </w:t>
      </w:r>
      <w:r>
        <w:rPr>
          <w:rFonts w:hint="cs"/>
          <w:rtl/>
        </w:rPr>
        <w:t xml:space="preserve">הפליטה תחשב מבוקרת או </w:t>
      </w:r>
      <w:r>
        <w:rPr>
          <w:rFonts w:hint="cs"/>
          <w:rtl/>
        </w:rPr>
        <w:lastRenderedPageBreak/>
        <w:t>בלתי מבוקרת לפי תכולת הלחות בחומר - במידה ותכולת הלחות נמוכה מ-1.</w:t>
      </w:r>
      <w:r w:rsidR="00086C37">
        <w:rPr>
          <w:rFonts w:hint="cs"/>
          <w:rtl/>
        </w:rPr>
        <w:t>3</w:t>
      </w:r>
      <w:r>
        <w:rPr>
          <w:rFonts w:hint="cs"/>
          <w:rtl/>
        </w:rPr>
        <w:t xml:space="preserve">% הפליטה תיחשב כפליטה שאינה מבוקרת. </w:t>
      </w:r>
    </w:p>
    <w:p w14:paraId="59CC8476" w14:textId="77777777" w:rsidR="00DC3FB6" w:rsidRDefault="00E01D5B" w:rsidP="009F5883">
      <w:pPr>
        <w:jc w:val="both"/>
        <w:rPr>
          <w:rtl/>
        </w:rPr>
      </w:pPr>
      <w:bookmarkStart w:id="48" w:name="_Ref317422863"/>
      <w:bookmarkStart w:id="49" w:name="_Ref318102807"/>
      <w:r>
        <w:rPr>
          <w:rFonts w:hint="cs"/>
          <w:rtl/>
        </w:rPr>
        <w:t>חישוב הפליטות לאוויר מתהליכי חציבה יעשה באמצעות המחשבון לחישוב פליטות מתהליכי חציבה בגרסתו העדכנית המפורסמת באתר המשרד להגנת הסביבה.</w:t>
      </w:r>
    </w:p>
    <w:p w14:paraId="7AB8C36E" w14:textId="77777777" w:rsidR="00DC3FB6" w:rsidRDefault="00DC3FB6" w:rsidP="00B42F1D">
      <w:pPr>
        <w:pStyle w:val="Heading2"/>
        <w:rPr>
          <w:rtl/>
        </w:rPr>
      </w:pPr>
      <w:r w:rsidRPr="00A434FD">
        <w:rPr>
          <w:rFonts w:hint="cs"/>
          <w:rtl/>
        </w:rPr>
        <w:t>נסיעה</w:t>
      </w:r>
      <w:r>
        <w:rPr>
          <w:rFonts w:hint="cs"/>
          <w:rtl/>
        </w:rPr>
        <w:t xml:space="preserve"> בדרכים בלתי סלולות</w:t>
      </w:r>
      <w:bookmarkEnd w:id="48"/>
      <w:bookmarkEnd w:id="49"/>
    </w:p>
    <w:p w14:paraId="3C7F000F" w14:textId="77777777" w:rsidR="006B41F7" w:rsidRDefault="00DC3FB6" w:rsidP="0092365D">
      <w:pPr>
        <w:jc w:val="both"/>
        <w:rPr>
          <w:rtl/>
        </w:rPr>
      </w:pPr>
      <w:r>
        <w:rPr>
          <w:rFonts w:hint="cs"/>
          <w:rtl/>
        </w:rPr>
        <w:t xml:space="preserve">נסיעה בדרכים בלתי סלולות בעלת תרומה משמעותית לפליטות חלקיקים לאוויר. </w:t>
      </w:r>
      <w:r w:rsidR="00E157CD">
        <w:rPr>
          <w:rFonts w:hint="cs"/>
          <w:rtl/>
        </w:rPr>
        <w:t xml:space="preserve">יש לבצע </w:t>
      </w:r>
      <w:r>
        <w:rPr>
          <w:rFonts w:hint="cs"/>
          <w:rtl/>
        </w:rPr>
        <w:t>הערכת הפליטות באמצעות מקדמי פליטה ואפיון פרמטרים שונים כגון</w:t>
      </w:r>
      <w:r w:rsidR="0092365D">
        <w:rPr>
          <w:rFonts w:hint="cs"/>
          <w:rtl/>
        </w:rPr>
        <w:t xml:space="preserve"> </w:t>
      </w:r>
      <w:r>
        <w:rPr>
          <w:rFonts w:hint="cs"/>
          <w:rtl/>
        </w:rPr>
        <w:t xml:space="preserve">תכולת לחות, משקל הרכב, תנאי אקלים ועוד. </w:t>
      </w:r>
    </w:p>
    <w:p w14:paraId="6026D6EE" w14:textId="77777777" w:rsidR="00DC3FB6" w:rsidRDefault="00DC3FB6" w:rsidP="00EB05F6">
      <w:pPr>
        <w:jc w:val="both"/>
        <w:rPr>
          <w:rtl/>
        </w:rPr>
      </w:pPr>
      <w:r>
        <w:rPr>
          <w:rFonts w:hint="cs"/>
          <w:rtl/>
        </w:rPr>
        <w:t>על מנת לחשב את הפליטה השנתית יש להתחשב גם בהרטבה של הקרקע אם על ידי גשם באופן טבעי ואם על ידי הרטבה מלאכותית. לצורך חישוב הפליטות השנתיות</w:t>
      </w:r>
      <w:r w:rsidR="003D5149">
        <w:rPr>
          <w:rFonts w:hint="cs"/>
          <w:rtl/>
        </w:rPr>
        <w:t>,</w:t>
      </w:r>
      <w:r>
        <w:rPr>
          <w:rFonts w:hint="cs"/>
          <w:rtl/>
        </w:rPr>
        <w:t xml:space="preserve"> יש להפחית את ה</w:t>
      </w:r>
      <w:r w:rsidR="00C11AB5">
        <w:rPr>
          <w:rFonts w:hint="cs"/>
          <w:rtl/>
        </w:rPr>
        <w:t>י</w:t>
      </w:r>
      <w:r>
        <w:rPr>
          <w:rFonts w:hint="cs"/>
          <w:rtl/>
        </w:rPr>
        <w:t>מים בהם התבצעה פעילות ונמדדו לפחות 0.254 מ"מ גשם באתר</w:t>
      </w:r>
      <w:r w:rsidR="00EB05F6">
        <w:rPr>
          <w:rFonts w:hint="cs"/>
          <w:rtl/>
        </w:rPr>
        <w:t xml:space="preserve"> מחישוב הנסועה השנתית.</w:t>
      </w:r>
    </w:p>
    <w:p w14:paraId="70248896" w14:textId="08F6C0C8" w:rsidR="00B42F1D" w:rsidRDefault="00DC3FB6" w:rsidP="006B41F7">
      <w:pPr>
        <w:jc w:val="both"/>
        <w:rPr>
          <w:rtl/>
        </w:rPr>
      </w:pPr>
      <w:bookmarkStart w:id="50" w:name="_Ref314745037"/>
      <w:r>
        <w:rPr>
          <w:rFonts w:hint="cs"/>
          <w:rtl/>
        </w:rPr>
        <w:t xml:space="preserve">חישוב הפליטות </w:t>
      </w:r>
      <w:r w:rsidR="00E01D5B">
        <w:rPr>
          <w:rFonts w:hint="cs"/>
          <w:rtl/>
        </w:rPr>
        <w:t xml:space="preserve">לאוויר </w:t>
      </w:r>
      <w:r>
        <w:rPr>
          <w:rFonts w:hint="cs"/>
          <w:rtl/>
        </w:rPr>
        <w:t xml:space="preserve">מדרכים בלתי סלולות </w:t>
      </w:r>
      <w:r w:rsidR="001039B1">
        <w:rPr>
          <w:rFonts w:hint="cs"/>
          <w:rtl/>
        </w:rPr>
        <w:t>יעשה</w:t>
      </w:r>
      <w:r>
        <w:rPr>
          <w:rFonts w:hint="cs"/>
          <w:rtl/>
        </w:rPr>
        <w:t xml:space="preserve"> באמצעות </w:t>
      </w:r>
      <w:r w:rsidR="00E01D5B">
        <w:rPr>
          <w:rFonts w:hint="cs"/>
          <w:rtl/>
        </w:rPr>
        <w:t xml:space="preserve">הגרסה העדכנית של </w:t>
      </w:r>
      <w:r>
        <w:rPr>
          <w:rFonts w:hint="cs"/>
          <w:rtl/>
        </w:rPr>
        <w:t>המחשבון לחישוב פליטות מדרכים בלתי סלולות</w:t>
      </w:r>
      <w:r w:rsidR="00E01D5B">
        <w:rPr>
          <w:rFonts w:hint="cs"/>
          <w:rtl/>
        </w:rPr>
        <w:t xml:space="preserve"> המפורסמת באתר המשרד להגנת הסביבה</w:t>
      </w:r>
      <w:r>
        <w:rPr>
          <w:rFonts w:hint="cs"/>
          <w:rtl/>
        </w:rPr>
        <w:t>.</w:t>
      </w:r>
      <w:r w:rsidR="0041053C">
        <w:rPr>
          <w:rFonts w:hint="cs"/>
          <w:rtl/>
        </w:rPr>
        <w:t xml:space="preserve"> המחשבון מאפשר להוסיף אמצעי הפחתה נוספים בהם נעשה שימוש באתר וכן כולל אפשרות להכנסה ידנית של נסועה שנתית, במקרים בהם נתון זה שונה בפועל מזה המחושב אוטומטית.</w:t>
      </w:r>
    </w:p>
    <w:p w14:paraId="1F118B7D" w14:textId="7B025094" w:rsidR="00DC3FB6" w:rsidRDefault="00DC3FB6" w:rsidP="00B42F1D">
      <w:pPr>
        <w:pStyle w:val="Heading2"/>
        <w:rPr>
          <w:rtl/>
        </w:rPr>
      </w:pPr>
      <w:bookmarkStart w:id="51" w:name="_Ref318102856"/>
      <w:r>
        <w:rPr>
          <w:rFonts w:hint="cs"/>
          <w:rtl/>
        </w:rPr>
        <w:t xml:space="preserve">פליטות בלתי מוקדיות </w:t>
      </w:r>
      <w:r>
        <w:rPr>
          <w:rtl/>
        </w:rPr>
        <w:t>–</w:t>
      </w:r>
      <w:r w:rsidR="000539F6">
        <w:rPr>
          <w:rFonts w:hint="cs"/>
          <w:rtl/>
        </w:rPr>
        <w:t>טיפול ב</w:t>
      </w:r>
      <w:r>
        <w:rPr>
          <w:rFonts w:hint="cs"/>
          <w:rtl/>
        </w:rPr>
        <w:t>מערומים</w:t>
      </w:r>
      <w:bookmarkEnd w:id="51"/>
    </w:p>
    <w:p w14:paraId="7F20F141" w14:textId="77777777" w:rsidR="00DC3FB6" w:rsidRDefault="00E157CD" w:rsidP="00014C5F">
      <w:pPr>
        <w:jc w:val="both"/>
        <w:rPr>
          <w:rtl/>
        </w:rPr>
      </w:pPr>
      <w:r>
        <w:rPr>
          <w:rFonts w:hint="cs"/>
          <w:rtl/>
        </w:rPr>
        <w:t xml:space="preserve">יש לבצע חישוב </w:t>
      </w:r>
      <w:r w:rsidR="00DC3FB6">
        <w:rPr>
          <w:rFonts w:hint="cs"/>
          <w:rtl/>
        </w:rPr>
        <w:t>פליטה בלתי מוקדית של חלקיקים ממערומים של אגרגטים באמצעות מקדמי פליטה.  הפליטה מושפעת מפרמטרים שונים כגון</w:t>
      </w:r>
      <w:r w:rsidR="00014C5F">
        <w:rPr>
          <w:rFonts w:hint="cs"/>
          <w:rtl/>
        </w:rPr>
        <w:t xml:space="preserve"> </w:t>
      </w:r>
      <w:r w:rsidR="00DC3FB6">
        <w:rPr>
          <w:rFonts w:hint="cs"/>
          <w:rtl/>
        </w:rPr>
        <w:t xml:space="preserve">תכולת לחות ומאפייני האגרגטים. פוטנציאל הפליטה המקסימאלי של חלקיקים ממערומים </w:t>
      </w:r>
      <w:r>
        <w:rPr>
          <w:rFonts w:hint="cs"/>
          <w:rtl/>
        </w:rPr>
        <w:t>קיים</w:t>
      </w:r>
      <w:r w:rsidR="00DC3FB6">
        <w:rPr>
          <w:rFonts w:hint="cs"/>
          <w:rtl/>
        </w:rPr>
        <w:t xml:space="preserve"> כאשר האגרגטים בערימה טריים יחסית ואינם נמצאים בערימה זמן רב. מקורות פליטות חלקיקים מערימות אגרגטים הינם:</w:t>
      </w:r>
    </w:p>
    <w:p w14:paraId="2DD44952" w14:textId="77777777" w:rsidR="00DC3FB6" w:rsidRDefault="00DC3FB6" w:rsidP="000539F6">
      <w:pPr>
        <w:numPr>
          <w:ilvl w:val="0"/>
          <w:numId w:val="12"/>
        </w:numPr>
        <w:tabs>
          <w:tab w:val="left" w:pos="425"/>
        </w:tabs>
        <w:ind w:left="425" w:hanging="284"/>
        <w:jc w:val="both"/>
      </w:pPr>
      <w:r>
        <w:rPr>
          <w:rFonts w:hint="cs"/>
          <w:rtl/>
        </w:rPr>
        <w:t>העמסת אגרגטים לערימות אחסון</w:t>
      </w:r>
    </w:p>
    <w:p w14:paraId="440D8842" w14:textId="77777777" w:rsidR="00DC3FB6" w:rsidRDefault="00DC3FB6" w:rsidP="000539F6">
      <w:pPr>
        <w:numPr>
          <w:ilvl w:val="0"/>
          <w:numId w:val="12"/>
        </w:numPr>
        <w:tabs>
          <w:tab w:val="left" w:pos="425"/>
        </w:tabs>
        <w:ind w:left="425" w:hanging="284"/>
        <w:jc w:val="both"/>
      </w:pPr>
      <w:r>
        <w:rPr>
          <w:rFonts w:hint="cs"/>
          <w:rtl/>
        </w:rPr>
        <w:t>נסועה באזור האחסון</w:t>
      </w:r>
    </w:p>
    <w:p w14:paraId="56313207" w14:textId="77777777" w:rsidR="00DC3FB6" w:rsidRDefault="00DC3FB6" w:rsidP="000539F6">
      <w:pPr>
        <w:numPr>
          <w:ilvl w:val="0"/>
          <w:numId w:val="12"/>
        </w:numPr>
        <w:tabs>
          <w:tab w:val="left" w:pos="425"/>
        </w:tabs>
        <w:ind w:left="425" w:hanging="284"/>
        <w:jc w:val="both"/>
      </w:pPr>
      <w:r>
        <w:rPr>
          <w:rFonts w:hint="cs"/>
          <w:rtl/>
        </w:rPr>
        <w:t xml:space="preserve">רוח באזור הערימות </w:t>
      </w:r>
    </w:p>
    <w:p w14:paraId="38591F85" w14:textId="77777777" w:rsidR="00DC3FB6" w:rsidRDefault="00DC3FB6" w:rsidP="000539F6">
      <w:pPr>
        <w:numPr>
          <w:ilvl w:val="0"/>
          <w:numId w:val="12"/>
        </w:numPr>
        <w:tabs>
          <w:tab w:val="left" w:pos="425"/>
        </w:tabs>
        <w:ind w:left="425" w:hanging="284"/>
        <w:jc w:val="both"/>
      </w:pPr>
      <w:r>
        <w:rPr>
          <w:rFonts w:hint="cs"/>
          <w:rtl/>
        </w:rPr>
        <w:t>העמסת האגרגטים למשלוח או החזרה לתהליך</w:t>
      </w:r>
    </w:p>
    <w:p w14:paraId="4E1AF726" w14:textId="77777777" w:rsidR="00014C5F" w:rsidRDefault="00014C5F" w:rsidP="00014C5F">
      <w:pPr>
        <w:jc w:val="both"/>
        <w:rPr>
          <w:rtl/>
        </w:rPr>
      </w:pPr>
    </w:p>
    <w:p w14:paraId="0658C200" w14:textId="77777777" w:rsidR="006B41F7" w:rsidRDefault="006B41F7" w:rsidP="006B41F7">
      <w:pPr>
        <w:jc w:val="both"/>
        <w:rPr>
          <w:rtl/>
        </w:rPr>
      </w:pPr>
      <w:r>
        <w:rPr>
          <w:rFonts w:hint="cs"/>
          <w:rtl/>
        </w:rPr>
        <w:t>יש לחשב פליטות לאוויר מטיפול בערמות באמצעות הגרסה העדכנית של המחשבון לחישוב פליטות חלקיקים לאוויר ממערומים המפורסמת באתר המשרד להגנת הסביבה.</w:t>
      </w:r>
    </w:p>
    <w:p w14:paraId="7D76D378" w14:textId="77777777" w:rsidR="00DC3FB6" w:rsidRPr="00B22737" w:rsidRDefault="00DC3FB6" w:rsidP="00E157CD">
      <w:pPr>
        <w:jc w:val="both"/>
        <w:rPr>
          <w:rtl/>
        </w:rPr>
      </w:pPr>
      <w:r>
        <w:rPr>
          <w:rFonts w:hint="cs"/>
          <w:rtl/>
        </w:rPr>
        <w:t>במידה ולא ידועה תכולת הלחות</w:t>
      </w:r>
      <w:r w:rsidR="000539F6">
        <w:rPr>
          <w:rFonts w:hint="cs"/>
          <w:rtl/>
        </w:rPr>
        <w:t>,</w:t>
      </w:r>
      <w:r>
        <w:rPr>
          <w:rFonts w:hint="cs"/>
          <w:rtl/>
        </w:rPr>
        <w:t xml:space="preserve"> יש להשתמש בערך ברירת המחדל של 2.525%, ערך זה הינו ערך ממוצע המומלץ על ידי ה-</w:t>
      </w:r>
      <w:r>
        <w:t>US</w:t>
      </w:r>
      <w:r>
        <w:rPr>
          <w:rFonts w:hint="cs"/>
        </w:rPr>
        <w:t>EPA</w:t>
      </w:r>
      <w:r>
        <w:rPr>
          <w:rFonts w:hint="cs"/>
          <w:rtl/>
        </w:rPr>
        <w:t>.</w:t>
      </w:r>
    </w:p>
    <w:p w14:paraId="379EBF69" w14:textId="77777777" w:rsidR="00DC3FB6" w:rsidRDefault="000539F6" w:rsidP="000539F6">
      <w:pPr>
        <w:jc w:val="both"/>
        <w:rPr>
          <w:rtl/>
        </w:rPr>
      </w:pPr>
      <w:r>
        <w:rPr>
          <w:rFonts w:hint="cs"/>
          <w:rtl/>
        </w:rPr>
        <w:t xml:space="preserve">ניתן לקבל את נתון </w:t>
      </w:r>
      <w:r w:rsidR="00DC3FB6">
        <w:rPr>
          <w:rFonts w:hint="cs"/>
          <w:rtl/>
        </w:rPr>
        <w:t>מהירות הרוח מתחנות מטאורולוגיות ו/או תחנות ניטור בסביבה המתארת בצורה הטו</w:t>
      </w:r>
      <w:r w:rsidR="00E157CD">
        <w:rPr>
          <w:rFonts w:hint="cs"/>
          <w:rtl/>
        </w:rPr>
        <w:t xml:space="preserve">בה ביותר את סביבת אתר המחצבה. </w:t>
      </w:r>
    </w:p>
    <w:p w14:paraId="520C5638" w14:textId="77777777" w:rsidR="00DC3FB6" w:rsidRDefault="00DC3FB6" w:rsidP="00B42F1D">
      <w:pPr>
        <w:pStyle w:val="Heading2"/>
        <w:rPr>
          <w:rtl/>
        </w:rPr>
      </w:pPr>
      <w:bookmarkStart w:id="52" w:name="_Ref318284460"/>
      <w:bookmarkStart w:id="53" w:name="_Ref318102825"/>
      <w:r>
        <w:rPr>
          <w:rFonts w:hint="cs"/>
          <w:rtl/>
        </w:rPr>
        <w:t xml:space="preserve">חישוב פליטות מסחיפה </w:t>
      </w:r>
      <w:proofErr w:type="spellStart"/>
      <w:r>
        <w:rPr>
          <w:rFonts w:hint="cs"/>
          <w:rtl/>
        </w:rPr>
        <w:t>אאולית</w:t>
      </w:r>
      <w:bookmarkEnd w:id="52"/>
      <w:proofErr w:type="spellEnd"/>
      <w:r>
        <w:rPr>
          <w:rFonts w:hint="cs"/>
          <w:rtl/>
        </w:rPr>
        <w:t xml:space="preserve"> ממערומים</w:t>
      </w:r>
      <w:r w:rsidR="0098181B">
        <w:t xml:space="preserve"> </w:t>
      </w:r>
      <w:r w:rsidR="0098181B">
        <w:rPr>
          <w:rFonts w:hint="cs"/>
          <w:rtl/>
        </w:rPr>
        <w:t>(</w:t>
      </w:r>
      <w:r w:rsidR="0098181B">
        <w:t>wind erosion</w:t>
      </w:r>
      <w:r w:rsidR="0098181B">
        <w:rPr>
          <w:rFonts w:hint="cs"/>
          <w:rtl/>
        </w:rPr>
        <w:t>)</w:t>
      </w:r>
    </w:p>
    <w:p w14:paraId="11004273" w14:textId="22EF9728" w:rsidR="00DC3FB6" w:rsidRDefault="003C054E" w:rsidP="00A76E13">
      <w:pPr>
        <w:jc w:val="both"/>
        <w:rPr>
          <w:highlight w:val="yellow"/>
          <w:rtl/>
        </w:rPr>
      </w:pPr>
      <w:r>
        <w:rPr>
          <w:rFonts w:hint="cs"/>
          <w:rtl/>
        </w:rPr>
        <w:t xml:space="preserve">יש לחשב </w:t>
      </w:r>
      <w:r w:rsidR="00DC3FB6">
        <w:rPr>
          <w:rFonts w:hint="cs"/>
          <w:rtl/>
        </w:rPr>
        <w:t xml:space="preserve">פליטה בלתי מוקדית של חלקיקים </w:t>
      </w:r>
      <w:r w:rsidR="00167658">
        <w:rPr>
          <w:rFonts w:hint="cs"/>
          <w:rtl/>
        </w:rPr>
        <w:t xml:space="preserve">ממערומים כתוצאה </w:t>
      </w:r>
      <w:r w:rsidR="00DC3FB6">
        <w:rPr>
          <w:rFonts w:hint="cs"/>
          <w:rtl/>
        </w:rPr>
        <w:t>מסחיפ</w:t>
      </w:r>
      <w:r w:rsidR="00167658">
        <w:rPr>
          <w:rFonts w:hint="cs"/>
          <w:rtl/>
        </w:rPr>
        <w:t>ת</w:t>
      </w:r>
      <w:r w:rsidR="00DC3FB6">
        <w:rPr>
          <w:rFonts w:hint="cs"/>
          <w:rtl/>
        </w:rPr>
        <w:t xml:space="preserve"> </w:t>
      </w:r>
      <w:r w:rsidR="00167658">
        <w:rPr>
          <w:rFonts w:hint="cs"/>
          <w:rtl/>
        </w:rPr>
        <w:t xml:space="preserve">רוח (סחיפה </w:t>
      </w:r>
      <w:proofErr w:type="spellStart"/>
      <w:r w:rsidR="00DC3FB6">
        <w:rPr>
          <w:rFonts w:hint="cs"/>
          <w:rtl/>
        </w:rPr>
        <w:t>אאולית</w:t>
      </w:r>
      <w:proofErr w:type="spellEnd"/>
      <w:r w:rsidR="00167658">
        <w:rPr>
          <w:rFonts w:hint="cs"/>
          <w:rtl/>
        </w:rPr>
        <w:t>)</w:t>
      </w:r>
      <w:r w:rsidR="00DC3FB6">
        <w:rPr>
          <w:rFonts w:hint="cs"/>
          <w:rtl/>
        </w:rPr>
        <w:t xml:space="preserve"> </w:t>
      </w:r>
      <w:r w:rsidR="00F367BC">
        <w:rPr>
          <w:rFonts w:hint="cs"/>
          <w:rtl/>
        </w:rPr>
        <w:t xml:space="preserve">במקרים בהם קיימים תנאים מטאורולוגיים הכוללים מהירות </w:t>
      </w:r>
      <w:r w:rsidR="00167658" w:rsidRPr="00135160">
        <w:rPr>
          <w:rFonts w:hint="cs"/>
          <w:rtl/>
        </w:rPr>
        <w:t>רוח מעל 5.36 מטר/שניה</w:t>
      </w:r>
      <w:r w:rsidR="00135160">
        <w:rPr>
          <w:rFonts w:hint="cs"/>
          <w:rtl/>
        </w:rPr>
        <w:t>.</w:t>
      </w:r>
      <w:r w:rsidR="00DC3FB6">
        <w:rPr>
          <w:rFonts w:hint="cs"/>
          <w:rtl/>
        </w:rPr>
        <w:t xml:space="preserve"> </w:t>
      </w:r>
    </w:p>
    <w:p w14:paraId="5CDAF3E1" w14:textId="56CAF80C" w:rsidR="00A76E13" w:rsidRPr="00BD6CF1" w:rsidRDefault="00A76E13" w:rsidP="00A76E13">
      <w:pPr>
        <w:jc w:val="both"/>
        <w:rPr>
          <w:highlight w:val="yellow"/>
          <w:rtl/>
        </w:rPr>
      </w:pPr>
      <w:r>
        <w:rPr>
          <w:rFonts w:hint="cs"/>
          <w:rtl/>
        </w:rPr>
        <w:lastRenderedPageBreak/>
        <w:t xml:space="preserve">חישוב הפליטות מסחיפה </w:t>
      </w:r>
      <w:proofErr w:type="spellStart"/>
      <w:r>
        <w:rPr>
          <w:rFonts w:hint="cs"/>
          <w:rtl/>
        </w:rPr>
        <w:t>אאולית</w:t>
      </w:r>
      <w:proofErr w:type="spellEnd"/>
      <w:r>
        <w:rPr>
          <w:rFonts w:hint="cs"/>
          <w:rtl/>
        </w:rPr>
        <w:t xml:space="preserve"> יעשה באמצעות הגרסה העדכנית של המחשבון לחישוב פליטות חלקיקים לאוויר ממערומים המפורסמת באתר המשרד להגנת הסביבה</w:t>
      </w:r>
      <w:r w:rsidRPr="004F2720">
        <w:rPr>
          <w:rFonts w:hint="cs"/>
          <w:rtl/>
        </w:rPr>
        <w:t>.</w:t>
      </w:r>
    </w:p>
    <w:p w14:paraId="2E165785" w14:textId="35740281" w:rsidR="00DC3FB6" w:rsidRDefault="00DC3FB6" w:rsidP="00A76E13">
      <w:pPr>
        <w:jc w:val="both"/>
        <w:rPr>
          <w:rtl/>
        </w:rPr>
      </w:pPr>
      <w:r w:rsidRPr="00497CF9">
        <w:rPr>
          <w:rFonts w:hint="cs"/>
          <w:rtl/>
        </w:rPr>
        <w:t xml:space="preserve">במידה ולא ידועה תכולת הסילט בערימה יש להשתמש בערך ברירת המחדל לפי המפורט </w:t>
      </w:r>
      <w:r w:rsidR="003C054E">
        <w:rPr>
          <w:rFonts w:hint="cs"/>
          <w:rtl/>
        </w:rPr>
        <w:t xml:space="preserve">בטבלה </w:t>
      </w:r>
      <w:r>
        <w:rPr>
          <w:rFonts w:hint="cs"/>
          <w:rtl/>
        </w:rPr>
        <w:t xml:space="preserve">להלן.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849"/>
      </w:tblGrid>
      <w:tr w:rsidR="00DC3FB6" w14:paraId="13A7DB8B" w14:textId="77777777" w:rsidTr="004F2720">
        <w:tc>
          <w:tcPr>
            <w:tcW w:w="4264" w:type="dxa"/>
            <w:shd w:val="clear" w:color="auto" w:fill="C6D9F1"/>
          </w:tcPr>
          <w:p w14:paraId="2A2856A5" w14:textId="77777777" w:rsidR="00DC3FB6" w:rsidRPr="004F2720" w:rsidRDefault="00DC3FB6" w:rsidP="00C552DE">
            <w:pPr>
              <w:rPr>
                <w:b/>
                <w:bCs/>
                <w:rtl/>
              </w:rPr>
            </w:pPr>
            <w:r w:rsidRPr="004F2720">
              <w:rPr>
                <w:rFonts w:hint="cs"/>
                <w:b/>
                <w:bCs/>
                <w:rtl/>
              </w:rPr>
              <w:t>חומר</w:t>
            </w:r>
          </w:p>
        </w:tc>
        <w:tc>
          <w:tcPr>
            <w:tcW w:w="4916" w:type="dxa"/>
            <w:shd w:val="clear" w:color="auto" w:fill="C6D9F1"/>
          </w:tcPr>
          <w:p w14:paraId="6890BCCC" w14:textId="77777777" w:rsidR="00DC3FB6" w:rsidRPr="004F2720" w:rsidRDefault="00DC3FB6" w:rsidP="00C552DE">
            <w:pPr>
              <w:jc w:val="center"/>
              <w:rPr>
                <w:b/>
                <w:bCs/>
                <w:rtl/>
              </w:rPr>
            </w:pPr>
            <w:r w:rsidRPr="004F2720">
              <w:rPr>
                <w:rFonts w:hint="cs"/>
                <w:b/>
                <w:bCs/>
                <w:rtl/>
              </w:rPr>
              <w:t xml:space="preserve">תכולת </w:t>
            </w:r>
            <w:proofErr w:type="spellStart"/>
            <w:r w:rsidRPr="004F2720">
              <w:rPr>
                <w:rFonts w:hint="cs"/>
                <w:b/>
                <w:bCs/>
                <w:rtl/>
              </w:rPr>
              <w:t>סילט</w:t>
            </w:r>
            <w:proofErr w:type="spellEnd"/>
            <w:r w:rsidRPr="004F2720">
              <w:rPr>
                <w:rFonts w:hint="cs"/>
                <w:b/>
                <w:bCs/>
                <w:rtl/>
              </w:rPr>
              <w:t xml:space="preserve"> (%)</w:t>
            </w:r>
          </w:p>
        </w:tc>
      </w:tr>
      <w:tr w:rsidR="00DC3FB6" w14:paraId="600B7BA9" w14:textId="77777777" w:rsidTr="004F2720">
        <w:tc>
          <w:tcPr>
            <w:tcW w:w="4264" w:type="dxa"/>
          </w:tcPr>
          <w:p w14:paraId="299E1985" w14:textId="77777777" w:rsidR="00DC3FB6" w:rsidRDefault="00DC3FB6" w:rsidP="00C552DE">
            <w:pPr>
              <w:rPr>
                <w:rtl/>
              </w:rPr>
            </w:pPr>
            <w:r>
              <w:rPr>
                <w:rFonts w:hint="cs"/>
                <w:rtl/>
              </w:rPr>
              <w:t>אבן גיר</w:t>
            </w:r>
          </w:p>
        </w:tc>
        <w:tc>
          <w:tcPr>
            <w:tcW w:w="4916" w:type="dxa"/>
          </w:tcPr>
          <w:p w14:paraId="3145DBBC" w14:textId="77777777" w:rsidR="00DC3FB6" w:rsidRDefault="00DC3FB6" w:rsidP="00C552DE">
            <w:pPr>
              <w:jc w:val="center"/>
              <w:rPr>
                <w:rtl/>
              </w:rPr>
            </w:pPr>
            <w:r>
              <w:rPr>
                <w:rFonts w:hint="cs"/>
                <w:rtl/>
              </w:rPr>
              <w:t>0.5</w:t>
            </w:r>
          </w:p>
        </w:tc>
      </w:tr>
      <w:tr w:rsidR="00DC3FB6" w14:paraId="7168F857" w14:textId="77777777" w:rsidTr="004F2720">
        <w:tc>
          <w:tcPr>
            <w:tcW w:w="4264" w:type="dxa"/>
          </w:tcPr>
          <w:p w14:paraId="3393DD5C" w14:textId="77777777" w:rsidR="00DC3FB6" w:rsidRDefault="00DC3FB6" w:rsidP="00C552DE">
            <w:pPr>
              <w:rPr>
                <w:rtl/>
              </w:rPr>
            </w:pPr>
            <w:r>
              <w:rPr>
                <w:rFonts w:hint="cs"/>
                <w:rtl/>
              </w:rPr>
              <w:t>אבן גיר כתושה</w:t>
            </w:r>
          </w:p>
        </w:tc>
        <w:tc>
          <w:tcPr>
            <w:tcW w:w="4916" w:type="dxa"/>
          </w:tcPr>
          <w:p w14:paraId="4A9FD987" w14:textId="77777777" w:rsidR="00DC3FB6" w:rsidRDefault="00DC3FB6" w:rsidP="00C552DE">
            <w:pPr>
              <w:jc w:val="center"/>
              <w:rPr>
                <w:rtl/>
              </w:rPr>
            </w:pPr>
            <w:r>
              <w:rPr>
                <w:rFonts w:hint="cs"/>
                <w:rtl/>
              </w:rPr>
              <w:t>1.5</w:t>
            </w:r>
          </w:p>
        </w:tc>
      </w:tr>
      <w:tr w:rsidR="00DC3FB6" w14:paraId="5DC3B404" w14:textId="77777777" w:rsidTr="004F2720">
        <w:trPr>
          <w:trHeight w:val="70"/>
        </w:trPr>
        <w:tc>
          <w:tcPr>
            <w:tcW w:w="4264" w:type="dxa"/>
          </w:tcPr>
          <w:p w14:paraId="630C1BD0" w14:textId="77777777" w:rsidR="00DC3FB6" w:rsidRDefault="00DC3FB6" w:rsidP="00C552DE">
            <w:pPr>
              <w:rPr>
                <w:rtl/>
              </w:rPr>
            </w:pPr>
            <w:r>
              <w:rPr>
                <w:rFonts w:hint="cs"/>
                <w:rtl/>
              </w:rPr>
              <w:t>פחם</w:t>
            </w:r>
          </w:p>
        </w:tc>
        <w:tc>
          <w:tcPr>
            <w:tcW w:w="4916" w:type="dxa"/>
          </w:tcPr>
          <w:p w14:paraId="6293DE4A" w14:textId="77777777" w:rsidR="00DC3FB6" w:rsidRDefault="00DC3FB6" w:rsidP="00C552DE">
            <w:pPr>
              <w:jc w:val="center"/>
              <w:rPr>
                <w:rtl/>
              </w:rPr>
            </w:pPr>
            <w:r>
              <w:rPr>
                <w:rFonts w:hint="cs"/>
                <w:rtl/>
              </w:rPr>
              <w:t>6</w:t>
            </w:r>
          </w:p>
        </w:tc>
      </w:tr>
      <w:tr w:rsidR="00DC3FB6" w14:paraId="68C9347E" w14:textId="77777777" w:rsidTr="004F2720">
        <w:tc>
          <w:tcPr>
            <w:tcW w:w="4264" w:type="dxa"/>
          </w:tcPr>
          <w:p w14:paraId="37DDF650" w14:textId="77777777" w:rsidR="00DC3FB6" w:rsidRDefault="00DC3FB6" w:rsidP="00C552DE">
            <w:pPr>
              <w:rPr>
                <w:rtl/>
              </w:rPr>
            </w:pPr>
            <w:r>
              <w:rPr>
                <w:rFonts w:hint="cs"/>
                <w:rtl/>
              </w:rPr>
              <w:t>חול וחצץ</w:t>
            </w:r>
          </w:p>
        </w:tc>
        <w:tc>
          <w:tcPr>
            <w:tcW w:w="4916" w:type="dxa"/>
          </w:tcPr>
          <w:p w14:paraId="593F3460" w14:textId="77777777" w:rsidR="00DC3FB6" w:rsidRDefault="00DC3FB6" w:rsidP="00C552DE">
            <w:pPr>
              <w:jc w:val="center"/>
              <w:rPr>
                <w:rtl/>
              </w:rPr>
            </w:pPr>
            <w:r>
              <w:rPr>
                <w:rFonts w:hint="cs"/>
                <w:rtl/>
              </w:rPr>
              <w:t>8</w:t>
            </w:r>
          </w:p>
        </w:tc>
      </w:tr>
      <w:tr w:rsidR="00DC3FB6" w14:paraId="75318CB4" w14:textId="77777777" w:rsidTr="004F2720">
        <w:tc>
          <w:tcPr>
            <w:tcW w:w="4264" w:type="dxa"/>
          </w:tcPr>
          <w:p w14:paraId="09EFBC04" w14:textId="77777777" w:rsidR="00DC3FB6" w:rsidRDefault="00DC3FB6" w:rsidP="00C552DE">
            <w:pPr>
              <w:rPr>
                <w:rtl/>
              </w:rPr>
            </w:pPr>
            <w:r>
              <w:rPr>
                <w:rFonts w:hint="cs"/>
                <w:rtl/>
              </w:rPr>
              <w:t>מינראליים אורגנים</w:t>
            </w:r>
          </w:p>
        </w:tc>
        <w:tc>
          <w:tcPr>
            <w:tcW w:w="4916" w:type="dxa"/>
          </w:tcPr>
          <w:p w14:paraId="4D0C8AB1" w14:textId="77777777" w:rsidR="00DC3FB6" w:rsidRDefault="00DC3FB6" w:rsidP="00C552DE">
            <w:pPr>
              <w:jc w:val="center"/>
              <w:rPr>
                <w:rtl/>
              </w:rPr>
            </w:pPr>
            <w:r>
              <w:rPr>
                <w:rFonts w:hint="cs"/>
                <w:rtl/>
              </w:rPr>
              <w:t>30</w:t>
            </w:r>
          </w:p>
        </w:tc>
      </w:tr>
    </w:tbl>
    <w:p w14:paraId="08EFBE85" w14:textId="77777777" w:rsidR="00DC3FB6" w:rsidRPr="00BD6CF1" w:rsidRDefault="00DC3FB6" w:rsidP="00DC3FB6">
      <w:pPr>
        <w:jc w:val="both"/>
        <w:rPr>
          <w:highlight w:val="yellow"/>
          <w:rtl/>
        </w:rPr>
      </w:pPr>
    </w:p>
    <w:p w14:paraId="706CA1CC" w14:textId="77777777" w:rsidR="00B81AE0" w:rsidRDefault="00DC3FB6" w:rsidP="00B81AE0">
      <w:pPr>
        <w:jc w:val="both"/>
        <w:rPr>
          <w:rFonts w:ascii="Arial" w:hAnsi="Arial" w:cs="Arial"/>
        </w:rPr>
      </w:pPr>
      <w:r w:rsidRPr="000D6B58">
        <w:rPr>
          <w:rFonts w:hint="cs"/>
          <w:rtl/>
        </w:rPr>
        <w:t xml:space="preserve">מהירות הרוח ונתוני גשם ניתן לקבל מתחנות מטאורולוגיות ו/או תחנות ניטור בסביבה המתארת בצורה הטובה ביותר </w:t>
      </w:r>
      <w:r>
        <w:rPr>
          <w:rFonts w:hint="cs"/>
          <w:rtl/>
        </w:rPr>
        <w:t>א</w:t>
      </w:r>
      <w:r w:rsidRPr="000D6B58">
        <w:rPr>
          <w:rFonts w:hint="cs"/>
          <w:rtl/>
        </w:rPr>
        <w:t>ת סביבת אתר המחצבה.</w:t>
      </w:r>
      <w:r w:rsidR="00B81AE0">
        <w:rPr>
          <w:rFonts w:hint="cs"/>
        </w:rPr>
        <w:t xml:space="preserve"> </w:t>
      </w:r>
      <w:r w:rsidR="00B81AE0">
        <w:rPr>
          <w:rFonts w:hint="cs"/>
          <w:rtl/>
        </w:rPr>
        <w:t xml:space="preserve"> </w:t>
      </w:r>
    </w:p>
    <w:p w14:paraId="3C11EE8C" w14:textId="3588A21F" w:rsidR="00DC3FB6" w:rsidRDefault="00AE689C" w:rsidP="003C054E">
      <w:pPr>
        <w:jc w:val="both"/>
        <w:rPr>
          <w:rtl/>
        </w:rPr>
      </w:pPr>
      <w:r w:rsidRPr="004F2720">
        <w:rPr>
          <w:rFonts w:hint="cs"/>
          <w:rtl/>
          <w:lang w:val="x-none"/>
        </w:rPr>
        <w:t xml:space="preserve">בעל מפעל רשאי לעשות שימוש במקדם פליטה שנועד לחישוב כמות כלל החומר </w:t>
      </w:r>
      <w:proofErr w:type="spellStart"/>
      <w:r w:rsidRPr="004F2720">
        <w:rPr>
          <w:rFonts w:hint="cs"/>
          <w:rtl/>
          <w:lang w:val="x-none"/>
        </w:rPr>
        <w:t>החלקיקי</w:t>
      </w:r>
      <w:proofErr w:type="spellEnd"/>
      <w:r w:rsidRPr="004F2720">
        <w:rPr>
          <w:rFonts w:hint="cs"/>
          <w:rtl/>
          <w:lang w:val="x-none"/>
        </w:rPr>
        <w:t xml:space="preserve"> (</w:t>
      </w:r>
      <w:r w:rsidRPr="004F2720">
        <w:rPr>
          <w:lang w:val="x-none"/>
        </w:rPr>
        <w:t>TPM</w:t>
      </w:r>
      <w:r w:rsidRPr="004F2720">
        <w:rPr>
          <w:rFonts w:hint="cs"/>
          <w:rtl/>
          <w:lang w:val="x-none"/>
        </w:rPr>
        <w:t>) לשם דיווח פליטות חומר חלקיקי עדין מרחף. ואולם, היה בידי בעל  מפעל מידע או נתונים אשר באמצעותם ניתן לקבוע את כמות הפליטה השנתית של חומר חלקיקי עדין מרחף באופן שהוא מדויק יותר, רשאי הוא לעשות כן.</w:t>
      </w:r>
    </w:p>
    <w:p w14:paraId="16F93246" w14:textId="77777777" w:rsidR="00236D11" w:rsidRDefault="00236D11" w:rsidP="00B42F1D">
      <w:pPr>
        <w:pStyle w:val="Heading2"/>
      </w:pPr>
      <w:bookmarkStart w:id="54" w:name="_Toc316889787"/>
      <w:bookmarkStart w:id="55" w:name="_Toc316889944"/>
      <w:bookmarkStart w:id="56" w:name="_Ref318284554"/>
      <w:bookmarkStart w:id="57" w:name="_Ref317431180"/>
      <w:bookmarkEnd w:id="50"/>
      <w:bookmarkEnd w:id="53"/>
      <w:r>
        <w:rPr>
          <w:rFonts w:hint="cs"/>
          <w:rtl/>
        </w:rPr>
        <w:t>מקדמי פליטה לחישוב פליטות מתהליכי שריפת דלקים</w:t>
      </w:r>
      <w:bookmarkEnd w:id="54"/>
      <w:bookmarkEnd w:id="55"/>
    </w:p>
    <w:p w14:paraId="710A70DB" w14:textId="77777777" w:rsidR="00236D11" w:rsidRDefault="00BE405C" w:rsidP="00236D11">
      <w:pPr>
        <w:jc w:val="both"/>
        <w:rPr>
          <w:rtl/>
        </w:rPr>
      </w:pPr>
      <w:r>
        <w:rPr>
          <w:rFonts w:hint="cs"/>
          <w:rtl/>
        </w:rPr>
        <w:t xml:space="preserve">חישוב פליטות </w:t>
      </w:r>
      <w:r w:rsidR="00E11003">
        <w:rPr>
          <w:rFonts w:hint="cs"/>
          <w:rtl/>
        </w:rPr>
        <w:t xml:space="preserve">לאוויר </w:t>
      </w:r>
      <w:r>
        <w:rPr>
          <w:rFonts w:hint="cs"/>
          <w:rtl/>
        </w:rPr>
        <w:t>מתהליכי שריפת דלקים בדודי קיטור יעשה באמצעות "</w:t>
      </w:r>
      <w:r>
        <w:rPr>
          <w:rtl/>
        </w:rPr>
        <w:t>מחשבון פליטות משריפת דלקים</w:t>
      </w:r>
      <w:r>
        <w:rPr>
          <w:rFonts w:hint="cs"/>
          <w:rtl/>
        </w:rPr>
        <w:t xml:space="preserve"> </w:t>
      </w:r>
      <w:r>
        <w:rPr>
          <w:rtl/>
        </w:rPr>
        <w:t>–</w:t>
      </w:r>
      <w:r>
        <w:rPr>
          <w:rFonts w:hint="cs"/>
          <w:rtl/>
        </w:rPr>
        <w:t xml:space="preserve"> דודי קיטור"</w:t>
      </w:r>
      <w:r w:rsidDel="00871B75">
        <w:rPr>
          <w:rFonts w:hint="cs"/>
          <w:rtl/>
        </w:rPr>
        <w:t xml:space="preserve"> </w:t>
      </w:r>
      <w:r>
        <w:rPr>
          <w:rFonts w:hint="cs"/>
          <w:rtl/>
        </w:rPr>
        <w:t xml:space="preserve">המפורסם באתר המערכת. </w:t>
      </w:r>
    </w:p>
    <w:p w14:paraId="38988210" w14:textId="77777777" w:rsidR="00E11003" w:rsidRDefault="00E11003" w:rsidP="00236D11">
      <w:pPr>
        <w:jc w:val="both"/>
        <w:rPr>
          <w:rtl/>
        </w:rPr>
      </w:pPr>
      <w:r>
        <w:rPr>
          <w:rFonts w:hint="cs"/>
          <w:rtl/>
        </w:rPr>
        <w:t>חישוב פליטות לאוויר משריפת דלקים במנועי רכבים ייעשה באמצעות הגרסאות העדכניות של מחשבון עזר לחישוב פליטות מזהמים לאוויר מציי רכב ומחשבון לחישוב פליטות מזהמי אוויר מתחבורה לא כבישית, המפורסמים באתר המשרד להגנת הסביבה.</w:t>
      </w:r>
    </w:p>
    <w:p w14:paraId="4DC26712" w14:textId="77777777" w:rsidR="00DC3FB6" w:rsidRDefault="00DC3FB6" w:rsidP="00B42F1D">
      <w:pPr>
        <w:pStyle w:val="Heading2"/>
        <w:rPr>
          <w:rtl/>
        </w:rPr>
      </w:pPr>
      <w:r>
        <w:rPr>
          <w:rFonts w:hint="cs"/>
          <w:rtl/>
        </w:rPr>
        <w:t xml:space="preserve">חישוב פליטות ממתקני אספלט </w:t>
      </w:r>
      <w:bookmarkEnd w:id="56"/>
    </w:p>
    <w:p w14:paraId="35F8ED6A" w14:textId="77777777" w:rsidR="00DC3FB6" w:rsidRPr="00980D02" w:rsidRDefault="00DC3FB6" w:rsidP="0009096C">
      <w:pPr>
        <w:jc w:val="both"/>
      </w:pPr>
      <w:r>
        <w:rPr>
          <w:rFonts w:hint="cs"/>
          <w:rtl/>
        </w:rPr>
        <w:t>במידה ובשטח המחצבה קיים מתק</w:t>
      </w:r>
      <w:r w:rsidR="0009096C">
        <w:rPr>
          <w:rFonts w:hint="cs"/>
          <w:rtl/>
        </w:rPr>
        <w:t>ן לייצור</w:t>
      </w:r>
      <w:r>
        <w:rPr>
          <w:rFonts w:hint="cs"/>
          <w:rtl/>
        </w:rPr>
        <w:t xml:space="preserve"> אספלט יש לחשב את הפליטות ממתק</w:t>
      </w:r>
      <w:r w:rsidR="0009096C">
        <w:rPr>
          <w:rFonts w:hint="cs"/>
          <w:rtl/>
        </w:rPr>
        <w:t>ן</w:t>
      </w:r>
      <w:r>
        <w:rPr>
          <w:rFonts w:hint="cs"/>
          <w:rtl/>
        </w:rPr>
        <w:t xml:space="preserve"> </w:t>
      </w:r>
      <w:r w:rsidR="0009096C">
        <w:rPr>
          <w:rFonts w:hint="cs"/>
          <w:rtl/>
        </w:rPr>
        <w:t>זה</w:t>
      </w:r>
      <w:r>
        <w:rPr>
          <w:rFonts w:hint="cs"/>
          <w:rtl/>
        </w:rPr>
        <w:t xml:space="preserve"> על פי ההנחיות </w:t>
      </w:r>
      <w:r w:rsidR="00236D11">
        <w:rPr>
          <w:rFonts w:hint="cs"/>
          <w:rtl/>
        </w:rPr>
        <w:t xml:space="preserve">בהוראות </w:t>
      </w:r>
      <w:r w:rsidR="00BE405C">
        <w:rPr>
          <w:rFonts w:hint="cs"/>
          <w:rtl/>
        </w:rPr>
        <w:t xml:space="preserve">נוספות </w:t>
      </w:r>
      <w:r w:rsidR="00236D11">
        <w:rPr>
          <w:rFonts w:hint="cs"/>
          <w:rtl/>
        </w:rPr>
        <w:t xml:space="preserve">לקביעת שיטת חישוב מיטבית לפליטות והעברות לסביבה עבור סוג פעילות ייצור </w:t>
      </w:r>
      <w:r>
        <w:rPr>
          <w:rFonts w:hint="cs"/>
          <w:rtl/>
        </w:rPr>
        <w:t>אספלט.</w:t>
      </w:r>
    </w:p>
    <w:p w14:paraId="29B8C71D" w14:textId="77777777" w:rsidR="00DC3FB6" w:rsidRDefault="00DC3FB6" w:rsidP="00B42F1D">
      <w:pPr>
        <w:pStyle w:val="Heading2"/>
        <w:rPr>
          <w:rtl/>
        </w:rPr>
      </w:pPr>
      <w:bookmarkStart w:id="58" w:name="_Ref318102837"/>
      <w:r>
        <w:rPr>
          <w:rFonts w:hint="cs"/>
          <w:rtl/>
        </w:rPr>
        <w:t>חישוב פליטות עבור תהליכי אחסון דלקים וממסים</w:t>
      </w:r>
      <w:bookmarkEnd w:id="57"/>
      <w:bookmarkEnd w:id="58"/>
    </w:p>
    <w:p w14:paraId="30BB6194" w14:textId="7ACB5E65" w:rsidR="00BE405C" w:rsidRDefault="00DC3FB6" w:rsidP="00BE405C">
      <w:pPr>
        <w:keepLines/>
        <w:widowControl w:val="0"/>
        <w:tabs>
          <w:tab w:val="left" w:pos="624"/>
          <w:tab w:val="left" w:pos="1247"/>
        </w:tabs>
        <w:autoSpaceDE w:val="0"/>
        <w:autoSpaceDN w:val="0"/>
        <w:adjustRightInd w:val="0"/>
        <w:snapToGrid w:val="0"/>
        <w:ind w:right="57"/>
        <w:jc w:val="both"/>
        <w:textAlignment w:val="center"/>
        <w:rPr>
          <w:rFonts w:ascii="Arial" w:hAnsi="Arial"/>
          <w:color w:val="000000"/>
          <w:rtl/>
        </w:rPr>
      </w:pPr>
      <w:r>
        <w:rPr>
          <w:rFonts w:hint="cs"/>
          <w:rtl/>
        </w:rPr>
        <w:t>חישוב פליטות מתהליכי אחסון דלקים וממסים יבוצע על</w:t>
      </w:r>
      <w:r w:rsidR="0009096C">
        <w:rPr>
          <w:rFonts w:hint="cs"/>
          <w:rtl/>
        </w:rPr>
        <w:t xml:space="preserve"> </w:t>
      </w:r>
      <w:r>
        <w:rPr>
          <w:rFonts w:hint="cs"/>
          <w:rtl/>
        </w:rPr>
        <w:t xml:space="preserve">פי ההנחיות </w:t>
      </w:r>
      <w:r w:rsidR="00BE405C">
        <w:rPr>
          <w:rFonts w:hint="cs"/>
          <w:rtl/>
        </w:rPr>
        <w:t xml:space="preserve">בהוראות </w:t>
      </w:r>
      <w:r w:rsidR="0092223A">
        <w:rPr>
          <w:rFonts w:hint="cs"/>
          <w:rtl/>
        </w:rPr>
        <w:t xml:space="preserve">ומחשבון </w:t>
      </w:r>
      <w:r w:rsidR="00BE405C">
        <w:rPr>
          <w:rFonts w:hint="cs"/>
          <w:rtl/>
        </w:rPr>
        <w:t xml:space="preserve">לחישוב פליטות </w:t>
      </w:r>
      <w:r w:rsidR="0092223A">
        <w:rPr>
          <w:rFonts w:hint="cs"/>
          <w:rtl/>
        </w:rPr>
        <w:t xml:space="preserve">לאוויר </w:t>
      </w:r>
      <w:r w:rsidR="00BE405C">
        <w:rPr>
          <w:rFonts w:ascii="Arial" w:hAnsi="Arial"/>
          <w:color w:val="000000"/>
          <w:rtl/>
        </w:rPr>
        <w:t xml:space="preserve">מפעילות אחסון </w:t>
      </w:r>
      <w:r w:rsidR="0092223A">
        <w:rPr>
          <w:rFonts w:ascii="Arial" w:hAnsi="Arial" w:hint="cs"/>
          <w:color w:val="000000"/>
          <w:rtl/>
        </w:rPr>
        <w:t>מילוי ריקון וניקוי</w:t>
      </w:r>
      <w:r w:rsidR="008F70AF">
        <w:rPr>
          <w:rFonts w:ascii="Arial" w:hAnsi="Arial" w:hint="cs"/>
          <w:color w:val="000000"/>
          <w:rtl/>
        </w:rPr>
        <w:t xml:space="preserve"> </w:t>
      </w:r>
      <w:r w:rsidR="0092223A">
        <w:rPr>
          <w:rFonts w:ascii="Arial" w:hAnsi="Arial" w:hint="cs"/>
          <w:color w:val="000000"/>
          <w:rtl/>
        </w:rPr>
        <w:t>המפורסמות באתר המשרד להגנת הסביבה</w:t>
      </w:r>
      <w:r w:rsidR="00BE405C">
        <w:rPr>
          <w:rFonts w:ascii="Arial" w:hAnsi="Arial" w:hint="cs"/>
          <w:color w:val="000000"/>
          <w:rtl/>
        </w:rPr>
        <w:t>.</w:t>
      </w:r>
    </w:p>
    <w:p w14:paraId="1F9B2D87" w14:textId="77777777" w:rsidR="00763F12" w:rsidRDefault="00763F12" w:rsidP="00E21854">
      <w:pPr>
        <w:pStyle w:val="Heading2"/>
      </w:pPr>
      <w:bookmarkStart w:id="59" w:name="_Toc334625792"/>
      <w:bookmarkStart w:id="60" w:name="_Toc318188519"/>
      <w:bookmarkStart w:id="61" w:name="_Toc334867248"/>
      <w:r>
        <w:rPr>
          <w:rFonts w:hint="cs"/>
          <w:rtl/>
        </w:rPr>
        <w:t>חישוב פליטות בשפכים</w:t>
      </w:r>
      <w:bookmarkEnd w:id="59"/>
      <w:bookmarkEnd w:id="60"/>
      <w:bookmarkEnd w:id="61"/>
    </w:p>
    <w:p w14:paraId="5251733F" w14:textId="66F1466B" w:rsidR="00DC3FB6" w:rsidRDefault="00763F12" w:rsidP="008F70AF">
      <w:pPr>
        <w:pStyle w:val="Heading4"/>
        <w:numPr>
          <w:ilvl w:val="0"/>
          <w:numId w:val="0"/>
        </w:numPr>
        <w:jc w:val="both"/>
        <w:rPr>
          <w:rtl/>
        </w:rPr>
      </w:pPr>
      <w:r w:rsidRPr="00763F12">
        <w:rPr>
          <w:rFonts w:hint="cs"/>
          <w:i w:val="0"/>
          <w:iCs w:val="0"/>
          <w:sz w:val="24"/>
          <w:szCs w:val="24"/>
          <w:rtl/>
        </w:rPr>
        <w:t xml:space="preserve">הפעילות בסקטור החציבה ותהליך החציבה אינו גורם ישיר לפליטות לשפכים. במידה וקיימת פעילות במחצבה היוצרת פליטות שפכים יש לדווח על הפליטות בהתאם לחומרים המפורטים בתוספת הראשונה </w:t>
      </w:r>
      <w:r w:rsidRPr="00763F12">
        <w:rPr>
          <w:rFonts w:hint="cs"/>
          <w:i w:val="0"/>
          <w:iCs w:val="0"/>
          <w:sz w:val="24"/>
          <w:szCs w:val="24"/>
          <w:rtl/>
        </w:rPr>
        <w:lastRenderedPageBreak/>
        <w:t>לחוק דיווח ומרשם פליטות והעברות לסביבה.</w:t>
      </w:r>
      <w:r>
        <w:rPr>
          <w:rFonts w:hint="cs"/>
          <w:rtl/>
          <w:lang w:val="en-GB"/>
        </w:rPr>
        <w:t xml:space="preserve"> </w:t>
      </w:r>
      <w:r>
        <w:rPr>
          <w:rFonts w:hint="cs"/>
          <w:i w:val="0"/>
          <w:iCs w:val="0"/>
          <w:sz w:val="24"/>
          <w:szCs w:val="24"/>
          <w:rtl/>
        </w:rPr>
        <w:t>חישוב פליטות לשפכים באמצעות נתוני דיגום ייעשה בהתאם לפ</w:t>
      </w:r>
      <w:r w:rsidRPr="00970425">
        <w:rPr>
          <w:rFonts w:hint="cs"/>
          <w:i w:val="0"/>
          <w:iCs w:val="0"/>
          <w:sz w:val="24"/>
          <w:szCs w:val="24"/>
          <w:rtl/>
        </w:rPr>
        <w:t>רק 7.1.3 ב</w:t>
      </w:r>
      <w:r>
        <w:rPr>
          <w:rFonts w:hint="cs"/>
          <w:i w:val="0"/>
          <w:iCs w:val="0"/>
          <w:sz w:val="24"/>
          <w:szCs w:val="24"/>
          <w:rtl/>
        </w:rPr>
        <w:t>מסמך ההוראות הראשיות.</w:t>
      </w:r>
    </w:p>
    <w:p w14:paraId="19BF2C2E" w14:textId="77777777" w:rsidR="00DC3FB6" w:rsidRPr="00DF106A" w:rsidRDefault="00DC3FB6" w:rsidP="00E21854">
      <w:pPr>
        <w:pStyle w:val="Heading2"/>
        <w:rPr>
          <w:rtl/>
          <w:lang w:val="en-GB"/>
        </w:rPr>
      </w:pPr>
      <w:bookmarkStart w:id="62" w:name="_Toc334867249"/>
      <w:r w:rsidRPr="00DF106A">
        <w:rPr>
          <w:rFonts w:hint="cs"/>
          <w:rtl/>
        </w:rPr>
        <w:t>חישוב פליטות ל</w:t>
      </w:r>
      <w:r w:rsidR="00763F12">
        <w:rPr>
          <w:rFonts w:hint="cs"/>
          <w:rtl/>
        </w:rPr>
        <w:t>קרקע</w:t>
      </w:r>
      <w:bookmarkEnd w:id="62"/>
    </w:p>
    <w:p w14:paraId="2A89B6B8" w14:textId="45008BB4" w:rsidR="00B42F1D" w:rsidRDefault="00DC3FB6" w:rsidP="008F70AF">
      <w:pPr>
        <w:jc w:val="both"/>
        <w:rPr>
          <w:rtl/>
          <w:lang w:val="en-GB"/>
        </w:rPr>
      </w:pPr>
      <w:r>
        <w:rPr>
          <w:rFonts w:hint="cs"/>
          <w:rtl/>
          <w:lang w:val="en-GB"/>
        </w:rPr>
        <w:t>הרטבת דרכים ב</w:t>
      </w:r>
      <w:r w:rsidR="00763F12">
        <w:rPr>
          <w:rFonts w:hint="cs"/>
          <w:rtl/>
          <w:lang w:val="en-GB"/>
        </w:rPr>
        <w:t xml:space="preserve">לתי סלולות במחצבות נעשית באמצעות </w:t>
      </w:r>
      <w:r>
        <w:rPr>
          <w:rFonts w:hint="cs"/>
          <w:rtl/>
          <w:lang w:val="en-GB"/>
        </w:rPr>
        <w:t xml:space="preserve">מים שפירים, קולחים </w:t>
      </w:r>
      <w:r w:rsidR="008F70AF">
        <w:rPr>
          <w:rFonts w:hint="cs"/>
          <w:rtl/>
          <w:lang w:val="en-GB"/>
        </w:rPr>
        <w:t xml:space="preserve">או </w:t>
      </w:r>
      <w:r>
        <w:rPr>
          <w:rFonts w:hint="cs"/>
          <w:rtl/>
          <w:lang w:val="en-GB"/>
        </w:rPr>
        <w:t xml:space="preserve">תמלחות המכילים מתכות ומלחים שונים. יש לדווח על כמויות </w:t>
      </w:r>
      <w:r w:rsidR="00924223">
        <w:rPr>
          <w:rFonts w:hint="cs"/>
          <w:rtl/>
          <w:lang w:val="en-GB"/>
        </w:rPr>
        <w:t>החומרים המזהמים ב</w:t>
      </w:r>
      <w:r>
        <w:rPr>
          <w:rFonts w:hint="cs"/>
          <w:rtl/>
          <w:lang w:val="en-GB"/>
        </w:rPr>
        <w:t xml:space="preserve">קולחים </w:t>
      </w:r>
      <w:proofErr w:type="spellStart"/>
      <w:r>
        <w:rPr>
          <w:rFonts w:hint="cs"/>
          <w:rtl/>
          <w:lang w:val="en-GB"/>
        </w:rPr>
        <w:t>ו</w:t>
      </w:r>
      <w:r w:rsidR="00924223">
        <w:rPr>
          <w:rFonts w:hint="cs"/>
          <w:rtl/>
          <w:lang w:val="en-GB"/>
        </w:rPr>
        <w:t>ב</w:t>
      </w:r>
      <w:r>
        <w:rPr>
          <w:rFonts w:hint="cs"/>
          <w:rtl/>
          <w:lang w:val="en-GB"/>
        </w:rPr>
        <w:t>תמלחות</w:t>
      </w:r>
      <w:proofErr w:type="spellEnd"/>
      <w:r>
        <w:rPr>
          <w:rFonts w:hint="cs"/>
          <w:rtl/>
          <w:lang w:val="en-GB"/>
        </w:rPr>
        <w:t xml:space="preserve"> </w:t>
      </w:r>
      <w:r w:rsidR="0009096C">
        <w:rPr>
          <w:rFonts w:hint="cs"/>
          <w:rtl/>
          <w:lang w:val="en-GB"/>
        </w:rPr>
        <w:t>בהם</w:t>
      </w:r>
      <w:r>
        <w:rPr>
          <w:rFonts w:hint="cs"/>
          <w:rtl/>
          <w:lang w:val="en-GB"/>
        </w:rPr>
        <w:t xml:space="preserve"> נעשה שימוש </w:t>
      </w:r>
      <w:r w:rsidR="0009096C">
        <w:rPr>
          <w:rFonts w:hint="cs"/>
          <w:rtl/>
          <w:lang w:val="en-GB"/>
        </w:rPr>
        <w:t>במהלך</w:t>
      </w:r>
      <w:r>
        <w:rPr>
          <w:rFonts w:hint="cs"/>
          <w:rtl/>
          <w:lang w:val="en-GB"/>
        </w:rPr>
        <w:t xml:space="preserve"> השנה </w:t>
      </w:r>
      <w:r w:rsidR="00924223">
        <w:rPr>
          <w:rFonts w:hint="cs"/>
          <w:rtl/>
          <w:lang w:val="en-GB"/>
        </w:rPr>
        <w:t>כפליטה לקרקע</w:t>
      </w:r>
      <w:r>
        <w:rPr>
          <w:rFonts w:hint="cs"/>
          <w:rtl/>
          <w:lang w:val="en-GB"/>
        </w:rPr>
        <w:t xml:space="preserve">. </w:t>
      </w:r>
    </w:p>
    <w:p w14:paraId="7D4A7BCE" w14:textId="7AA7083F" w:rsidR="008A7FEE" w:rsidRPr="00282283" w:rsidRDefault="0098049B" w:rsidP="00E21854">
      <w:pPr>
        <w:pStyle w:val="Heading2"/>
      </w:pPr>
      <w:bookmarkStart w:id="63" w:name="_Toc316889790"/>
      <w:bookmarkStart w:id="64" w:name="_Toc316889947"/>
      <w:bookmarkStart w:id="65" w:name="_Toc334867250"/>
      <w:r w:rsidRPr="00282283">
        <w:rPr>
          <w:rFonts w:hint="cs"/>
          <w:rtl/>
        </w:rPr>
        <w:t>חישוב</w:t>
      </w:r>
      <w:r w:rsidR="008A7FEE" w:rsidRPr="00282283">
        <w:rPr>
          <w:rFonts w:hint="cs"/>
          <w:rtl/>
        </w:rPr>
        <w:t xml:space="preserve"> </w:t>
      </w:r>
      <w:r w:rsidRPr="00282283">
        <w:rPr>
          <w:rFonts w:hint="cs"/>
          <w:rtl/>
        </w:rPr>
        <w:t xml:space="preserve">העברות </w:t>
      </w:r>
      <w:r w:rsidR="008A7FEE" w:rsidRPr="00282283">
        <w:rPr>
          <w:rFonts w:hint="cs"/>
          <w:rtl/>
        </w:rPr>
        <w:t>פסולות</w:t>
      </w:r>
      <w:bookmarkEnd w:id="63"/>
      <w:bookmarkEnd w:id="64"/>
      <w:bookmarkEnd w:id="65"/>
    </w:p>
    <w:p w14:paraId="2D7C96CE" w14:textId="77777777" w:rsidR="00411AA8" w:rsidRDefault="00411AA8" w:rsidP="006C4DC0">
      <w:pPr>
        <w:jc w:val="both"/>
        <w:rPr>
          <w:rFonts w:ascii="Footlight MT Light" w:hAnsi="Footlight MT Light"/>
          <w:rtl/>
        </w:rPr>
      </w:pPr>
      <w:r w:rsidRPr="0009568F">
        <w:rPr>
          <w:rFonts w:ascii="Footlight MT Light" w:hAnsi="Footlight MT Light" w:hint="eastAsia"/>
          <w:rtl/>
        </w:rPr>
        <w:t>חישוב</w:t>
      </w:r>
      <w:r w:rsidRPr="0009568F">
        <w:rPr>
          <w:rFonts w:ascii="Footlight MT Light" w:hAnsi="Footlight MT Light"/>
          <w:rtl/>
        </w:rPr>
        <w:t xml:space="preserve"> </w:t>
      </w:r>
      <w:r w:rsidRPr="0009568F">
        <w:rPr>
          <w:rFonts w:ascii="Footlight MT Light" w:hAnsi="Footlight MT Light" w:hint="eastAsia"/>
          <w:rtl/>
        </w:rPr>
        <w:t>כמויות</w:t>
      </w:r>
      <w:r w:rsidRPr="0009568F">
        <w:rPr>
          <w:rFonts w:ascii="Footlight MT Light" w:hAnsi="Footlight MT Light"/>
          <w:rtl/>
        </w:rPr>
        <w:t xml:space="preserve"> </w:t>
      </w:r>
      <w:r w:rsidRPr="0009568F">
        <w:rPr>
          <w:rFonts w:ascii="Footlight MT Light" w:hAnsi="Footlight MT Light" w:hint="eastAsia"/>
          <w:rtl/>
        </w:rPr>
        <w:t>פסולות</w:t>
      </w:r>
      <w:r w:rsidRPr="0009568F">
        <w:rPr>
          <w:rFonts w:ascii="Footlight MT Light" w:hAnsi="Footlight MT Light"/>
          <w:rtl/>
        </w:rPr>
        <w:t xml:space="preserve"> </w:t>
      </w:r>
      <w:r w:rsidR="00AA3216">
        <w:rPr>
          <w:rFonts w:ascii="Footlight MT Light" w:hAnsi="Footlight MT Light" w:hint="cs"/>
          <w:rtl/>
        </w:rPr>
        <w:t xml:space="preserve">המועברות לטיפול או לסילוק, </w:t>
      </w:r>
      <w:r w:rsidRPr="0009568F">
        <w:rPr>
          <w:rFonts w:ascii="Footlight MT Light" w:hAnsi="Footlight MT Light" w:hint="eastAsia"/>
          <w:rtl/>
        </w:rPr>
        <w:t>יבוצע</w:t>
      </w:r>
      <w:r w:rsidRPr="0009568F">
        <w:rPr>
          <w:rFonts w:ascii="Footlight MT Light" w:hAnsi="Footlight MT Light"/>
          <w:rtl/>
        </w:rPr>
        <w:t xml:space="preserve"> </w:t>
      </w:r>
      <w:r w:rsidRPr="0009568F">
        <w:rPr>
          <w:rFonts w:ascii="Footlight MT Light" w:hAnsi="Footlight MT Light" w:hint="eastAsia"/>
          <w:rtl/>
        </w:rPr>
        <w:t>על</w:t>
      </w:r>
      <w:r w:rsidRPr="0009568F">
        <w:rPr>
          <w:rFonts w:ascii="Footlight MT Light" w:hAnsi="Footlight MT Light"/>
          <w:rtl/>
        </w:rPr>
        <w:t xml:space="preserve"> </w:t>
      </w:r>
      <w:r w:rsidRPr="0009568F">
        <w:rPr>
          <w:rFonts w:ascii="Footlight MT Light" w:hAnsi="Footlight MT Light" w:hint="eastAsia"/>
          <w:rtl/>
        </w:rPr>
        <w:t>פי</w:t>
      </w:r>
      <w:r w:rsidRPr="0009568F">
        <w:rPr>
          <w:rFonts w:ascii="Footlight MT Light" w:hAnsi="Footlight MT Light"/>
          <w:rtl/>
        </w:rPr>
        <w:t xml:space="preserve"> </w:t>
      </w:r>
      <w:r w:rsidRPr="0009568F">
        <w:rPr>
          <w:rFonts w:ascii="Footlight MT Light" w:hAnsi="Footlight MT Light" w:hint="eastAsia"/>
          <w:rtl/>
        </w:rPr>
        <w:t>נתוני</w:t>
      </w:r>
      <w:r w:rsidRPr="0009568F">
        <w:rPr>
          <w:rFonts w:ascii="Footlight MT Light" w:hAnsi="Footlight MT Light"/>
          <w:rtl/>
        </w:rPr>
        <w:t xml:space="preserve"> </w:t>
      </w:r>
      <w:r w:rsidRPr="0009568F">
        <w:rPr>
          <w:rFonts w:ascii="Footlight MT Light" w:hAnsi="Footlight MT Light" w:hint="eastAsia"/>
          <w:rtl/>
        </w:rPr>
        <w:t>השקילה</w:t>
      </w:r>
      <w:r w:rsidRPr="0009568F">
        <w:rPr>
          <w:rFonts w:ascii="Footlight MT Light" w:hAnsi="Footlight MT Light"/>
          <w:rtl/>
        </w:rPr>
        <w:t xml:space="preserve">. </w:t>
      </w:r>
      <w:r w:rsidRPr="0009568F">
        <w:rPr>
          <w:rFonts w:ascii="Footlight MT Light" w:hAnsi="Footlight MT Light" w:hint="eastAsia"/>
          <w:rtl/>
        </w:rPr>
        <w:t>במידה</w:t>
      </w:r>
      <w:r w:rsidRPr="0009568F">
        <w:rPr>
          <w:rFonts w:ascii="Footlight MT Light" w:hAnsi="Footlight MT Light"/>
          <w:rtl/>
        </w:rPr>
        <w:t xml:space="preserve"> </w:t>
      </w:r>
      <w:r w:rsidRPr="0009568F">
        <w:rPr>
          <w:rFonts w:ascii="Footlight MT Light" w:hAnsi="Footlight MT Light" w:hint="eastAsia"/>
          <w:rtl/>
        </w:rPr>
        <w:t>ואין</w:t>
      </w:r>
      <w:r w:rsidRPr="0009568F">
        <w:rPr>
          <w:rFonts w:ascii="Footlight MT Light" w:hAnsi="Footlight MT Light"/>
          <w:rtl/>
        </w:rPr>
        <w:t xml:space="preserve"> </w:t>
      </w:r>
      <w:r w:rsidRPr="0009568F">
        <w:rPr>
          <w:rFonts w:ascii="Footlight MT Light" w:hAnsi="Footlight MT Light" w:hint="eastAsia"/>
          <w:rtl/>
        </w:rPr>
        <w:t>בידי</w:t>
      </w:r>
      <w:r w:rsidRPr="0009568F">
        <w:rPr>
          <w:rFonts w:ascii="Footlight MT Light" w:hAnsi="Footlight MT Light"/>
          <w:rtl/>
        </w:rPr>
        <w:t xml:space="preserve"> </w:t>
      </w:r>
      <w:r w:rsidRPr="0009568F">
        <w:rPr>
          <w:rFonts w:ascii="Footlight MT Light" w:hAnsi="Footlight MT Light" w:hint="eastAsia"/>
          <w:rtl/>
        </w:rPr>
        <w:t>המפעל</w:t>
      </w:r>
      <w:r w:rsidRPr="0009568F">
        <w:rPr>
          <w:rFonts w:ascii="Footlight MT Light" w:hAnsi="Footlight MT Light"/>
          <w:rtl/>
        </w:rPr>
        <w:t xml:space="preserve"> </w:t>
      </w:r>
      <w:r w:rsidRPr="0009568F">
        <w:rPr>
          <w:rFonts w:ascii="Footlight MT Light" w:hAnsi="Footlight MT Light" w:hint="eastAsia"/>
          <w:rtl/>
        </w:rPr>
        <w:t>נתוני</w:t>
      </w:r>
      <w:r w:rsidRPr="0009568F">
        <w:rPr>
          <w:rFonts w:ascii="Footlight MT Light" w:hAnsi="Footlight MT Light"/>
          <w:rtl/>
        </w:rPr>
        <w:t xml:space="preserve"> </w:t>
      </w:r>
      <w:r w:rsidRPr="0009568F">
        <w:rPr>
          <w:rFonts w:ascii="Footlight MT Light" w:hAnsi="Footlight MT Light" w:hint="eastAsia"/>
          <w:rtl/>
        </w:rPr>
        <w:t>שקילה</w:t>
      </w:r>
      <w:r w:rsidRPr="0009568F">
        <w:rPr>
          <w:rFonts w:ascii="Footlight MT Light" w:hAnsi="Footlight MT Light"/>
          <w:rtl/>
        </w:rPr>
        <w:t xml:space="preserve"> </w:t>
      </w:r>
      <w:r w:rsidRPr="0009568F">
        <w:rPr>
          <w:rFonts w:ascii="Footlight MT Light" w:hAnsi="Footlight MT Light" w:hint="eastAsia"/>
          <w:rtl/>
        </w:rPr>
        <w:t>של</w:t>
      </w:r>
      <w:r w:rsidRPr="0009568F">
        <w:rPr>
          <w:rFonts w:ascii="Footlight MT Light" w:hAnsi="Footlight MT Light"/>
          <w:rtl/>
        </w:rPr>
        <w:t xml:space="preserve"> </w:t>
      </w:r>
      <w:r w:rsidRPr="0009568F">
        <w:rPr>
          <w:rFonts w:ascii="Footlight MT Light" w:hAnsi="Footlight MT Light" w:hint="eastAsia"/>
          <w:rtl/>
        </w:rPr>
        <w:t>הפסולת</w:t>
      </w:r>
      <w:r w:rsidR="001206CF">
        <w:rPr>
          <w:rFonts w:ascii="Footlight MT Light" w:hAnsi="Footlight MT Light" w:hint="cs"/>
          <w:rtl/>
        </w:rPr>
        <w:t>,</w:t>
      </w:r>
      <w:r w:rsidRPr="0009568F">
        <w:rPr>
          <w:rFonts w:ascii="Footlight MT Light" w:hAnsi="Footlight MT Light"/>
          <w:rtl/>
        </w:rPr>
        <w:t xml:space="preserve"> </w:t>
      </w:r>
      <w:r w:rsidRPr="0009568F">
        <w:rPr>
          <w:rFonts w:ascii="Footlight MT Light" w:hAnsi="Footlight MT Light" w:hint="eastAsia"/>
          <w:rtl/>
        </w:rPr>
        <w:t>יש</w:t>
      </w:r>
      <w:r w:rsidRPr="0009568F">
        <w:rPr>
          <w:rFonts w:ascii="Footlight MT Light" w:hAnsi="Footlight MT Light"/>
          <w:rtl/>
        </w:rPr>
        <w:t xml:space="preserve"> </w:t>
      </w:r>
      <w:r w:rsidRPr="0009568F">
        <w:rPr>
          <w:rFonts w:ascii="Footlight MT Light" w:hAnsi="Footlight MT Light" w:hint="eastAsia"/>
          <w:rtl/>
        </w:rPr>
        <w:t>לאמוד</w:t>
      </w:r>
      <w:r w:rsidRPr="0009568F">
        <w:rPr>
          <w:rFonts w:ascii="Footlight MT Light" w:hAnsi="Footlight MT Light"/>
          <w:rtl/>
        </w:rPr>
        <w:t xml:space="preserve"> </w:t>
      </w:r>
      <w:r w:rsidRPr="0009568F">
        <w:rPr>
          <w:rFonts w:ascii="Footlight MT Light" w:hAnsi="Footlight MT Light" w:hint="eastAsia"/>
          <w:rtl/>
        </w:rPr>
        <w:t>את</w:t>
      </w:r>
      <w:r w:rsidRPr="0009568F">
        <w:rPr>
          <w:rFonts w:ascii="Footlight MT Light" w:hAnsi="Footlight MT Light"/>
          <w:rtl/>
        </w:rPr>
        <w:t xml:space="preserve"> </w:t>
      </w:r>
      <w:r w:rsidRPr="0009568F">
        <w:rPr>
          <w:rFonts w:ascii="Footlight MT Light" w:hAnsi="Footlight MT Light" w:hint="eastAsia"/>
          <w:rtl/>
        </w:rPr>
        <w:t>כמות</w:t>
      </w:r>
      <w:r w:rsidRPr="0009568F">
        <w:rPr>
          <w:rFonts w:ascii="Footlight MT Light" w:hAnsi="Footlight MT Light"/>
          <w:rtl/>
        </w:rPr>
        <w:t xml:space="preserve"> </w:t>
      </w:r>
      <w:r w:rsidRPr="0009568F">
        <w:rPr>
          <w:rFonts w:ascii="Footlight MT Light" w:hAnsi="Footlight MT Light" w:hint="eastAsia"/>
          <w:rtl/>
        </w:rPr>
        <w:t>הפסולת</w:t>
      </w:r>
      <w:r w:rsidRPr="0009568F">
        <w:rPr>
          <w:rFonts w:ascii="Footlight MT Light" w:hAnsi="Footlight MT Light"/>
          <w:rtl/>
        </w:rPr>
        <w:t xml:space="preserve"> </w:t>
      </w:r>
      <w:r w:rsidRPr="006204EB">
        <w:rPr>
          <w:rFonts w:ascii="Footlight MT Light" w:hAnsi="Footlight MT Light" w:hint="eastAsia"/>
          <w:rtl/>
        </w:rPr>
        <w:t>באמצעות</w:t>
      </w:r>
      <w:r w:rsidRPr="006204EB">
        <w:rPr>
          <w:rFonts w:ascii="Footlight MT Light" w:hAnsi="Footlight MT Light"/>
          <w:rtl/>
        </w:rPr>
        <w:t xml:space="preserve"> </w:t>
      </w:r>
      <w:r w:rsidRPr="006204EB">
        <w:rPr>
          <w:rFonts w:ascii="Footlight MT Light" w:hAnsi="Footlight MT Light" w:hint="eastAsia"/>
          <w:rtl/>
        </w:rPr>
        <w:t>מאזן</w:t>
      </w:r>
      <w:r w:rsidRPr="006204EB">
        <w:rPr>
          <w:rFonts w:ascii="Footlight MT Light" w:hAnsi="Footlight MT Light"/>
          <w:rtl/>
        </w:rPr>
        <w:t xml:space="preserve"> </w:t>
      </w:r>
      <w:r w:rsidRPr="006204EB">
        <w:rPr>
          <w:rFonts w:ascii="Footlight MT Light" w:hAnsi="Footlight MT Light" w:hint="eastAsia"/>
          <w:rtl/>
        </w:rPr>
        <w:t>מסה</w:t>
      </w:r>
      <w:r w:rsidRPr="006204EB">
        <w:rPr>
          <w:rFonts w:ascii="Footlight MT Light" w:hAnsi="Footlight MT Light"/>
          <w:rtl/>
        </w:rPr>
        <w:t xml:space="preserve"> </w:t>
      </w:r>
      <w:r w:rsidRPr="006204EB">
        <w:rPr>
          <w:rFonts w:ascii="Footlight MT Light" w:hAnsi="Footlight MT Light" w:hint="eastAsia"/>
          <w:rtl/>
        </w:rPr>
        <w:t>ו</w:t>
      </w:r>
      <w:r w:rsidR="001206CF">
        <w:rPr>
          <w:rFonts w:ascii="Footlight MT Light" w:hAnsi="Footlight MT Light" w:hint="cs"/>
          <w:rtl/>
        </w:rPr>
        <w:t xml:space="preserve">/או </w:t>
      </w:r>
      <w:r>
        <w:rPr>
          <w:rFonts w:ascii="Footlight MT Light" w:hAnsi="Footlight MT Light" w:hint="eastAsia"/>
          <w:rtl/>
        </w:rPr>
        <w:t>חישוב</w:t>
      </w:r>
      <w:r>
        <w:rPr>
          <w:rFonts w:ascii="Footlight MT Light" w:hAnsi="Footlight MT Light"/>
          <w:rtl/>
        </w:rPr>
        <w:t xml:space="preserve"> </w:t>
      </w:r>
      <w:r>
        <w:rPr>
          <w:rFonts w:ascii="Footlight MT Light" w:hAnsi="Footlight MT Light" w:hint="eastAsia"/>
          <w:rtl/>
        </w:rPr>
        <w:t>הנדסי</w:t>
      </w:r>
      <w:r>
        <w:rPr>
          <w:rFonts w:ascii="Footlight MT Light" w:hAnsi="Footlight MT Light"/>
          <w:rtl/>
        </w:rPr>
        <w:t xml:space="preserve">.   </w:t>
      </w:r>
    </w:p>
    <w:p w14:paraId="14B27986" w14:textId="2D2A593E" w:rsidR="00863402" w:rsidRPr="008F70AF" w:rsidRDefault="008F0F68" w:rsidP="008F70AF">
      <w:pPr>
        <w:jc w:val="both"/>
        <w:rPr>
          <w:b/>
          <w:bCs/>
          <w:rtl/>
        </w:rPr>
      </w:pPr>
      <w:r>
        <w:rPr>
          <w:rFonts w:hint="cs"/>
          <w:rtl/>
        </w:rPr>
        <w:t xml:space="preserve">סיווגים הרלוונטיים </w:t>
      </w:r>
      <w:r w:rsidR="00C824B7">
        <w:rPr>
          <w:rFonts w:hint="cs"/>
          <w:rtl/>
        </w:rPr>
        <w:t xml:space="preserve">בדרך כלל </w:t>
      </w:r>
      <w:r>
        <w:rPr>
          <w:rFonts w:hint="cs"/>
          <w:rtl/>
        </w:rPr>
        <w:t xml:space="preserve">לדיווח מסקטור </w:t>
      </w:r>
      <w:r w:rsidR="00863402">
        <w:rPr>
          <w:rFonts w:hint="cs"/>
          <w:rtl/>
        </w:rPr>
        <w:t xml:space="preserve">חציבה וכרייה במחצבות פתוחות יעשה </w:t>
      </w:r>
      <w:r>
        <w:rPr>
          <w:rFonts w:hint="cs"/>
          <w:rtl/>
        </w:rPr>
        <w:t>בהתאם ל</w:t>
      </w:r>
      <w:r w:rsidR="002A692C">
        <w:rPr>
          <w:rFonts w:hint="cs"/>
          <w:rtl/>
        </w:rPr>
        <w:t xml:space="preserve">קטלוג הפסולת האירופאי </w:t>
      </w:r>
      <w:r>
        <w:rPr>
          <w:rFonts w:hint="cs"/>
          <w:rtl/>
        </w:rPr>
        <w:t>מפורטים בטבלה</w:t>
      </w:r>
      <w:r w:rsidR="00AA3216">
        <w:rPr>
          <w:rFonts w:hint="cs"/>
          <w:rtl/>
        </w:rPr>
        <w:t xml:space="preserve"> שלהלן. </w:t>
      </w:r>
      <w:r w:rsidR="00C824B7" w:rsidRPr="00B46853">
        <w:rPr>
          <w:rFonts w:hint="cs"/>
          <w:rtl/>
        </w:rPr>
        <w:t xml:space="preserve">אם </w:t>
      </w:r>
      <w:r w:rsidRPr="00B46853">
        <w:rPr>
          <w:rFonts w:hint="cs"/>
          <w:rtl/>
        </w:rPr>
        <w:t>מתקבלת פסולת נוספת יש לסווג אותה בהתאם לקטלוג ולדווח על הכמות המועברת.</w:t>
      </w:r>
      <w:r w:rsidRPr="00525FD3">
        <w:rPr>
          <w:rFonts w:hint="cs"/>
          <w:b/>
          <w:bCs/>
          <w:rtl/>
        </w:rPr>
        <w:t xml:space="preserve"> </w:t>
      </w:r>
      <w:bookmarkStart w:id="66" w:name="_Ref318023284"/>
      <w:bookmarkStart w:id="67" w:name="_Toc318188593"/>
    </w:p>
    <w:tbl>
      <w:tblPr>
        <w:bidiVisu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7896"/>
      </w:tblGrid>
      <w:tr w:rsidR="00863402" w:rsidRPr="00436D17" w14:paraId="5412D94B" w14:textId="77777777" w:rsidTr="004F2720">
        <w:trPr>
          <w:tblHeader/>
        </w:trPr>
        <w:tc>
          <w:tcPr>
            <w:tcW w:w="1284" w:type="dxa"/>
            <w:shd w:val="clear" w:color="auto" w:fill="C6D9F1"/>
            <w:vAlign w:val="center"/>
          </w:tcPr>
          <w:p w14:paraId="1DECB909" w14:textId="77777777" w:rsidR="00863402" w:rsidRPr="00331B45" w:rsidRDefault="00863402" w:rsidP="00463345">
            <w:pPr>
              <w:rPr>
                <w:b/>
                <w:bCs/>
                <w:rtl/>
              </w:rPr>
            </w:pPr>
            <w:r w:rsidRPr="00331B45">
              <w:rPr>
                <w:rFonts w:hint="cs"/>
                <w:b/>
                <w:bCs/>
                <w:rtl/>
              </w:rPr>
              <w:t>מק"ט</w:t>
            </w:r>
          </w:p>
        </w:tc>
        <w:tc>
          <w:tcPr>
            <w:tcW w:w="7896" w:type="dxa"/>
            <w:shd w:val="clear" w:color="auto" w:fill="C6D9F1"/>
            <w:vAlign w:val="center"/>
          </w:tcPr>
          <w:p w14:paraId="1D836052" w14:textId="77777777" w:rsidR="00863402" w:rsidRPr="00331B45" w:rsidRDefault="00863402" w:rsidP="00763F12">
            <w:pPr>
              <w:rPr>
                <w:b/>
                <w:bCs/>
                <w:rtl/>
              </w:rPr>
            </w:pPr>
            <w:r w:rsidRPr="00331B45">
              <w:rPr>
                <w:rFonts w:hint="cs"/>
                <w:b/>
                <w:bCs/>
                <w:rtl/>
              </w:rPr>
              <w:t>סיווג פסולת</w:t>
            </w:r>
          </w:p>
        </w:tc>
      </w:tr>
      <w:tr w:rsidR="00863402" w:rsidRPr="00436D17" w14:paraId="17A8132F" w14:textId="77777777" w:rsidTr="004F2720">
        <w:tc>
          <w:tcPr>
            <w:tcW w:w="1284" w:type="dxa"/>
            <w:vAlign w:val="center"/>
          </w:tcPr>
          <w:p w14:paraId="7226F23A" w14:textId="77777777" w:rsidR="00863402" w:rsidRDefault="00863402" w:rsidP="00463345">
            <w:pPr>
              <w:rPr>
                <w:rFonts w:ascii="Arial" w:hAnsi="Arial"/>
                <w:color w:val="000000"/>
              </w:rPr>
            </w:pPr>
            <w:r>
              <w:rPr>
                <w:rFonts w:ascii="Arial" w:hAnsi="Arial" w:hint="cs"/>
                <w:color w:val="000000"/>
                <w:rtl/>
              </w:rPr>
              <w:t>01 01 01</w:t>
            </w:r>
          </w:p>
        </w:tc>
        <w:tc>
          <w:tcPr>
            <w:tcW w:w="7896" w:type="dxa"/>
            <w:vAlign w:val="center"/>
          </w:tcPr>
          <w:p w14:paraId="5B278F0F" w14:textId="77777777" w:rsidR="00863402" w:rsidRDefault="00863402" w:rsidP="00763F12">
            <w:pPr>
              <w:rPr>
                <w:rFonts w:ascii="Arial" w:hAnsi="Arial"/>
                <w:color w:val="000000"/>
              </w:rPr>
            </w:pPr>
            <w:r>
              <w:rPr>
                <w:rFonts w:ascii="Arial" w:hAnsi="Arial" w:hint="cs"/>
                <w:color w:val="000000"/>
                <w:rtl/>
              </w:rPr>
              <w:t>פסולת מחציבת מינרלים מכילי ברזל</w:t>
            </w:r>
          </w:p>
        </w:tc>
      </w:tr>
      <w:tr w:rsidR="00863402" w:rsidRPr="00436D17" w14:paraId="5E7A1BB3" w14:textId="77777777" w:rsidTr="004F2720">
        <w:tc>
          <w:tcPr>
            <w:tcW w:w="1284" w:type="dxa"/>
            <w:vAlign w:val="center"/>
          </w:tcPr>
          <w:p w14:paraId="25F4B8A9" w14:textId="77777777" w:rsidR="00863402" w:rsidRDefault="00863402" w:rsidP="00463345">
            <w:pPr>
              <w:rPr>
                <w:rFonts w:ascii="Arial" w:hAnsi="Arial"/>
                <w:color w:val="000000"/>
              </w:rPr>
            </w:pPr>
            <w:r>
              <w:rPr>
                <w:rFonts w:ascii="Arial" w:hAnsi="Arial" w:hint="cs"/>
                <w:color w:val="000000"/>
                <w:rtl/>
              </w:rPr>
              <w:t>02 01 01</w:t>
            </w:r>
          </w:p>
        </w:tc>
        <w:tc>
          <w:tcPr>
            <w:tcW w:w="7896" w:type="dxa"/>
            <w:vAlign w:val="center"/>
          </w:tcPr>
          <w:p w14:paraId="385CE2EB" w14:textId="77777777" w:rsidR="00863402" w:rsidRDefault="00863402" w:rsidP="00763F12">
            <w:pPr>
              <w:rPr>
                <w:rFonts w:ascii="Arial" w:hAnsi="Arial"/>
                <w:color w:val="000000"/>
              </w:rPr>
            </w:pPr>
            <w:r>
              <w:rPr>
                <w:rFonts w:ascii="Arial" w:hAnsi="Arial" w:hint="cs"/>
                <w:color w:val="000000"/>
                <w:rtl/>
              </w:rPr>
              <w:t>פסולת מחציבת מינרלים שאינם מכילים ברזל</w:t>
            </w:r>
          </w:p>
        </w:tc>
      </w:tr>
      <w:tr w:rsidR="00863402" w:rsidRPr="00436D17" w14:paraId="1B1F69AF" w14:textId="77777777" w:rsidTr="004F2720">
        <w:tc>
          <w:tcPr>
            <w:tcW w:w="1284" w:type="dxa"/>
            <w:vAlign w:val="center"/>
          </w:tcPr>
          <w:p w14:paraId="0D858310" w14:textId="77777777" w:rsidR="00863402" w:rsidRPr="00B65D21" w:rsidRDefault="00863402" w:rsidP="00463345">
            <w:pPr>
              <w:rPr>
                <w:rFonts w:ascii="Arial" w:hAnsi="Arial"/>
                <w:color w:val="000000"/>
              </w:rPr>
            </w:pPr>
            <w:r>
              <w:rPr>
                <w:rFonts w:ascii="Arial" w:hAnsi="Arial" w:hint="cs"/>
                <w:color w:val="000000"/>
                <w:rtl/>
              </w:rPr>
              <w:t>07 04 01</w:t>
            </w:r>
          </w:p>
        </w:tc>
        <w:tc>
          <w:tcPr>
            <w:tcW w:w="7896" w:type="dxa"/>
            <w:vAlign w:val="center"/>
          </w:tcPr>
          <w:p w14:paraId="5601B8E7" w14:textId="77777777" w:rsidR="00863402" w:rsidRDefault="00863402" w:rsidP="00763F12">
            <w:pPr>
              <w:rPr>
                <w:rFonts w:ascii="Arial" w:hAnsi="Arial"/>
                <w:color w:val="000000"/>
              </w:rPr>
            </w:pPr>
            <w:r>
              <w:rPr>
                <w:rFonts w:ascii="Arial" w:hAnsi="Arial" w:hint="cs"/>
                <w:color w:val="000000"/>
                <w:rtl/>
              </w:rPr>
              <w:t>פסולת המכילה חומרים מסוכנים מעיבוד פיסיקלי וכימי של מינרלים שאינם מכילים ברזל</w:t>
            </w:r>
          </w:p>
        </w:tc>
      </w:tr>
      <w:tr w:rsidR="00863402" w:rsidRPr="00436D17" w14:paraId="1E23C08C" w14:textId="77777777" w:rsidTr="004F2720">
        <w:tc>
          <w:tcPr>
            <w:tcW w:w="1284" w:type="dxa"/>
            <w:vAlign w:val="center"/>
          </w:tcPr>
          <w:p w14:paraId="1F262A67" w14:textId="77777777" w:rsidR="00863402" w:rsidRPr="00B65D21" w:rsidRDefault="00863402" w:rsidP="00463345">
            <w:pPr>
              <w:rPr>
                <w:rFonts w:ascii="Arial" w:hAnsi="Arial"/>
                <w:color w:val="000000"/>
              </w:rPr>
            </w:pPr>
            <w:r>
              <w:rPr>
                <w:rFonts w:ascii="Arial" w:hAnsi="Arial" w:hint="cs"/>
                <w:color w:val="000000"/>
                <w:rtl/>
              </w:rPr>
              <w:t>08 04 01</w:t>
            </w:r>
          </w:p>
        </w:tc>
        <w:tc>
          <w:tcPr>
            <w:tcW w:w="7896" w:type="dxa"/>
            <w:vAlign w:val="center"/>
          </w:tcPr>
          <w:p w14:paraId="1635845E" w14:textId="77777777" w:rsidR="00863402" w:rsidRDefault="00863402" w:rsidP="00763F12">
            <w:pPr>
              <w:rPr>
                <w:rFonts w:ascii="Arial" w:hAnsi="Arial"/>
                <w:color w:val="000000"/>
              </w:rPr>
            </w:pPr>
            <w:r>
              <w:rPr>
                <w:rFonts w:ascii="Arial" w:hAnsi="Arial" w:hint="cs"/>
                <w:color w:val="000000"/>
                <w:rtl/>
              </w:rPr>
              <w:t>פסולת חצץ וסלעים מרוסקים שאינה מוזכרת בסעיף 07 04 01</w:t>
            </w:r>
          </w:p>
        </w:tc>
      </w:tr>
      <w:tr w:rsidR="00863402" w:rsidRPr="00436D17" w14:paraId="248527A3" w14:textId="77777777" w:rsidTr="004F2720">
        <w:tc>
          <w:tcPr>
            <w:tcW w:w="1284" w:type="dxa"/>
            <w:vAlign w:val="center"/>
          </w:tcPr>
          <w:p w14:paraId="5C9E8FC0" w14:textId="77777777" w:rsidR="00863402" w:rsidRPr="00B65D21" w:rsidRDefault="00863402" w:rsidP="00463345">
            <w:pPr>
              <w:rPr>
                <w:rFonts w:ascii="Arial" w:hAnsi="Arial"/>
                <w:color w:val="000000"/>
                <w:rtl/>
              </w:rPr>
            </w:pPr>
            <w:r>
              <w:rPr>
                <w:rFonts w:ascii="Arial" w:hAnsi="Arial" w:hint="cs"/>
                <w:color w:val="000000"/>
                <w:rtl/>
              </w:rPr>
              <w:t>09 04 01</w:t>
            </w:r>
          </w:p>
        </w:tc>
        <w:tc>
          <w:tcPr>
            <w:tcW w:w="7896" w:type="dxa"/>
            <w:vAlign w:val="center"/>
          </w:tcPr>
          <w:p w14:paraId="49FDB13C" w14:textId="77777777" w:rsidR="00863402" w:rsidRDefault="00863402" w:rsidP="00763F12">
            <w:pPr>
              <w:rPr>
                <w:rFonts w:ascii="Arial" w:hAnsi="Arial"/>
                <w:color w:val="000000"/>
              </w:rPr>
            </w:pPr>
            <w:r>
              <w:rPr>
                <w:rFonts w:ascii="Arial" w:hAnsi="Arial" w:hint="cs"/>
                <w:color w:val="000000"/>
                <w:rtl/>
              </w:rPr>
              <w:t xml:space="preserve">פסולת חול וסוגי </w:t>
            </w:r>
            <w:proofErr w:type="spellStart"/>
            <w:r>
              <w:rPr>
                <w:rFonts w:ascii="Arial" w:hAnsi="Arial" w:hint="cs"/>
                <w:color w:val="000000"/>
                <w:rtl/>
              </w:rPr>
              <w:t>חימר</w:t>
            </w:r>
            <w:proofErr w:type="spellEnd"/>
          </w:p>
        </w:tc>
      </w:tr>
      <w:tr w:rsidR="00863402" w:rsidRPr="00436D17" w14:paraId="6BABD2E4" w14:textId="77777777" w:rsidTr="004F2720">
        <w:tc>
          <w:tcPr>
            <w:tcW w:w="1284" w:type="dxa"/>
            <w:vAlign w:val="center"/>
          </w:tcPr>
          <w:p w14:paraId="234E4DB7" w14:textId="77777777" w:rsidR="00863402" w:rsidRPr="00B65D21" w:rsidRDefault="00863402" w:rsidP="00463345">
            <w:pPr>
              <w:rPr>
                <w:rFonts w:ascii="Arial" w:hAnsi="Arial"/>
                <w:color w:val="000000"/>
                <w:rtl/>
              </w:rPr>
            </w:pPr>
            <w:r>
              <w:rPr>
                <w:rFonts w:ascii="Arial" w:hAnsi="Arial" w:hint="cs"/>
                <w:color w:val="000000"/>
                <w:rtl/>
              </w:rPr>
              <w:t>10 04 01</w:t>
            </w:r>
          </w:p>
        </w:tc>
        <w:tc>
          <w:tcPr>
            <w:tcW w:w="7896" w:type="dxa"/>
            <w:vAlign w:val="center"/>
          </w:tcPr>
          <w:p w14:paraId="0E08337C" w14:textId="77777777" w:rsidR="00863402" w:rsidRDefault="00863402" w:rsidP="00763F12">
            <w:pPr>
              <w:rPr>
                <w:rFonts w:ascii="Arial" w:hAnsi="Arial"/>
                <w:color w:val="000000"/>
              </w:rPr>
            </w:pPr>
            <w:r>
              <w:rPr>
                <w:rFonts w:ascii="Arial" w:hAnsi="Arial" w:hint="cs"/>
                <w:color w:val="000000"/>
                <w:rtl/>
              </w:rPr>
              <w:t>פסולת אבקתית שאינה מוזכרת בסעיף 07 04 01</w:t>
            </w:r>
          </w:p>
        </w:tc>
      </w:tr>
      <w:tr w:rsidR="00863402" w:rsidRPr="00436D17" w14:paraId="1287F237" w14:textId="77777777" w:rsidTr="004F2720">
        <w:tc>
          <w:tcPr>
            <w:tcW w:w="1284" w:type="dxa"/>
            <w:vAlign w:val="center"/>
          </w:tcPr>
          <w:p w14:paraId="39C67388" w14:textId="77777777" w:rsidR="00863402" w:rsidRPr="00B65D21" w:rsidRDefault="00863402" w:rsidP="00463345">
            <w:pPr>
              <w:rPr>
                <w:rFonts w:ascii="Arial" w:hAnsi="Arial"/>
                <w:color w:val="000000"/>
              </w:rPr>
            </w:pPr>
            <w:r>
              <w:rPr>
                <w:rFonts w:ascii="Arial" w:hAnsi="Arial" w:hint="cs"/>
                <w:color w:val="000000"/>
                <w:rtl/>
              </w:rPr>
              <w:t>11 04 01</w:t>
            </w:r>
          </w:p>
        </w:tc>
        <w:tc>
          <w:tcPr>
            <w:tcW w:w="7896" w:type="dxa"/>
            <w:vAlign w:val="center"/>
          </w:tcPr>
          <w:p w14:paraId="0D4B083E" w14:textId="77777777" w:rsidR="00863402" w:rsidRDefault="00863402" w:rsidP="00763F12">
            <w:pPr>
              <w:rPr>
                <w:rFonts w:ascii="Arial" w:hAnsi="Arial"/>
                <w:color w:val="000000"/>
              </w:rPr>
            </w:pPr>
            <w:r>
              <w:rPr>
                <w:rFonts w:ascii="Arial" w:hAnsi="Arial" w:hint="cs"/>
                <w:color w:val="000000"/>
                <w:rtl/>
              </w:rPr>
              <w:t>פסולת מעיבוד אשלג ומלח סלעים שאינה מוזכרת בסעיף 07 04 01</w:t>
            </w:r>
          </w:p>
        </w:tc>
      </w:tr>
      <w:tr w:rsidR="00863402" w:rsidRPr="00436D17" w14:paraId="0A1BCAA8" w14:textId="77777777" w:rsidTr="004F2720">
        <w:tc>
          <w:tcPr>
            <w:tcW w:w="1284" w:type="dxa"/>
            <w:vAlign w:val="center"/>
          </w:tcPr>
          <w:p w14:paraId="0463EA98" w14:textId="77777777" w:rsidR="00863402" w:rsidRPr="00B65D21" w:rsidRDefault="00863402" w:rsidP="00463345">
            <w:pPr>
              <w:rPr>
                <w:rFonts w:ascii="Arial" w:hAnsi="Arial"/>
                <w:color w:val="000000"/>
              </w:rPr>
            </w:pPr>
            <w:r>
              <w:rPr>
                <w:rFonts w:ascii="Arial" w:hAnsi="Arial" w:hint="cs"/>
                <w:color w:val="000000"/>
                <w:rtl/>
              </w:rPr>
              <w:t>12 04 01</w:t>
            </w:r>
          </w:p>
        </w:tc>
        <w:tc>
          <w:tcPr>
            <w:tcW w:w="7896" w:type="dxa"/>
            <w:vAlign w:val="center"/>
          </w:tcPr>
          <w:p w14:paraId="082B8F0E" w14:textId="77777777" w:rsidR="00863402" w:rsidRDefault="00863402" w:rsidP="00763F12">
            <w:pPr>
              <w:rPr>
                <w:rFonts w:ascii="Arial" w:hAnsi="Arial"/>
                <w:color w:val="000000"/>
              </w:rPr>
            </w:pPr>
            <w:r>
              <w:rPr>
                <w:rFonts w:ascii="Arial" w:hAnsi="Arial" w:hint="cs"/>
                <w:color w:val="000000"/>
                <w:rtl/>
              </w:rPr>
              <w:t>שבבים ופסולת אחרת משטיפה וניקוי של מינרלים שאינם מוזכרים בסעיפים 07 04 01 ו-11 04 01</w:t>
            </w:r>
          </w:p>
        </w:tc>
      </w:tr>
      <w:tr w:rsidR="00863402" w:rsidRPr="00436D17" w14:paraId="422ED76C" w14:textId="77777777" w:rsidTr="004F2720">
        <w:tc>
          <w:tcPr>
            <w:tcW w:w="1284" w:type="dxa"/>
            <w:vAlign w:val="center"/>
          </w:tcPr>
          <w:p w14:paraId="673A35D8" w14:textId="77777777" w:rsidR="00863402" w:rsidRPr="00B65D21" w:rsidRDefault="00863402" w:rsidP="00463345">
            <w:pPr>
              <w:rPr>
                <w:rFonts w:ascii="Arial" w:hAnsi="Arial"/>
                <w:color w:val="000000"/>
              </w:rPr>
            </w:pPr>
            <w:r>
              <w:rPr>
                <w:rFonts w:ascii="Arial" w:hAnsi="Arial" w:hint="cs"/>
                <w:color w:val="000000"/>
                <w:rtl/>
              </w:rPr>
              <w:t>13 04 01</w:t>
            </w:r>
          </w:p>
        </w:tc>
        <w:tc>
          <w:tcPr>
            <w:tcW w:w="7896" w:type="dxa"/>
            <w:vAlign w:val="center"/>
          </w:tcPr>
          <w:p w14:paraId="3F307CC1" w14:textId="77777777" w:rsidR="00863402" w:rsidRDefault="00863402" w:rsidP="00763F12">
            <w:pPr>
              <w:rPr>
                <w:rFonts w:ascii="Arial" w:hAnsi="Arial"/>
                <w:color w:val="000000"/>
              </w:rPr>
            </w:pPr>
            <w:r>
              <w:rPr>
                <w:rFonts w:ascii="Arial" w:hAnsi="Arial" w:hint="cs"/>
                <w:color w:val="000000"/>
                <w:rtl/>
              </w:rPr>
              <w:t>פסולת מחיתוך וניסור אבן שאינה מוזכרת בסעיף 07 04 01</w:t>
            </w:r>
          </w:p>
        </w:tc>
      </w:tr>
      <w:tr w:rsidR="00863402" w:rsidRPr="00436D17" w14:paraId="21FCD42B" w14:textId="77777777" w:rsidTr="004F2720">
        <w:tc>
          <w:tcPr>
            <w:tcW w:w="1284" w:type="dxa"/>
            <w:vAlign w:val="center"/>
          </w:tcPr>
          <w:p w14:paraId="1A0B25E0" w14:textId="77777777" w:rsidR="00863402" w:rsidRPr="00B65D21" w:rsidRDefault="00863402" w:rsidP="00463345">
            <w:pPr>
              <w:rPr>
                <w:rFonts w:ascii="Arial" w:hAnsi="Arial"/>
                <w:color w:val="000000"/>
              </w:rPr>
            </w:pPr>
            <w:r>
              <w:rPr>
                <w:rFonts w:ascii="Arial" w:hAnsi="Arial" w:hint="cs"/>
                <w:color w:val="000000"/>
                <w:rtl/>
              </w:rPr>
              <w:t>99 04 01</w:t>
            </w:r>
          </w:p>
        </w:tc>
        <w:tc>
          <w:tcPr>
            <w:tcW w:w="7896" w:type="dxa"/>
            <w:vAlign w:val="center"/>
          </w:tcPr>
          <w:p w14:paraId="38B8BB79" w14:textId="77777777" w:rsidR="00863402" w:rsidRDefault="00863402" w:rsidP="00763F12">
            <w:pPr>
              <w:rPr>
                <w:rFonts w:ascii="Arial" w:hAnsi="Arial"/>
                <w:color w:val="000000"/>
              </w:rPr>
            </w:pPr>
            <w:r>
              <w:rPr>
                <w:rFonts w:ascii="Arial" w:hAnsi="Arial" w:hint="cs"/>
                <w:color w:val="000000"/>
                <w:rtl/>
              </w:rPr>
              <w:t>פסולת שאינה מוזכרת במקום אחר</w:t>
            </w:r>
          </w:p>
        </w:tc>
      </w:tr>
      <w:bookmarkEnd w:id="66"/>
      <w:bookmarkEnd w:id="67"/>
    </w:tbl>
    <w:p w14:paraId="7B644CD6" w14:textId="77777777" w:rsidR="00BC3EDF" w:rsidRDefault="00BC3EDF" w:rsidP="004F2720">
      <w:pPr>
        <w:rPr>
          <w:rtl/>
        </w:rPr>
      </w:pPr>
    </w:p>
    <w:p w14:paraId="51E49811" w14:textId="77777777" w:rsidR="00463345" w:rsidRDefault="00463345" w:rsidP="00664421">
      <w:pPr>
        <w:rPr>
          <w:rtl/>
        </w:rPr>
        <w:sectPr w:rsidR="00463345" w:rsidSect="0041053C">
          <w:endnotePr>
            <w:numFmt w:val="lowerLetter"/>
          </w:endnotePr>
          <w:pgSz w:w="11906" w:h="16838" w:code="9"/>
          <w:pgMar w:top="1560" w:right="1274" w:bottom="1440" w:left="1560" w:header="720" w:footer="112" w:gutter="0"/>
          <w:cols w:space="720"/>
          <w:bidi/>
          <w:rtlGutter/>
          <w:docGrid w:linePitch="360"/>
        </w:sectPr>
      </w:pPr>
    </w:p>
    <w:p w14:paraId="49AA946C" w14:textId="77777777" w:rsidR="00F10D48" w:rsidRPr="00DF106A" w:rsidRDefault="00F10D48" w:rsidP="001B2CE5">
      <w:pPr>
        <w:pStyle w:val="Heading1"/>
        <w:rPr>
          <w:rtl/>
        </w:rPr>
      </w:pPr>
      <w:bookmarkStart w:id="68" w:name="_Toc334867252"/>
      <w:r w:rsidRPr="00DF106A">
        <w:rPr>
          <w:rFonts w:hint="cs"/>
          <w:rtl/>
        </w:rPr>
        <w:lastRenderedPageBreak/>
        <w:t xml:space="preserve">נספח 1 </w:t>
      </w:r>
      <w:bookmarkStart w:id="69" w:name="OLE_LINK1"/>
      <w:bookmarkStart w:id="70" w:name="OLE_LINK2"/>
      <w:bookmarkStart w:id="71" w:name="_Toc316889762"/>
      <w:bookmarkStart w:id="72" w:name="_Toc316889919"/>
      <w:r w:rsidR="00E92909" w:rsidRPr="00DF106A">
        <w:rPr>
          <w:rFonts w:hint="cs"/>
          <w:rtl/>
        </w:rPr>
        <w:t xml:space="preserve">- </w:t>
      </w:r>
      <w:bookmarkStart w:id="73" w:name="_Toc316889769"/>
      <w:bookmarkStart w:id="74" w:name="_Toc316889926"/>
      <w:bookmarkEnd w:id="69"/>
      <w:bookmarkEnd w:id="70"/>
      <w:bookmarkEnd w:id="71"/>
      <w:bookmarkEnd w:id="72"/>
      <w:r w:rsidR="003010A3" w:rsidRPr="00DF106A">
        <w:rPr>
          <w:rFonts w:hint="cs"/>
          <w:rtl/>
        </w:rPr>
        <w:t xml:space="preserve"> </w:t>
      </w:r>
      <w:r w:rsidRPr="00DF106A">
        <w:rPr>
          <w:rFonts w:hint="cs"/>
          <w:rtl/>
        </w:rPr>
        <w:t xml:space="preserve">פעילויות מאפיינות </w:t>
      </w:r>
      <w:bookmarkEnd w:id="73"/>
      <w:bookmarkEnd w:id="74"/>
      <w:r w:rsidR="00863402" w:rsidRPr="00DF106A">
        <w:rPr>
          <w:rFonts w:hint="cs"/>
          <w:rtl/>
        </w:rPr>
        <w:t>בתהליך חציבה וכרייה במחצבות פתוחות</w:t>
      </w:r>
      <w:bookmarkEnd w:id="68"/>
      <w:r w:rsidR="00863402" w:rsidRPr="00DF106A">
        <w:rPr>
          <w:rFonts w:hint="cs"/>
          <w:rtl/>
        </w:rPr>
        <w:t xml:space="preserve"> </w:t>
      </w:r>
    </w:p>
    <w:p w14:paraId="300CE1AE" w14:textId="77777777" w:rsidR="001206CF" w:rsidRDefault="001206CF" w:rsidP="002C1EE2">
      <w:pPr>
        <w:jc w:val="both"/>
        <w:rPr>
          <w:rtl/>
        </w:rPr>
      </w:pPr>
      <w:bookmarkStart w:id="75" w:name="_Toc313260133"/>
      <w:r>
        <w:rPr>
          <w:rFonts w:hint="cs"/>
          <w:rtl/>
        </w:rPr>
        <w:t>יש להשתמש במידע המפורט בנספח 1 לצורך הכנת תרשים זרימה כנדרש בפרק 4 בהוראות הכלליות, ככל שרלוונטי למפעל.</w:t>
      </w:r>
    </w:p>
    <w:bookmarkEnd w:id="75"/>
    <w:p w14:paraId="591957B9" w14:textId="77777777" w:rsidR="00863402" w:rsidRDefault="00863402" w:rsidP="004F2720">
      <w:pPr>
        <w:jc w:val="both"/>
        <w:rPr>
          <w:rtl/>
        </w:rPr>
      </w:pPr>
      <w:r>
        <w:rPr>
          <w:rFonts w:hint="cs"/>
          <w:rtl/>
        </w:rPr>
        <w:t xml:space="preserve">חציבה במחצבות בישראל נעשית לצורכי </w:t>
      </w:r>
      <w:r w:rsidR="00463345">
        <w:rPr>
          <w:rFonts w:hint="cs"/>
          <w:rtl/>
        </w:rPr>
        <w:t xml:space="preserve">אספקת </w:t>
      </w:r>
      <w:r>
        <w:rPr>
          <w:rFonts w:hint="cs"/>
          <w:rtl/>
        </w:rPr>
        <w:t>חומרי גלם לענפי הבנייה והסלילה. חומרי הגלם המופקים מהמחצבות השונות הינם</w:t>
      </w:r>
      <w:r w:rsidR="00463345">
        <w:rPr>
          <w:rFonts w:hint="cs"/>
          <w:rtl/>
        </w:rPr>
        <w:t xml:space="preserve"> </w:t>
      </w:r>
      <w:r>
        <w:rPr>
          <w:rFonts w:hint="cs"/>
          <w:rtl/>
        </w:rPr>
        <w:t xml:space="preserve">חול, חצץ, מלט, גיר, חרסית, גבס, סיד, מוזאיקה ועוד. </w:t>
      </w:r>
    </w:p>
    <w:p w14:paraId="3C473CBC" w14:textId="77777777" w:rsidR="00863402" w:rsidRDefault="00863402" w:rsidP="00BA6A28">
      <w:pPr>
        <w:jc w:val="both"/>
        <w:rPr>
          <w:rtl/>
        </w:rPr>
      </w:pPr>
      <w:r>
        <w:rPr>
          <w:rFonts w:hint="cs"/>
          <w:rtl/>
        </w:rPr>
        <w:t xml:space="preserve">סקטור המחצבות </w:t>
      </w:r>
      <w:r w:rsidR="00C552DE">
        <w:rPr>
          <w:rFonts w:hint="cs"/>
          <w:rtl/>
        </w:rPr>
        <w:t>מהווה</w:t>
      </w:r>
      <w:r>
        <w:rPr>
          <w:rFonts w:hint="cs"/>
          <w:rtl/>
        </w:rPr>
        <w:t xml:space="preserve"> תורם משמעותית לפליטות חלקיקים לאוויר, כתוצאה מפעילות החציבה. בנוסף, ייתכנו פליטות הנובעות מנסועה של כלי רכב כבדים בשטח המחצבה, ממערומים ומשריפת דלקים לצרכים שונים.</w:t>
      </w:r>
    </w:p>
    <w:p w14:paraId="13F1BAB0" w14:textId="77777777" w:rsidR="00664421" w:rsidRPr="00BC3EDF" w:rsidRDefault="00664421" w:rsidP="008F70AF">
      <w:pPr>
        <w:pStyle w:val="Heading3"/>
        <w:rPr>
          <w:rtl/>
        </w:rPr>
      </w:pPr>
      <w:r w:rsidRPr="00BC3EDF">
        <w:rPr>
          <w:rFonts w:hint="cs"/>
          <w:rtl/>
        </w:rPr>
        <w:t xml:space="preserve">תהליך החציבה </w:t>
      </w:r>
    </w:p>
    <w:p w14:paraId="3B93A2DE" w14:textId="77777777" w:rsidR="00664421" w:rsidRDefault="00664421" w:rsidP="00664421">
      <w:pPr>
        <w:jc w:val="both"/>
        <w:rPr>
          <w:rtl/>
        </w:rPr>
      </w:pPr>
      <w:r>
        <w:rPr>
          <w:rFonts w:hint="cs"/>
          <w:rtl/>
        </w:rPr>
        <w:t xml:space="preserve">תהליך החציבה מורכב מעשר פעילויות שונות: ריסוק ראשוני, ריסוק שניוני, ריסוק שלישוני, ריסוק עדין, סינון וניפוי, ניפוי עדין, העמסת מסועים, קידוח רטוב של אבן בלתי מרוסקת, פריקה/העמסה למשאית- אבן מרוסקת ופריקה/העמסה למשאית ממסוע </w:t>
      </w:r>
      <w:r>
        <w:rPr>
          <w:rtl/>
        </w:rPr>
        <w:t>–</w:t>
      </w:r>
      <w:r>
        <w:rPr>
          <w:rFonts w:hint="cs"/>
          <w:rtl/>
        </w:rPr>
        <w:t xml:space="preserve"> אבן מרוסקת. על פי "תקנות למניעת מפגעים (מניעת זיהום אוויר ורעש ממחצבה), </w:t>
      </w:r>
      <w:proofErr w:type="spellStart"/>
      <w:r>
        <w:rPr>
          <w:rFonts w:hint="cs"/>
          <w:rtl/>
        </w:rPr>
        <w:t>התשנ"ח</w:t>
      </w:r>
      <w:proofErr w:type="spellEnd"/>
      <w:r>
        <w:rPr>
          <w:rFonts w:hint="cs"/>
          <w:rtl/>
        </w:rPr>
        <w:t xml:space="preserve"> 1998", מפעיל מחצבה ינקוט בכל האמצעים על מנת למזער את הפליטות לאוויר</w:t>
      </w:r>
      <w:r w:rsidR="00135160">
        <w:rPr>
          <w:rFonts w:hint="cs"/>
          <w:rtl/>
        </w:rPr>
        <w:t xml:space="preserve"> לרבות:</w:t>
      </w:r>
    </w:p>
    <w:p w14:paraId="29DBE994" w14:textId="77777777" w:rsidR="00664421" w:rsidRPr="005D66A1" w:rsidRDefault="00664421" w:rsidP="00664421">
      <w:pPr>
        <w:jc w:val="both"/>
        <w:rPr>
          <w:u w:val="single"/>
          <w:rtl/>
        </w:rPr>
      </w:pPr>
      <w:r w:rsidRPr="005D66A1">
        <w:rPr>
          <w:rFonts w:hint="cs"/>
          <w:u w:val="single"/>
          <w:rtl/>
        </w:rPr>
        <w:t>אמצעים להפחתת פליטות:</w:t>
      </w:r>
    </w:p>
    <w:p w14:paraId="749C9ED1" w14:textId="77777777" w:rsidR="00664421" w:rsidRDefault="00664421" w:rsidP="00664421">
      <w:pPr>
        <w:numPr>
          <w:ilvl w:val="0"/>
          <w:numId w:val="4"/>
        </w:numPr>
        <w:tabs>
          <w:tab w:val="left" w:pos="613"/>
        </w:tabs>
        <w:ind w:left="613"/>
        <w:jc w:val="both"/>
      </w:pPr>
      <w:r>
        <w:rPr>
          <w:rFonts w:hint="cs"/>
          <w:rtl/>
        </w:rPr>
        <w:t>התקנה והפעלת ציוד התזה וערפול המחובר למערכת בקרה ממוחשבת, ליד או על כל מתקן מחצבה שהוא מקור פליטה לא-מוקדי של חלקיקים</w:t>
      </w:r>
    </w:p>
    <w:p w14:paraId="37859FC7" w14:textId="77777777" w:rsidR="00664421" w:rsidRDefault="00664421" w:rsidP="00664421">
      <w:pPr>
        <w:numPr>
          <w:ilvl w:val="0"/>
          <w:numId w:val="4"/>
        </w:numPr>
        <w:tabs>
          <w:tab w:val="left" w:pos="613"/>
        </w:tabs>
        <w:ind w:left="613"/>
        <w:jc w:val="both"/>
      </w:pPr>
      <w:r>
        <w:rPr>
          <w:rFonts w:hint="cs"/>
          <w:rtl/>
        </w:rPr>
        <w:t xml:space="preserve">שפיכת חומר מינראלי לצורכי </w:t>
      </w:r>
      <w:proofErr w:type="spellStart"/>
      <w:r>
        <w:rPr>
          <w:rFonts w:hint="cs"/>
          <w:rtl/>
        </w:rPr>
        <w:t>העמסה,שינוע</w:t>
      </w:r>
      <w:proofErr w:type="spellEnd"/>
      <w:r>
        <w:rPr>
          <w:rFonts w:hint="cs"/>
          <w:rtl/>
        </w:rPr>
        <w:t xml:space="preserve"> או אחסון תיעשה בצמוד לערמת החומר הנשפך, באופן שיימנע פיזור חלקיקים</w:t>
      </w:r>
    </w:p>
    <w:p w14:paraId="1C4F65D8" w14:textId="77777777" w:rsidR="00664421" w:rsidRDefault="00664421" w:rsidP="00664421">
      <w:pPr>
        <w:numPr>
          <w:ilvl w:val="0"/>
          <w:numId w:val="4"/>
        </w:numPr>
        <w:tabs>
          <w:tab w:val="left" w:pos="613"/>
        </w:tabs>
        <w:ind w:left="613"/>
        <w:jc w:val="both"/>
      </w:pPr>
      <w:r>
        <w:rPr>
          <w:rFonts w:hint="cs"/>
          <w:rtl/>
        </w:rPr>
        <w:t>התקנת שרוולים במסועים גבוהים שלא ניתנים לכוונון</w:t>
      </w:r>
    </w:p>
    <w:p w14:paraId="2D02CD10" w14:textId="77777777" w:rsidR="00664421" w:rsidRDefault="00664421" w:rsidP="00664421">
      <w:pPr>
        <w:jc w:val="both"/>
        <w:rPr>
          <w:rtl/>
        </w:rPr>
      </w:pPr>
    </w:p>
    <w:p w14:paraId="5F819E20" w14:textId="77777777" w:rsidR="00664421" w:rsidRPr="004612D5" w:rsidRDefault="00664421" w:rsidP="00664421">
      <w:pPr>
        <w:jc w:val="both"/>
        <w:rPr>
          <w:u w:val="single"/>
          <w:rtl/>
        </w:rPr>
      </w:pPr>
      <w:r w:rsidRPr="004612D5">
        <w:rPr>
          <w:rFonts w:hint="cs"/>
          <w:u w:val="single"/>
          <w:rtl/>
        </w:rPr>
        <w:t>אמצעים נוספים להפחתת פליטות למחצבות הנמצאות באזור המוגדר כאזור רגיש:</w:t>
      </w:r>
    </w:p>
    <w:p w14:paraId="0A9C1E20" w14:textId="77777777" w:rsidR="00664421" w:rsidRDefault="00664421" w:rsidP="00664421">
      <w:pPr>
        <w:numPr>
          <w:ilvl w:val="0"/>
          <w:numId w:val="4"/>
        </w:numPr>
        <w:tabs>
          <w:tab w:val="left" w:pos="613"/>
        </w:tabs>
        <w:ind w:left="613"/>
        <w:jc w:val="both"/>
      </w:pPr>
      <w:r>
        <w:rPr>
          <w:rFonts w:hint="cs"/>
          <w:rtl/>
        </w:rPr>
        <w:t>קירוי והגנה מרוח של מתקני השינוע של החומר המינראלי הדק או התקנת ציוד התזה וערפול</w:t>
      </w:r>
    </w:p>
    <w:p w14:paraId="223C65B4" w14:textId="77777777" w:rsidR="00664421" w:rsidRDefault="00664421" w:rsidP="00664421">
      <w:pPr>
        <w:numPr>
          <w:ilvl w:val="0"/>
          <w:numId w:val="4"/>
        </w:numPr>
        <w:tabs>
          <w:tab w:val="left" w:pos="613"/>
        </w:tabs>
        <w:ind w:left="613"/>
        <w:jc w:val="both"/>
      </w:pPr>
      <w:r>
        <w:rPr>
          <w:rFonts w:hint="cs"/>
          <w:rtl/>
        </w:rPr>
        <w:t>מיקום מתקני הגריסה במבנה סגור המצויד בציוד ליניקה ואיסוף חלקיקים או התקנת ציוד התזה וערפול</w:t>
      </w:r>
    </w:p>
    <w:p w14:paraId="02166716" w14:textId="77777777" w:rsidR="00664421" w:rsidRDefault="00664421" w:rsidP="00664421">
      <w:pPr>
        <w:numPr>
          <w:ilvl w:val="0"/>
          <w:numId w:val="4"/>
        </w:numPr>
        <w:tabs>
          <w:tab w:val="left" w:pos="613"/>
        </w:tabs>
        <w:ind w:left="613"/>
        <w:jc w:val="both"/>
      </w:pPr>
      <w:r>
        <w:rPr>
          <w:rFonts w:hint="cs"/>
          <w:rtl/>
        </w:rPr>
        <w:t xml:space="preserve"> התקנת נפה סגורה ואטומה במתקני הניפוי או התקנת ציוד התזה וערפול</w:t>
      </w:r>
    </w:p>
    <w:p w14:paraId="307D6F6A" w14:textId="77777777" w:rsidR="00664421" w:rsidRDefault="00664421" w:rsidP="00664421">
      <w:pPr>
        <w:numPr>
          <w:ilvl w:val="0"/>
          <w:numId w:val="4"/>
        </w:numPr>
        <w:tabs>
          <w:tab w:val="left" w:pos="613"/>
        </w:tabs>
        <w:ind w:left="613"/>
        <w:jc w:val="both"/>
      </w:pPr>
      <w:r>
        <w:rPr>
          <w:rFonts w:hint="cs"/>
          <w:rtl/>
        </w:rPr>
        <w:t>התקנת ציוד ליניקה ואיסוף חלקיקים במכונות הקידוח במחצבה או התקנת ציוד התזה וערפול</w:t>
      </w:r>
    </w:p>
    <w:p w14:paraId="572806BB" w14:textId="77777777" w:rsidR="00664421" w:rsidRPr="00664421" w:rsidRDefault="00664421" w:rsidP="004F2720">
      <w:pPr>
        <w:rPr>
          <w:rtl/>
        </w:rPr>
      </w:pPr>
    </w:p>
    <w:p w14:paraId="359720E1" w14:textId="77777777" w:rsidR="00664421" w:rsidRPr="008F70AF" w:rsidRDefault="00664421" w:rsidP="008F70AF">
      <w:pPr>
        <w:pStyle w:val="Heading3"/>
        <w:rPr>
          <w:rtl/>
        </w:rPr>
      </w:pPr>
      <w:r w:rsidRPr="008F70AF">
        <w:rPr>
          <w:rFonts w:hint="cs"/>
          <w:rtl/>
        </w:rPr>
        <w:t>נסיעה בדרכים בלתי סלולות</w:t>
      </w:r>
    </w:p>
    <w:p w14:paraId="01D535A1" w14:textId="77777777" w:rsidR="00452F6D" w:rsidRDefault="00664421" w:rsidP="00452F6D">
      <w:pPr>
        <w:jc w:val="both"/>
        <w:rPr>
          <w:rtl/>
        </w:rPr>
      </w:pPr>
      <w:r w:rsidRPr="00004DC3">
        <w:rPr>
          <w:rFonts w:hint="cs"/>
          <w:rtl/>
        </w:rPr>
        <w:t>נסיעה בדרכים בלתי סלולות במחצבה בעיקר על ידי כלי רכב כבדים כדוגמת משאיות, בעלת תרומה</w:t>
      </w:r>
      <w:r>
        <w:rPr>
          <w:rFonts w:hint="cs"/>
          <w:rtl/>
        </w:rPr>
        <w:t xml:space="preserve"> ניכרת לפליטות של חלקיקים לאוויר. </w:t>
      </w:r>
      <w:r w:rsidR="00452F6D">
        <w:rPr>
          <w:rFonts w:hint="cs"/>
          <w:rtl/>
        </w:rPr>
        <w:t xml:space="preserve">על פי "תקנות למניעת מפגעים (מניעת זיהום אוויר ורעש ממחצבה), </w:t>
      </w:r>
      <w:proofErr w:type="spellStart"/>
      <w:r w:rsidR="00452F6D">
        <w:rPr>
          <w:rFonts w:hint="cs"/>
          <w:rtl/>
        </w:rPr>
        <w:t>התשנ"ח</w:t>
      </w:r>
      <w:proofErr w:type="spellEnd"/>
      <w:r w:rsidR="00452F6D">
        <w:rPr>
          <w:rFonts w:hint="cs"/>
          <w:rtl/>
        </w:rPr>
        <w:t xml:space="preserve"> 1998", מפעיל מחצבה מחויב לנקוט באמצעים למניעה וצמצום זיהום אוויר בלתי סביר מתנועת כלי רכב בדרכים פנימיות במחצבה.</w:t>
      </w:r>
    </w:p>
    <w:p w14:paraId="6B770574" w14:textId="77777777" w:rsidR="00664421" w:rsidRDefault="00664421" w:rsidP="00664421">
      <w:pPr>
        <w:jc w:val="both"/>
        <w:rPr>
          <w:rtl/>
        </w:rPr>
      </w:pPr>
    </w:p>
    <w:p w14:paraId="5019142D" w14:textId="77777777" w:rsidR="00664421" w:rsidRPr="005D66A1" w:rsidRDefault="00135160" w:rsidP="00135160">
      <w:pPr>
        <w:jc w:val="both"/>
        <w:rPr>
          <w:u w:val="single"/>
          <w:rtl/>
        </w:rPr>
      </w:pPr>
      <w:r>
        <w:rPr>
          <w:rFonts w:hint="cs"/>
          <w:u w:val="single"/>
          <w:rtl/>
        </w:rPr>
        <w:t>דוגמא ל</w:t>
      </w:r>
      <w:r w:rsidR="00664421" w:rsidRPr="005D66A1">
        <w:rPr>
          <w:rFonts w:hint="cs"/>
          <w:u w:val="single"/>
          <w:rtl/>
        </w:rPr>
        <w:t>אמצעים להפחתת פליטות:</w:t>
      </w:r>
      <w:r w:rsidR="00452F6D">
        <w:rPr>
          <w:rFonts w:hint="cs"/>
          <w:u w:val="single"/>
          <w:rtl/>
        </w:rPr>
        <w:t xml:space="preserve"> </w:t>
      </w:r>
    </w:p>
    <w:p w14:paraId="6D27D571" w14:textId="77777777" w:rsidR="00664421" w:rsidRDefault="00664421" w:rsidP="004F2720">
      <w:pPr>
        <w:numPr>
          <w:ilvl w:val="0"/>
          <w:numId w:val="4"/>
        </w:numPr>
        <w:tabs>
          <w:tab w:val="left" w:pos="613"/>
        </w:tabs>
        <w:ind w:left="613"/>
        <w:jc w:val="both"/>
      </w:pPr>
      <w:r>
        <w:rPr>
          <w:rFonts w:hint="cs"/>
          <w:rtl/>
        </w:rPr>
        <w:t>הגבלות נסיעה - הגבלה על מהירות נסיעה, הגבלה על משקל כלי הרכב או מספרם</w:t>
      </w:r>
    </w:p>
    <w:p w14:paraId="2C343AC0" w14:textId="77777777" w:rsidR="00664421" w:rsidRDefault="00664421" w:rsidP="004F2720">
      <w:pPr>
        <w:numPr>
          <w:ilvl w:val="0"/>
          <w:numId w:val="4"/>
        </w:numPr>
        <w:tabs>
          <w:tab w:val="left" w:pos="613"/>
        </w:tabs>
        <w:ind w:left="613"/>
        <w:jc w:val="both"/>
      </w:pPr>
      <w:r>
        <w:rPr>
          <w:rFonts w:hint="cs"/>
          <w:rtl/>
        </w:rPr>
        <w:t>שיפור פני השטח של הדרך - סלילת הדרך או הוספת חצץ לדרך העפר</w:t>
      </w:r>
    </w:p>
    <w:p w14:paraId="6ABEA466" w14:textId="77777777" w:rsidR="00664421" w:rsidRDefault="00664421" w:rsidP="004F2720">
      <w:pPr>
        <w:numPr>
          <w:ilvl w:val="0"/>
          <w:numId w:val="4"/>
        </w:numPr>
        <w:tabs>
          <w:tab w:val="left" w:pos="613"/>
        </w:tabs>
        <w:ind w:left="613"/>
        <w:jc w:val="both"/>
      </w:pPr>
      <w:r>
        <w:rPr>
          <w:rFonts w:hint="cs"/>
          <w:rtl/>
        </w:rPr>
        <w:t xml:space="preserve">טיפול בפני השטח של הדרך - הרטבת הדרך על ידי מים או על ידי טיפול באמצעות חומר </w:t>
      </w:r>
      <w:proofErr w:type="spellStart"/>
      <w:r>
        <w:rPr>
          <w:rFonts w:hint="cs"/>
          <w:rtl/>
        </w:rPr>
        <w:t>כימיקאלי</w:t>
      </w:r>
      <w:proofErr w:type="spellEnd"/>
      <w:r>
        <w:rPr>
          <w:rFonts w:hint="cs"/>
          <w:rtl/>
        </w:rPr>
        <w:t xml:space="preserve"> מדכא אבק</w:t>
      </w:r>
    </w:p>
    <w:p w14:paraId="2EB5D64A" w14:textId="77777777" w:rsidR="00664421" w:rsidRDefault="00664421" w:rsidP="00664421">
      <w:pPr>
        <w:jc w:val="both"/>
        <w:rPr>
          <w:rtl/>
        </w:rPr>
      </w:pPr>
    </w:p>
    <w:p w14:paraId="10EAAAAE" w14:textId="1C34C811" w:rsidR="00664421" w:rsidRDefault="00664421" w:rsidP="009426E1">
      <w:pPr>
        <w:jc w:val="both"/>
        <w:rPr>
          <w:rtl/>
        </w:rPr>
      </w:pPr>
      <w:r>
        <w:rPr>
          <w:rFonts w:hint="cs"/>
          <w:rtl/>
        </w:rPr>
        <w:t xml:space="preserve">בטבלה להלן מתוארים אמצעים </w:t>
      </w:r>
      <w:r w:rsidR="009426E1">
        <w:rPr>
          <w:rFonts w:hint="cs"/>
          <w:rtl/>
        </w:rPr>
        <w:t>להפחתת פליטות מנסיעה בדרך בלתי סלולה</w:t>
      </w:r>
      <w:r>
        <w:rPr>
          <w:rFonts w:hint="cs"/>
          <w:rtl/>
        </w:rPr>
        <w:t xml:space="preserve"> ויעילותם.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50"/>
      </w:tblGrid>
      <w:tr w:rsidR="00664421" w14:paraId="01EBF4D0" w14:textId="77777777" w:rsidTr="004F2720">
        <w:tc>
          <w:tcPr>
            <w:tcW w:w="4264" w:type="dxa"/>
            <w:shd w:val="clear" w:color="auto" w:fill="C6D9F1"/>
          </w:tcPr>
          <w:p w14:paraId="1742FB09" w14:textId="77777777" w:rsidR="00664421" w:rsidRPr="00925462" w:rsidRDefault="00664421" w:rsidP="00A21844">
            <w:pPr>
              <w:rPr>
                <w:b/>
                <w:bCs/>
                <w:rtl/>
              </w:rPr>
            </w:pPr>
            <w:r w:rsidRPr="00925462">
              <w:rPr>
                <w:rFonts w:hint="cs"/>
                <w:b/>
                <w:bCs/>
                <w:rtl/>
              </w:rPr>
              <w:t>אמצעי</w:t>
            </w:r>
          </w:p>
        </w:tc>
        <w:tc>
          <w:tcPr>
            <w:tcW w:w="4916" w:type="dxa"/>
            <w:shd w:val="clear" w:color="auto" w:fill="C6D9F1"/>
          </w:tcPr>
          <w:p w14:paraId="7FA54243" w14:textId="77777777" w:rsidR="00664421" w:rsidRPr="00925462" w:rsidRDefault="00664421" w:rsidP="00A21844">
            <w:pPr>
              <w:jc w:val="center"/>
              <w:rPr>
                <w:b/>
                <w:bCs/>
                <w:rtl/>
              </w:rPr>
            </w:pPr>
            <w:r w:rsidRPr="00925462">
              <w:rPr>
                <w:rFonts w:hint="cs"/>
                <w:b/>
                <w:bCs/>
                <w:rtl/>
              </w:rPr>
              <w:t>יעילות הפחתה</w:t>
            </w:r>
          </w:p>
        </w:tc>
      </w:tr>
      <w:tr w:rsidR="00664421" w14:paraId="3F93A0A1" w14:textId="77777777" w:rsidTr="004F2720">
        <w:tc>
          <w:tcPr>
            <w:tcW w:w="4264" w:type="dxa"/>
          </w:tcPr>
          <w:p w14:paraId="541B7567" w14:textId="77777777" w:rsidR="00664421" w:rsidRDefault="00664421" w:rsidP="00A21844">
            <w:pPr>
              <w:rPr>
                <w:rtl/>
              </w:rPr>
            </w:pPr>
            <w:r>
              <w:rPr>
                <w:rFonts w:hint="cs"/>
                <w:rtl/>
              </w:rPr>
              <w:t>הרטבה של הקרקע פעמיים ביום</w:t>
            </w:r>
          </w:p>
        </w:tc>
        <w:tc>
          <w:tcPr>
            <w:tcW w:w="4916" w:type="dxa"/>
          </w:tcPr>
          <w:p w14:paraId="3C73BFD8" w14:textId="77777777" w:rsidR="00664421" w:rsidRDefault="00664421" w:rsidP="00A21844">
            <w:pPr>
              <w:jc w:val="center"/>
              <w:rPr>
                <w:rtl/>
              </w:rPr>
            </w:pPr>
            <w:r>
              <w:rPr>
                <w:rFonts w:hint="cs"/>
                <w:rtl/>
              </w:rPr>
              <w:t>55%</w:t>
            </w:r>
          </w:p>
        </w:tc>
      </w:tr>
      <w:tr w:rsidR="00664421" w14:paraId="05AC3A8B" w14:textId="77777777" w:rsidTr="004F2720">
        <w:tc>
          <w:tcPr>
            <w:tcW w:w="4264" w:type="dxa"/>
          </w:tcPr>
          <w:p w14:paraId="1D860E31" w14:textId="77777777" w:rsidR="00664421" w:rsidRDefault="00664421" w:rsidP="00A21844">
            <w:pPr>
              <w:rPr>
                <w:rtl/>
              </w:rPr>
            </w:pPr>
            <w:r>
              <w:rPr>
                <w:rFonts w:hint="cs"/>
                <w:rtl/>
              </w:rPr>
              <w:t>כימיקלים מדכאי אבק</w:t>
            </w:r>
          </w:p>
        </w:tc>
        <w:tc>
          <w:tcPr>
            <w:tcW w:w="4916" w:type="dxa"/>
          </w:tcPr>
          <w:p w14:paraId="3ADB2F24" w14:textId="77777777" w:rsidR="00664421" w:rsidRDefault="00664421" w:rsidP="00A21844">
            <w:pPr>
              <w:jc w:val="center"/>
              <w:rPr>
                <w:rtl/>
              </w:rPr>
            </w:pPr>
            <w:r>
              <w:rPr>
                <w:rFonts w:hint="cs"/>
                <w:rtl/>
              </w:rPr>
              <w:t>80%</w:t>
            </w:r>
          </w:p>
        </w:tc>
      </w:tr>
    </w:tbl>
    <w:p w14:paraId="3B4E9E65" w14:textId="77777777" w:rsidR="00664421" w:rsidRPr="00E42F56" w:rsidRDefault="00664421" w:rsidP="00664421">
      <w:pPr>
        <w:rPr>
          <w:rtl/>
        </w:rPr>
      </w:pPr>
    </w:p>
    <w:p w14:paraId="521F4F7F" w14:textId="77777777" w:rsidR="00664421" w:rsidRDefault="00E64177" w:rsidP="008F70AF">
      <w:pPr>
        <w:pStyle w:val="Heading3"/>
        <w:rPr>
          <w:rtl/>
        </w:rPr>
      </w:pPr>
      <w:r>
        <w:rPr>
          <w:rFonts w:hint="cs"/>
          <w:rtl/>
        </w:rPr>
        <w:t>פליטה מ</w:t>
      </w:r>
      <w:r w:rsidR="00664421">
        <w:rPr>
          <w:rFonts w:hint="cs"/>
          <w:rtl/>
        </w:rPr>
        <w:t>אחסון</w:t>
      </w:r>
      <w:r w:rsidR="00924223">
        <w:rPr>
          <w:rFonts w:hint="cs"/>
          <w:rtl/>
        </w:rPr>
        <w:t xml:space="preserve"> </w:t>
      </w:r>
      <w:r>
        <w:rPr>
          <w:rFonts w:hint="cs"/>
          <w:rtl/>
        </w:rPr>
        <w:t>וטיפול ב</w:t>
      </w:r>
      <w:r w:rsidR="00664421">
        <w:rPr>
          <w:rFonts w:hint="cs"/>
          <w:rtl/>
        </w:rPr>
        <w:t>אגרגטים בערימות</w:t>
      </w:r>
    </w:p>
    <w:p w14:paraId="1639ADEE" w14:textId="77777777" w:rsidR="00664421" w:rsidRDefault="00664421" w:rsidP="004F2720">
      <w:pPr>
        <w:jc w:val="both"/>
        <w:rPr>
          <w:rtl/>
        </w:rPr>
      </w:pPr>
      <w:r>
        <w:rPr>
          <w:rFonts w:hint="cs"/>
          <w:rtl/>
        </w:rPr>
        <w:t xml:space="preserve">בשטח המחצבה </w:t>
      </w:r>
      <w:r w:rsidR="00452F6D">
        <w:rPr>
          <w:rFonts w:hint="cs"/>
          <w:rtl/>
        </w:rPr>
        <w:t xml:space="preserve">ישנו </w:t>
      </w:r>
      <w:r>
        <w:rPr>
          <w:rFonts w:hint="cs"/>
          <w:rtl/>
        </w:rPr>
        <w:t xml:space="preserve">לעיתים אחסון של אגרגטים בערימות. הערימות לרוב נמצאות בשטח פתוח ועלולות להביא לפליטת חלקיקים לאוויר כתוצאה </w:t>
      </w:r>
      <w:r w:rsidR="00E64177">
        <w:rPr>
          <w:rFonts w:hint="cs"/>
          <w:rtl/>
        </w:rPr>
        <w:t>מהטיפול בערמות ו</w:t>
      </w:r>
      <w:r>
        <w:rPr>
          <w:rFonts w:hint="cs"/>
          <w:rtl/>
        </w:rPr>
        <w:t xml:space="preserve">הרוח באזור. הדרך היעילה למזעור פיזור החלקיקים מהמערומים השונים היא באמצעות הרטבת הערמה או קירוי הערמות באופן בו יהיו מוגנות מרוח.  </w:t>
      </w:r>
    </w:p>
    <w:p w14:paraId="3DD2416D" w14:textId="77777777" w:rsidR="00664421" w:rsidRDefault="00664421" w:rsidP="00664421">
      <w:pPr>
        <w:rPr>
          <w:rtl/>
        </w:rPr>
      </w:pPr>
    </w:p>
    <w:p w14:paraId="4624D4C1" w14:textId="0A676938" w:rsidR="00664421" w:rsidRDefault="00664421" w:rsidP="00E64177">
      <w:pPr>
        <w:rPr>
          <w:rtl/>
        </w:rPr>
      </w:pPr>
      <w:r>
        <w:rPr>
          <w:rFonts w:hint="cs"/>
          <w:rtl/>
        </w:rPr>
        <w:t xml:space="preserve">בטבלה </w:t>
      </w:r>
      <w:r w:rsidR="004201A6">
        <w:rPr>
          <w:rFonts w:hint="cs"/>
          <w:rtl/>
        </w:rPr>
        <w:t xml:space="preserve">להלן מתוארים </w:t>
      </w:r>
      <w:r>
        <w:rPr>
          <w:rFonts w:hint="cs"/>
          <w:rtl/>
        </w:rPr>
        <w:t>אמצעים שונים ויעילותם להפחתת פליטות חלקיקים מערימות.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6"/>
        <w:gridCol w:w="2042"/>
      </w:tblGrid>
      <w:tr w:rsidR="00664421" w14:paraId="585DA818" w14:textId="77777777" w:rsidTr="004F2720">
        <w:tc>
          <w:tcPr>
            <w:tcW w:w="6486" w:type="dxa"/>
            <w:shd w:val="clear" w:color="auto" w:fill="C6D9F1"/>
          </w:tcPr>
          <w:p w14:paraId="1BBFAAAD" w14:textId="77777777" w:rsidR="00664421" w:rsidRPr="00925462" w:rsidRDefault="00664421" w:rsidP="00A21844">
            <w:pPr>
              <w:rPr>
                <w:b/>
                <w:bCs/>
                <w:rtl/>
              </w:rPr>
            </w:pPr>
            <w:r w:rsidRPr="00925462">
              <w:rPr>
                <w:rFonts w:hint="cs"/>
                <w:b/>
                <w:bCs/>
                <w:rtl/>
              </w:rPr>
              <w:t>אמצעי</w:t>
            </w:r>
          </w:p>
        </w:tc>
        <w:tc>
          <w:tcPr>
            <w:tcW w:w="2042" w:type="dxa"/>
            <w:shd w:val="clear" w:color="auto" w:fill="C6D9F1"/>
          </w:tcPr>
          <w:p w14:paraId="2303804C" w14:textId="77777777" w:rsidR="00664421" w:rsidRPr="00925462" w:rsidRDefault="00664421" w:rsidP="00A21844">
            <w:pPr>
              <w:jc w:val="center"/>
              <w:rPr>
                <w:b/>
                <w:bCs/>
                <w:rtl/>
              </w:rPr>
            </w:pPr>
            <w:r w:rsidRPr="00925462">
              <w:rPr>
                <w:rFonts w:hint="cs"/>
                <w:b/>
                <w:bCs/>
                <w:rtl/>
              </w:rPr>
              <w:t>יעילות הפחתה</w:t>
            </w:r>
            <w:r w:rsidR="00E64177">
              <w:rPr>
                <w:rFonts w:hint="cs"/>
                <w:b/>
                <w:bCs/>
                <w:rtl/>
              </w:rPr>
              <w:t xml:space="preserve"> (%)</w:t>
            </w:r>
          </w:p>
        </w:tc>
      </w:tr>
      <w:tr w:rsidR="00664421" w14:paraId="29D77D0F" w14:textId="77777777" w:rsidTr="004F2720">
        <w:tc>
          <w:tcPr>
            <w:tcW w:w="6486" w:type="dxa"/>
          </w:tcPr>
          <w:p w14:paraId="1C067B4F" w14:textId="77777777" w:rsidR="00664421" w:rsidRDefault="00664421" w:rsidP="00A21844">
            <w:pPr>
              <w:rPr>
                <w:rtl/>
              </w:rPr>
            </w:pPr>
            <w:r>
              <w:rPr>
                <w:rFonts w:hint="cs"/>
                <w:rtl/>
              </w:rPr>
              <w:t>הרטבה של הערימה באופן ידני או כיסוי הערימה במהלך אירוע רוח</w:t>
            </w:r>
          </w:p>
        </w:tc>
        <w:tc>
          <w:tcPr>
            <w:tcW w:w="2042" w:type="dxa"/>
          </w:tcPr>
          <w:p w14:paraId="3FB55054" w14:textId="77777777" w:rsidR="00664421" w:rsidRDefault="00664421" w:rsidP="00E64177">
            <w:pPr>
              <w:jc w:val="center"/>
              <w:rPr>
                <w:rtl/>
              </w:rPr>
            </w:pPr>
            <w:r>
              <w:rPr>
                <w:rFonts w:hint="cs"/>
                <w:rtl/>
              </w:rPr>
              <w:t>90</w:t>
            </w:r>
          </w:p>
        </w:tc>
      </w:tr>
      <w:tr w:rsidR="00664421" w14:paraId="018D0C76" w14:textId="77777777" w:rsidTr="004F2720">
        <w:tc>
          <w:tcPr>
            <w:tcW w:w="6486" w:type="dxa"/>
          </w:tcPr>
          <w:p w14:paraId="4AE57A6C" w14:textId="77777777" w:rsidR="00664421" w:rsidRDefault="00664421" w:rsidP="00A21844">
            <w:pPr>
              <w:rPr>
                <w:rtl/>
              </w:rPr>
            </w:pPr>
            <w:r>
              <w:rPr>
                <w:rFonts w:hint="cs"/>
                <w:rtl/>
              </w:rPr>
              <w:t>תיחום הערימה משלוש צדדים באמצעות קירות המנוקבים בכ-50%</w:t>
            </w:r>
          </w:p>
        </w:tc>
        <w:tc>
          <w:tcPr>
            <w:tcW w:w="2042" w:type="dxa"/>
          </w:tcPr>
          <w:p w14:paraId="60965022" w14:textId="77777777" w:rsidR="00664421" w:rsidRDefault="00664421" w:rsidP="00E64177">
            <w:pPr>
              <w:jc w:val="center"/>
              <w:rPr>
                <w:rtl/>
              </w:rPr>
            </w:pPr>
            <w:r>
              <w:rPr>
                <w:rFonts w:hint="cs"/>
                <w:rtl/>
              </w:rPr>
              <w:t>75</w:t>
            </w:r>
          </w:p>
        </w:tc>
      </w:tr>
      <w:tr w:rsidR="00664421" w14:paraId="65DE85D6" w14:textId="77777777" w:rsidTr="004F2720">
        <w:tc>
          <w:tcPr>
            <w:tcW w:w="6486" w:type="dxa"/>
          </w:tcPr>
          <w:p w14:paraId="1B23B1C2" w14:textId="77777777" w:rsidR="00664421" w:rsidRDefault="00664421" w:rsidP="00A21844">
            <w:pPr>
              <w:rPr>
                <w:rtl/>
              </w:rPr>
            </w:pPr>
            <w:r>
              <w:rPr>
                <w:rFonts w:hint="cs"/>
                <w:rtl/>
              </w:rPr>
              <w:t>הרטבה רציפה באמצעות ספריי בנקודת העמסה</w:t>
            </w:r>
          </w:p>
        </w:tc>
        <w:tc>
          <w:tcPr>
            <w:tcW w:w="2042" w:type="dxa"/>
          </w:tcPr>
          <w:p w14:paraId="43671D5E" w14:textId="77777777" w:rsidR="00664421" w:rsidRDefault="00664421" w:rsidP="00E64177">
            <w:pPr>
              <w:jc w:val="center"/>
              <w:rPr>
                <w:rtl/>
              </w:rPr>
            </w:pPr>
            <w:r>
              <w:rPr>
                <w:rFonts w:hint="cs"/>
                <w:rtl/>
              </w:rPr>
              <w:t>62</w:t>
            </w:r>
          </w:p>
        </w:tc>
      </w:tr>
    </w:tbl>
    <w:p w14:paraId="24C14D71" w14:textId="77777777" w:rsidR="00A21844" w:rsidRDefault="00A21844" w:rsidP="004F2720">
      <w:pPr>
        <w:rPr>
          <w:rtl/>
        </w:rPr>
      </w:pPr>
    </w:p>
    <w:p w14:paraId="126A2DC8" w14:textId="77777777" w:rsidR="00A21844" w:rsidRDefault="00A21844" w:rsidP="00A21844">
      <w:pPr>
        <w:jc w:val="both"/>
        <w:rPr>
          <w:rtl/>
        </w:rPr>
      </w:pPr>
    </w:p>
    <w:p w14:paraId="0A86C41A" w14:textId="77777777" w:rsidR="00894995" w:rsidRDefault="00894995" w:rsidP="007F4E40">
      <w:pPr>
        <w:pStyle w:val="Header"/>
        <w:tabs>
          <w:tab w:val="clear" w:pos="4153"/>
          <w:tab w:val="clear" w:pos="8306"/>
        </w:tabs>
        <w:jc w:val="both"/>
        <w:rPr>
          <w:rtl/>
        </w:rPr>
      </w:pPr>
    </w:p>
    <w:p w14:paraId="6F1DD1A4" w14:textId="77777777" w:rsidR="00894995" w:rsidRDefault="00894995" w:rsidP="007F4E40">
      <w:pPr>
        <w:pStyle w:val="Header"/>
        <w:tabs>
          <w:tab w:val="clear" w:pos="4153"/>
          <w:tab w:val="clear" w:pos="8306"/>
        </w:tabs>
        <w:jc w:val="both"/>
        <w:rPr>
          <w:rtl/>
        </w:rPr>
      </w:pPr>
    </w:p>
    <w:p w14:paraId="66006342" w14:textId="77777777" w:rsidR="00894995" w:rsidRDefault="00894995" w:rsidP="007F4E40">
      <w:pPr>
        <w:pStyle w:val="Header"/>
        <w:tabs>
          <w:tab w:val="clear" w:pos="4153"/>
          <w:tab w:val="clear" w:pos="8306"/>
        </w:tabs>
        <w:jc w:val="both"/>
        <w:rPr>
          <w:rtl/>
        </w:rPr>
      </w:pPr>
    </w:p>
    <w:p w14:paraId="37ECBD5C" w14:textId="77777777" w:rsidR="00894995" w:rsidRDefault="00894995" w:rsidP="007F4E40">
      <w:pPr>
        <w:pStyle w:val="Header"/>
        <w:tabs>
          <w:tab w:val="clear" w:pos="4153"/>
          <w:tab w:val="clear" w:pos="8306"/>
        </w:tabs>
        <w:jc w:val="both"/>
        <w:rPr>
          <w:rtl/>
        </w:rPr>
      </w:pPr>
    </w:p>
    <w:p w14:paraId="102938DC" w14:textId="77777777" w:rsidR="00894995" w:rsidRDefault="00894995" w:rsidP="007F4E40">
      <w:pPr>
        <w:pStyle w:val="Header"/>
        <w:tabs>
          <w:tab w:val="clear" w:pos="4153"/>
          <w:tab w:val="clear" w:pos="8306"/>
        </w:tabs>
        <w:jc w:val="both"/>
        <w:rPr>
          <w:rtl/>
        </w:rPr>
      </w:pPr>
    </w:p>
    <w:p w14:paraId="1876F983" w14:textId="77777777" w:rsidR="00894995" w:rsidRDefault="00894995" w:rsidP="007F4E40">
      <w:pPr>
        <w:pStyle w:val="Header"/>
        <w:tabs>
          <w:tab w:val="clear" w:pos="4153"/>
          <w:tab w:val="clear" w:pos="8306"/>
        </w:tabs>
        <w:jc w:val="both"/>
        <w:rPr>
          <w:rtl/>
        </w:rPr>
      </w:pPr>
    </w:p>
    <w:p w14:paraId="274EC2CD" w14:textId="77777777" w:rsidR="00894995" w:rsidRDefault="00894995" w:rsidP="007F4E40">
      <w:pPr>
        <w:pStyle w:val="Header"/>
        <w:tabs>
          <w:tab w:val="clear" w:pos="4153"/>
          <w:tab w:val="clear" w:pos="8306"/>
        </w:tabs>
        <w:jc w:val="both"/>
        <w:rPr>
          <w:rtl/>
        </w:rPr>
      </w:pPr>
    </w:p>
    <w:p w14:paraId="1393EC65" w14:textId="77777777" w:rsidR="00894995" w:rsidRDefault="00894995" w:rsidP="007F4E40">
      <w:pPr>
        <w:pStyle w:val="Header"/>
        <w:tabs>
          <w:tab w:val="clear" w:pos="4153"/>
          <w:tab w:val="clear" w:pos="8306"/>
        </w:tabs>
        <w:jc w:val="both"/>
        <w:rPr>
          <w:rtl/>
        </w:rPr>
      </w:pPr>
    </w:p>
    <w:p w14:paraId="1674D518" w14:textId="77777777" w:rsidR="00D15BC6" w:rsidRDefault="00D15BC6" w:rsidP="007F4E40">
      <w:pPr>
        <w:jc w:val="both"/>
        <w:rPr>
          <w:rtl/>
        </w:rPr>
      </w:pPr>
    </w:p>
    <w:sectPr w:rsidR="00D15BC6" w:rsidSect="004F2720">
      <w:endnotePr>
        <w:numFmt w:val="lowerLetter"/>
      </w:endnotePr>
      <w:pgSz w:w="11906" w:h="16838" w:code="9"/>
      <w:pgMar w:top="1560" w:right="1274" w:bottom="1440" w:left="1560" w:header="720" w:footer="112"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FF2A" w14:textId="77777777" w:rsidR="0079214B" w:rsidRDefault="0079214B">
      <w:pPr>
        <w:spacing w:line="240" w:lineRule="auto"/>
      </w:pPr>
      <w:r>
        <w:separator/>
      </w:r>
    </w:p>
  </w:endnote>
  <w:endnote w:type="continuationSeparator" w:id="0">
    <w:p w14:paraId="759DCABE" w14:textId="77777777" w:rsidR="0079214B" w:rsidRDefault="00792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ttman Drogolin">
    <w:panose1 w:val="02010401010101010101"/>
    <w:charset w:val="B1"/>
    <w:family w:val="auto"/>
    <w:pitch w:val="variable"/>
    <w:sig w:usb0="00000801" w:usb1="40000000" w:usb2="00000000" w:usb3="00000000" w:csb0="00000020"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D00B" w14:textId="77777777" w:rsidR="00970425" w:rsidRDefault="00970425">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AA13B98" w14:textId="77777777" w:rsidR="00970425" w:rsidRDefault="00970425">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9EA" w14:textId="77777777" w:rsidR="0099672A" w:rsidRDefault="0099672A">
    <w:pPr>
      <w:pStyle w:val="Footer"/>
      <w:jc w:val="right"/>
    </w:pPr>
    <w:r>
      <w:fldChar w:fldCharType="begin"/>
    </w:r>
    <w:r>
      <w:instrText>PAGE   \* MERGEFORMAT</w:instrText>
    </w:r>
    <w:r>
      <w:fldChar w:fldCharType="separate"/>
    </w:r>
    <w:r>
      <w:rPr>
        <w:rtl/>
        <w:lang w:val="he-IL"/>
      </w:rPr>
      <w:t>2</w:t>
    </w:r>
    <w:r>
      <w:fldChar w:fldCharType="end"/>
    </w:r>
  </w:p>
  <w:p w14:paraId="09711B17" w14:textId="629F6EA0" w:rsidR="00970425" w:rsidRPr="00302A1F" w:rsidRDefault="00000000" w:rsidP="00302A1F">
    <w:pPr>
      <w:pStyle w:val="Footer"/>
      <w:jc w:val="center"/>
      <w:rPr>
        <w:lang w:val="en-US"/>
      </w:rPr>
    </w:pPr>
    <w:hyperlink r:id="rId1" w:history="1">
      <w:r w:rsidR="00302A1F" w:rsidRPr="00CA0B4B">
        <w:rPr>
          <w:rStyle w:val="Hyperlink"/>
          <w:lang w:val="en-US"/>
        </w:rPr>
        <w:t>mirsham@sviva.gov.il</w:t>
      </w:r>
    </w:hyperlink>
    <w:r w:rsidR="00302A1F">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3EDA" w14:textId="77777777" w:rsidR="00970425" w:rsidRDefault="00970425">
    <w:pPr>
      <w:pStyle w:val="Footer"/>
      <w:bidi w:val="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0514" w14:textId="77777777" w:rsidR="0079214B" w:rsidRDefault="0079214B">
      <w:pPr>
        <w:spacing w:line="240" w:lineRule="auto"/>
      </w:pPr>
      <w:r>
        <w:separator/>
      </w:r>
    </w:p>
  </w:footnote>
  <w:footnote w:type="continuationSeparator" w:id="0">
    <w:p w14:paraId="546A8CBE" w14:textId="77777777" w:rsidR="0079214B" w:rsidRDefault="0079214B">
      <w:pPr>
        <w:spacing w:line="240" w:lineRule="auto"/>
      </w:pPr>
      <w:r>
        <w:continuationSeparator/>
      </w:r>
    </w:p>
  </w:footnote>
  <w:footnote w:id="1">
    <w:p w14:paraId="2CC9C3C0" w14:textId="77777777" w:rsidR="00970425" w:rsidRDefault="00970425">
      <w:pPr>
        <w:pStyle w:val="FootnoteText"/>
      </w:pPr>
      <w:r>
        <w:rPr>
          <w:rStyle w:val="FootnoteReference"/>
        </w:rPr>
        <w:footnoteRef/>
      </w:r>
      <w:r>
        <w:rPr>
          <w:rtl/>
        </w:rPr>
        <w:t xml:space="preserve"> </w:t>
      </w:r>
      <w:r w:rsidRPr="009E3E91">
        <w:rPr>
          <w:rFonts w:cs="David" w:hint="cs"/>
          <w:rtl/>
        </w:rPr>
        <w:t>חלקיקים בעלי קוטר שווה או קטן מ-75 מיקרומטר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8323" w14:textId="77777777" w:rsidR="00970425" w:rsidRDefault="00000000">
    <w:pPr>
      <w:pStyle w:val="Header"/>
    </w:pPr>
    <w:r>
      <w:rPr>
        <w:noProof/>
      </w:rPr>
      <w:pict w14:anchorId="6D14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0" type="#_x0000_t136" style="position:absolute;left:0;text-align:left;margin-left:0;margin-top:0;width:482.2pt;height:192.85pt;rotation:315;z-index:-251658240;mso-position-horizontal:center;mso-position-horizontal-relative:margin;mso-position-vertical:center;mso-position-vertical-relative:margin" o:allowincell="f" fillcolor="silver" stroked="f">
          <v:fill opacity=".5"/>
          <v:textpath style="font-family:&quot;Times New Roman&quot;;font-size:1pt" string="טיוט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49CD" w14:textId="77777777" w:rsidR="00970425" w:rsidRDefault="00970425" w:rsidP="00102DB6">
    <w:pPr>
      <w:pStyle w:val="Header"/>
      <w:rPr>
        <w:rFonts w:ascii="Arial" w:hAnsi="Arial" w:cs="Arial"/>
        <w:color w:val="1F497D"/>
        <w:sz w:val="22"/>
        <w:szCs w:val="22"/>
        <w:rtl/>
      </w:rPr>
    </w:pPr>
    <w:r w:rsidRPr="00102DB6">
      <w:rPr>
        <w:rFonts w:ascii="Arial" w:hAnsi="Arial" w:cs="Arial"/>
        <w:color w:val="1F497D"/>
        <w:sz w:val="22"/>
        <w:szCs w:val="22"/>
        <w:rtl/>
      </w:rPr>
      <w:t xml:space="preserve">הוראות </w:t>
    </w:r>
    <w:r>
      <w:rPr>
        <w:rFonts w:ascii="Arial" w:hAnsi="Arial" w:cs="Arial" w:hint="cs"/>
        <w:color w:val="1F497D"/>
        <w:sz w:val="22"/>
        <w:szCs w:val="22"/>
        <w:rtl/>
      </w:rPr>
      <w:t xml:space="preserve">נוספות </w:t>
    </w:r>
    <w:r w:rsidRPr="00102DB6">
      <w:rPr>
        <w:rFonts w:ascii="Arial" w:hAnsi="Arial" w:cs="Arial"/>
        <w:color w:val="1F497D"/>
        <w:sz w:val="22"/>
        <w:szCs w:val="22"/>
        <w:rtl/>
      </w:rPr>
      <w:t>לקביעת שיטת חישוב מיטבית לפליטות והעברות לסביבה</w:t>
    </w:r>
    <w:r>
      <w:rPr>
        <w:rFonts w:ascii="Arial" w:hAnsi="Arial" w:cs="Arial" w:hint="cs"/>
        <w:color w:val="1F497D"/>
        <w:sz w:val="22"/>
        <w:szCs w:val="22"/>
        <w:rtl/>
      </w:rPr>
      <w:t xml:space="preserve"> </w:t>
    </w:r>
  </w:p>
  <w:p w14:paraId="3B22154A" w14:textId="77777777" w:rsidR="00970425" w:rsidRPr="00102DB6" w:rsidRDefault="00970425" w:rsidP="004F2720">
    <w:pPr>
      <w:pStyle w:val="Header"/>
      <w:rPr>
        <w:rFonts w:ascii="Arial" w:hAnsi="Arial" w:cs="Arial"/>
        <w:color w:val="1F497D"/>
        <w:sz w:val="22"/>
        <w:szCs w:val="22"/>
      </w:rPr>
    </w:pPr>
    <w:r>
      <w:rPr>
        <w:rFonts w:ascii="Arial" w:hAnsi="Arial" w:cs="Arial" w:hint="cs"/>
        <w:color w:val="1F497D"/>
        <w:sz w:val="22"/>
        <w:szCs w:val="22"/>
        <w:rtl/>
      </w:rPr>
      <w:t xml:space="preserve">עבור סוג פעילות: חציבה וכרייה </w:t>
    </w:r>
    <w:r>
      <w:rPr>
        <w:rFonts w:ascii="Arial" w:hAnsi="Arial" w:cs="Arial"/>
        <w:color w:val="1F497D"/>
        <w:sz w:val="22"/>
        <w:szCs w:val="22"/>
        <w:rtl/>
      </w:rPr>
      <w:t>–</w:t>
    </w:r>
    <w:r>
      <w:rPr>
        <w:rFonts w:ascii="Arial" w:hAnsi="Arial" w:cs="Arial" w:hint="cs"/>
        <w:color w:val="1F497D"/>
        <w:sz w:val="22"/>
        <w:szCs w:val="22"/>
        <w:rtl/>
      </w:rPr>
      <w:t xml:space="preserve"> מחצבות פתוחות</w:t>
    </w:r>
  </w:p>
  <w:p w14:paraId="25978D3A" w14:textId="23031101" w:rsidR="00970425" w:rsidRPr="00102DB6" w:rsidRDefault="006A304D" w:rsidP="00102DB6">
    <w:pPr>
      <w:pStyle w:val="Header"/>
      <w:rPr>
        <w:rFonts w:ascii="Arial" w:hAnsi="Arial" w:cs="Arial"/>
        <w:color w:val="1F497D"/>
        <w:sz w:val="22"/>
        <w:szCs w:val="22"/>
        <w:rtl/>
      </w:rPr>
    </w:pPr>
    <w:r>
      <w:rPr>
        <w:rFonts w:cs="David"/>
        <w:noProof/>
        <w:rtl/>
      </w:rPr>
      <mc:AlternateContent>
        <mc:Choice Requires="wps">
          <w:drawing>
            <wp:anchor distT="0" distB="0" distL="114300" distR="114300" simplePos="0" relativeHeight="251657216" behindDoc="0" locked="0" layoutInCell="1" allowOverlap="1" wp14:anchorId="3AA37B9B" wp14:editId="3A45E79F">
              <wp:simplePos x="0" y="0"/>
              <wp:positionH relativeFrom="column">
                <wp:posOffset>-66675</wp:posOffset>
              </wp:positionH>
              <wp:positionV relativeFrom="paragraph">
                <wp:posOffset>228600</wp:posOffset>
              </wp:positionV>
              <wp:extent cx="5810250" cy="0"/>
              <wp:effectExtent l="9525" t="5715" r="9525" b="3810"/>
              <wp:wrapNone/>
              <wp:docPr id="1" name="מחבר ישר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0C680C9" id="מחבר ישר 6" o:spid="_x0000_s1026" alt="&quot;&quot;"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25pt,18pt" to="45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" strokecolor="#7f7f7f" strokeweight=".25pt"/>
          </w:pict>
        </mc:Fallback>
      </mc:AlternateContent>
    </w:r>
    <w:r w:rsidR="00970425" w:rsidRPr="00102DB6">
      <w:rPr>
        <w:rFonts w:ascii="Arial" w:hAnsi="Arial" w:cs="Arial"/>
        <w:color w:val="1F497D"/>
        <w:sz w:val="22"/>
        <w:szCs w:val="22"/>
        <w:rtl/>
      </w:rPr>
      <w:t>המשרד להגנת הסביבה</w:t>
    </w:r>
  </w:p>
  <w:p w14:paraId="4211BFA3" w14:textId="77777777" w:rsidR="00970425" w:rsidRPr="00356B8C" w:rsidRDefault="00970425" w:rsidP="002659C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39D"/>
    <w:multiLevelType w:val="hybridMultilevel"/>
    <w:tmpl w:val="5F72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88E"/>
    <w:multiLevelType w:val="hybridMultilevel"/>
    <w:tmpl w:val="5322918C"/>
    <w:lvl w:ilvl="0" w:tplc="4C664B24">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0CFE24E4"/>
    <w:multiLevelType w:val="hybridMultilevel"/>
    <w:tmpl w:val="B1D0F0EE"/>
    <w:lvl w:ilvl="0" w:tplc="8F4A9F7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73471"/>
    <w:multiLevelType w:val="hybridMultilevel"/>
    <w:tmpl w:val="B7F00246"/>
    <w:lvl w:ilvl="0" w:tplc="1E9CA878">
      <w:start w:val="1"/>
      <w:numFmt w:val="decimal"/>
      <w:lvlText w:val="%1."/>
      <w:lvlJc w:val="left"/>
      <w:pPr>
        <w:ind w:left="784" w:hanging="360"/>
      </w:pPr>
      <w:rPr>
        <w:rFonts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4" w15:restartNumberingAfterBreak="0">
    <w:nsid w:val="1084599B"/>
    <w:multiLevelType w:val="multilevel"/>
    <w:tmpl w:val="C51C38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6F7209"/>
    <w:multiLevelType w:val="hybridMultilevel"/>
    <w:tmpl w:val="EADE0D4E"/>
    <w:lvl w:ilvl="0" w:tplc="DA6E5C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41111"/>
    <w:multiLevelType w:val="multilevel"/>
    <w:tmpl w:val="CF1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130D3"/>
    <w:multiLevelType w:val="hybridMultilevel"/>
    <w:tmpl w:val="9858CC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90EA7"/>
    <w:multiLevelType w:val="hybridMultilevel"/>
    <w:tmpl w:val="7A5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0022D"/>
    <w:multiLevelType w:val="hybridMultilevel"/>
    <w:tmpl w:val="361C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F3270"/>
    <w:multiLevelType w:val="multilevel"/>
    <w:tmpl w:val="8DE2C3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59F5191"/>
    <w:multiLevelType w:val="hybridMultilevel"/>
    <w:tmpl w:val="CD1A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8140C"/>
    <w:multiLevelType w:val="hybridMultilevel"/>
    <w:tmpl w:val="4426E1DA"/>
    <w:lvl w:ilvl="0" w:tplc="A15A6B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B353F"/>
    <w:multiLevelType w:val="multilevel"/>
    <w:tmpl w:val="50E835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4C0110B7"/>
    <w:multiLevelType w:val="hybridMultilevel"/>
    <w:tmpl w:val="EDB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61DE8"/>
    <w:multiLevelType w:val="hybridMultilevel"/>
    <w:tmpl w:val="E874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24BA4"/>
    <w:multiLevelType w:val="multilevel"/>
    <w:tmpl w:val="7E1EDD10"/>
    <w:lvl w:ilvl="0">
      <w:start w:val="1"/>
      <w:numFmt w:val="bullet"/>
      <w:pStyle w:val="temp"/>
      <w:lvlText w:val=""/>
      <w:lvlJc w:val="left"/>
      <w:pPr>
        <w:tabs>
          <w:tab w:val="num" w:pos="576"/>
        </w:tabs>
        <w:ind w:left="576" w:hanging="432"/>
      </w:pPr>
      <w:rPr>
        <w:rFonts w:ascii="Symbol" w:hAnsi="Symbol" w:hint="default"/>
        <w:b w:val="0"/>
        <w:i w:val="0"/>
        <w:sz w:val="19"/>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81B8A"/>
    <w:multiLevelType w:val="multilevel"/>
    <w:tmpl w:val="0DDE49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3230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341BA2"/>
    <w:multiLevelType w:val="multilevel"/>
    <w:tmpl w:val="224E71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B60306"/>
    <w:multiLevelType w:val="hybridMultilevel"/>
    <w:tmpl w:val="4CF816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46D97"/>
    <w:multiLevelType w:val="hybridMultilevel"/>
    <w:tmpl w:val="1C60FDB0"/>
    <w:lvl w:ilvl="0" w:tplc="DA4AD9E4">
      <w:start w:val="1"/>
      <w:numFmt w:val="decimal"/>
      <w:lvlText w:val="%1."/>
      <w:lvlJc w:val="left"/>
      <w:pPr>
        <w:ind w:left="784" w:hanging="360"/>
      </w:pPr>
      <w:rPr>
        <w:rFonts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2" w15:restartNumberingAfterBreak="0">
    <w:nsid w:val="72C07EF1"/>
    <w:multiLevelType w:val="hybridMultilevel"/>
    <w:tmpl w:val="7838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E24440"/>
    <w:multiLevelType w:val="hybridMultilevel"/>
    <w:tmpl w:val="2C3A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D78B2"/>
    <w:multiLevelType w:val="hybridMultilevel"/>
    <w:tmpl w:val="9B98AA72"/>
    <w:lvl w:ilvl="0" w:tplc="3C7E0700">
      <w:start w:val="1"/>
      <w:numFmt w:val="decimal"/>
      <w:lvlText w:val="%1."/>
      <w:lvlJc w:val="left"/>
      <w:pPr>
        <w:ind w:left="784" w:hanging="360"/>
      </w:pPr>
      <w:rPr>
        <w:rFonts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num w:numId="1" w16cid:durableId="2102069703">
    <w:abstractNumId w:val="4"/>
  </w:num>
  <w:num w:numId="2" w16cid:durableId="949967235">
    <w:abstractNumId w:val="16"/>
  </w:num>
  <w:num w:numId="3" w16cid:durableId="1323696445">
    <w:abstractNumId w:val="13"/>
  </w:num>
  <w:num w:numId="4" w16cid:durableId="921184726">
    <w:abstractNumId w:val="23"/>
  </w:num>
  <w:num w:numId="5" w16cid:durableId="1044062095">
    <w:abstractNumId w:val="22"/>
  </w:num>
  <w:num w:numId="6" w16cid:durableId="1633558253">
    <w:abstractNumId w:val="11"/>
  </w:num>
  <w:num w:numId="7" w16cid:durableId="473259785">
    <w:abstractNumId w:val="15"/>
  </w:num>
  <w:num w:numId="8" w16cid:durableId="784233793">
    <w:abstractNumId w:val="0"/>
  </w:num>
  <w:num w:numId="9" w16cid:durableId="79911909">
    <w:abstractNumId w:val="8"/>
  </w:num>
  <w:num w:numId="10" w16cid:durableId="841776247">
    <w:abstractNumId w:val="9"/>
  </w:num>
  <w:num w:numId="11" w16cid:durableId="824129676">
    <w:abstractNumId w:val="7"/>
  </w:num>
  <w:num w:numId="12" w16cid:durableId="342631403">
    <w:abstractNumId w:val="14"/>
  </w:num>
  <w:num w:numId="13" w16cid:durableId="593589136">
    <w:abstractNumId w:val="2"/>
  </w:num>
  <w:num w:numId="14" w16cid:durableId="904532044">
    <w:abstractNumId w:val="12"/>
  </w:num>
  <w:num w:numId="15" w16cid:durableId="1921451254">
    <w:abstractNumId w:val="18"/>
  </w:num>
  <w:num w:numId="16" w16cid:durableId="1851405129">
    <w:abstractNumId w:val="17"/>
  </w:num>
  <w:num w:numId="17" w16cid:durableId="830372603">
    <w:abstractNumId w:val="10"/>
  </w:num>
  <w:num w:numId="18" w16cid:durableId="1086996827">
    <w:abstractNumId w:val="19"/>
  </w:num>
  <w:num w:numId="19" w16cid:durableId="1934851024">
    <w:abstractNumId w:val="20"/>
  </w:num>
  <w:num w:numId="20" w16cid:durableId="579212511">
    <w:abstractNumId w:val="19"/>
  </w:num>
  <w:num w:numId="21" w16cid:durableId="1785465436">
    <w:abstractNumId w:val="19"/>
  </w:num>
  <w:num w:numId="22" w16cid:durableId="301547758">
    <w:abstractNumId w:val="19"/>
  </w:num>
  <w:num w:numId="23" w16cid:durableId="632372024">
    <w:abstractNumId w:val="19"/>
  </w:num>
  <w:num w:numId="24" w16cid:durableId="444541175">
    <w:abstractNumId w:val="19"/>
  </w:num>
  <w:num w:numId="25" w16cid:durableId="1365518855">
    <w:abstractNumId w:val="6"/>
  </w:num>
  <w:num w:numId="26" w16cid:durableId="2020620102">
    <w:abstractNumId w:val="5"/>
  </w:num>
  <w:num w:numId="27" w16cid:durableId="1241402633">
    <w:abstractNumId w:val="5"/>
    <w:lvlOverride w:ilvl="0">
      <w:startOverride w:val="1"/>
    </w:lvlOverride>
  </w:num>
  <w:num w:numId="28" w16cid:durableId="1343820085">
    <w:abstractNumId w:val="5"/>
  </w:num>
  <w:num w:numId="29" w16cid:durableId="27419928">
    <w:abstractNumId w:val="1"/>
  </w:num>
  <w:num w:numId="30" w16cid:durableId="298458447">
    <w:abstractNumId w:val="1"/>
  </w:num>
  <w:num w:numId="31" w16cid:durableId="428818818">
    <w:abstractNumId w:val="24"/>
  </w:num>
  <w:num w:numId="32" w16cid:durableId="167719050">
    <w:abstractNumId w:val="3"/>
  </w:num>
  <w:num w:numId="33" w16cid:durableId="20779727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5F"/>
    <w:rsid w:val="00000204"/>
    <w:rsid w:val="000044E0"/>
    <w:rsid w:val="00004ED6"/>
    <w:rsid w:val="00005520"/>
    <w:rsid w:val="00014C5F"/>
    <w:rsid w:val="00015D9B"/>
    <w:rsid w:val="0002070B"/>
    <w:rsid w:val="0002249C"/>
    <w:rsid w:val="00024B23"/>
    <w:rsid w:val="00024DD2"/>
    <w:rsid w:val="00025A04"/>
    <w:rsid w:val="00026B4C"/>
    <w:rsid w:val="00027584"/>
    <w:rsid w:val="00033AC8"/>
    <w:rsid w:val="00034C76"/>
    <w:rsid w:val="00035666"/>
    <w:rsid w:val="00035D71"/>
    <w:rsid w:val="00040F42"/>
    <w:rsid w:val="0004192D"/>
    <w:rsid w:val="00041F18"/>
    <w:rsid w:val="00044219"/>
    <w:rsid w:val="0004611C"/>
    <w:rsid w:val="00046B84"/>
    <w:rsid w:val="00047350"/>
    <w:rsid w:val="00052637"/>
    <w:rsid w:val="0005318F"/>
    <w:rsid w:val="000539D4"/>
    <w:rsid w:val="000539F6"/>
    <w:rsid w:val="00056B2A"/>
    <w:rsid w:val="00056B3E"/>
    <w:rsid w:val="000623F0"/>
    <w:rsid w:val="0007034B"/>
    <w:rsid w:val="00072380"/>
    <w:rsid w:val="0007385E"/>
    <w:rsid w:val="00076144"/>
    <w:rsid w:val="00076B88"/>
    <w:rsid w:val="000826F6"/>
    <w:rsid w:val="00083396"/>
    <w:rsid w:val="000844D4"/>
    <w:rsid w:val="00086C37"/>
    <w:rsid w:val="00087F86"/>
    <w:rsid w:val="0009096C"/>
    <w:rsid w:val="0009167A"/>
    <w:rsid w:val="00097AC8"/>
    <w:rsid w:val="000A3887"/>
    <w:rsid w:val="000A3F8C"/>
    <w:rsid w:val="000A53F8"/>
    <w:rsid w:val="000A63A6"/>
    <w:rsid w:val="000A716A"/>
    <w:rsid w:val="000B25B7"/>
    <w:rsid w:val="000B31E2"/>
    <w:rsid w:val="000B338E"/>
    <w:rsid w:val="000B3DC1"/>
    <w:rsid w:val="000B4063"/>
    <w:rsid w:val="000B4EC2"/>
    <w:rsid w:val="000C2E60"/>
    <w:rsid w:val="000C551E"/>
    <w:rsid w:val="000C6AE6"/>
    <w:rsid w:val="000C7A3E"/>
    <w:rsid w:val="000D2A42"/>
    <w:rsid w:val="000D4E84"/>
    <w:rsid w:val="000D4F9F"/>
    <w:rsid w:val="000E0A89"/>
    <w:rsid w:val="000E0C36"/>
    <w:rsid w:val="000E1E5F"/>
    <w:rsid w:val="000F0361"/>
    <w:rsid w:val="000F45E0"/>
    <w:rsid w:val="000F56E5"/>
    <w:rsid w:val="000F6656"/>
    <w:rsid w:val="00102804"/>
    <w:rsid w:val="00102DB6"/>
    <w:rsid w:val="001039B1"/>
    <w:rsid w:val="00107798"/>
    <w:rsid w:val="001111AE"/>
    <w:rsid w:val="00111EFF"/>
    <w:rsid w:val="001133C6"/>
    <w:rsid w:val="0012009C"/>
    <w:rsid w:val="001206CF"/>
    <w:rsid w:val="00120C79"/>
    <w:rsid w:val="00123731"/>
    <w:rsid w:val="001256EB"/>
    <w:rsid w:val="00126A4A"/>
    <w:rsid w:val="00127259"/>
    <w:rsid w:val="00132495"/>
    <w:rsid w:val="00133EF6"/>
    <w:rsid w:val="001350EB"/>
    <w:rsid w:val="00135160"/>
    <w:rsid w:val="001351AE"/>
    <w:rsid w:val="001359BF"/>
    <w:rsid w:val="00140A49"/>
    <w:rsid w:val="00142241"/>
    <w:rsid w:val="00143B89"/>
    <w:rsid w:val="00145671"/>
    <w:rsid w:val="00146340"/>
    <w:rsid w:val="0015072D"/>
    <w:rsid w:val="00150A0F"/>
    <w:rsid w:val="00152CA2"/>
    <w:rsid w:val="00157CE0"/>
    <w:rsid w:val="0016174A"/>
    <w:rsid w:val="0016285D"/>
    <w:rsid w:val="001659FC"/>
    <w:rsid w:val="00165C15"/>
    <w:rsid w:val="00167658"/>
    <w:rsid w:val="00172993"/>
    <w:rsid w:val="001730E1"/>
    <w:rsid w:val="00174CA0"/>
    <w:rsid w:val="00174FE6"/>
    <w:rsid w:val="00176AB1"/>
    <w:rsid w:val="001816FD"/>
    <w:rsid w:val="001825D8"/>
    <w:rsid w:val="0018715C"/>
    <w:rsid w:val="001872C4"/>
    <w:rsid w:val="00190090"/>
    <w:rsid w:val="00190392"/>
    <w:rsid w:val="0019066E"/>
    <w:rsid w:val="00192490"/>
    <w:rsid w:val="00192F5E"/>
    <w:rsid w:val="00193F9C"/>
    <w:rsid w:val="00195AE6"/>
    <w:rsid w:val="00195B8E"/>
    <w:rsid w:val="00197A83"/>
    <w:rsid w:val="001A2488"/>
    <w:rsid w:val="001A252D"/>
    <w:rsid w:val="001A639D"/>
    <w:rsid w:val="001B20A0"/>
    <w:rsid w:val="001B2CE5"/>
    <w:rsid w:val="001B360A"/>
    <w:rsid w:val="001B5860"/>
    <w:rsid w:val="001C461D"/>
    <w:rsid w:val="001C51EC"/>
    <w:rsid w:val="001C7B76"/>
    <w:rsid w:val="001D14E3"/>
    <w:rsid w:val="001D2CC4"/>
    <w:rsid w:val="001D5E19"/>
    <w:rsid w:val="001E18FF"/>
    <w:rsid w:val="001E5E60"/>
    <w:rsid w:val="001F102D"/>
    <w:rsid w:val="001F3216"/>
    <w:rsid w:val="001F43F4"/>
    <w:rsid w:val="001F49F8"/>
    <w:rsid w:val="001F5596"/>
    <w:rsid w:val="001F6646"/>
    <w:rsid w:val="0020582D"/>
    <w:rsid w:val="002060A4"/>
    <w:rsid w:val="00206369"/>
    <w:rsid w:val="002071E4"/>
    <w:rsid w:val="00210560"/>
    <w:rsid w:val="00210CA2"/>
    <w:rsid w:val="00212B8A"/>
    <w:rsid w:val="002148CF"/>
    <w:rsid w:val="00217264"/>
    <w:rsid w:val="00220C6F"/>
    <w:rsid w:val="00223884"/>
    <w:rsid w:val="00223ED2"/>
    <w:rsid w:val="00223F7C"/>
    <w:rsid w:val="002258DB"/>
    <w:rsid w:val="00227A9B"/>
    <w:rsid w:val="002327CE"/>
    <w:rsid w:val="0023306C"/>
    <w:rsid w:val="00236D11"/>
    <w:rsid w:val="0024282C"/>
    <w:rsid w:val="00246719"/>
    <w:rsid w:val="00247B0E"/>
    <w:rsid w:val="0025153F"/>
    <w:rsid w:val="002568FE"/>
    <w:rsid w:val="002659C2"/>
    <w:rsid w:val="00265E8A"/>
    <w:rsid w:val="0026666A"/>
    <w:rsid w:val="00267FC0"/>
    <w:rsid w:val="00270492"/>
    <w:rsid w:val="00272D49"/>
    <w:rsid w:val="002740F7"/>
    <w:rsid w:val="002769A8"/>
    <w:rsid w:val="00276E42"/>
    <w:rsid w:val="0028144F"/>
    <w:rsid w:val="00282283"/>
    <w:rsid w:val="002906D2"/>
    <w:rsid w:val="0029167B"/>
    <w:rsid w:val="00291808"/>
    <w:rsid w:val="00291FA4"/>
    <w:rsid w:val="0029489A"/>
    <w:rsid w:val="0029545F"/>
    <w:rsid w:val="00297339"/>
    <w:rsid w:val="002A0844"/>
    <w:rsid w:val="002A2512"/>
    <w:rsid w:val="002A5F02"/>
    <w:rsid w:val="002A692C"/>
    <w:rsid w:val="002A7592"/>
    <w:rsid w:val="002B3173"/>
    <w:rsid w:val="002B3A2E"/>
    <w:rsid w:val="002B57C7"/>
    <w:rsid w:val="002C1EE2"/>
    <w:rsid w:val="002C51B5"/>
    <w:rsid w:val="002D00A4"/>
    <w:rsid w:val="002D06A6"/>
    <w:rsid w:val="002D493C"/>
    <w:rsid w:val="002E0E42"/>
    <w:rsid w:val="002E32CE"/>
    <w:rsid w:val="002E518C"/>
    <w:rsid w:val="002E6B38"/>
    <w:rsid w:val="002E6BA2"/>
    <w:rsid w:val="002F005B"/>
    <w:rsid w:val="002F1DD1"/>
    <w:rsid w:val="002F40B3"/>
    <w:rsid w:val="002F46F5"/>
    <w:rsid w:val="002F550C"/>
    <w:rsid w:val="002F6C79"/>
    <w:rsid w:val="002F6FE5"/>
    <w:rsid w:val="002F76BA"/>
    <w:rsid w:val="00300B24"/>
    <w:rsid w:val="003010A3"/>
    <w:rsid w:val="00302A1F"/>
    <w:rsid w:val="00305E78"/>
    <w:rsid w:val="00306D67"/>
    <w:rsid w:val="00311004"/>
    <w:rsid w:val="00314B13"/>
    <w:rsid w:val="00323659"/>
    <w:rsid w:val="00323C81"/>
    <w:rsid w:val="00323D3F"/>
    <w:rsid w:val="0032445B"/>
    <w:rsid w:val="003247E0"/>
    <w:rsid w:val="00327BAB"/>
    <w:rsid w:val="00330DA1"/>
    <w:rsid w:val="00331E4F"/>
    <w:rsid w:val="003360E2"/>
    <w:rsid w:val="003363CD"/>
    <w:rsid w:val="00337C0A"/>
    <w:rsid w:val="003401FD"/>
    <w:rsid w:val="0034110B"/>
    <w:rsid w:val="00344792"/>
    <w:rsid w:val="00345787"/>
    <w:rsid w:val="00347799"/>
    <w:rsid w:val="003522FB"/>
    <w:rsid w:val="00352584"/>
    <w:rsid w:val="00356B8C"/>
    <w:rsid w:val="0036037F"/>
    <w:rsid w:val="00362061"/>
    <w:rsid w:val="00364C29"/>
    <w:rsid w:val="00364DF9"/>
    <w:rsid w:val="00364E9E"/>
    <w:rsid w:val="00367239"/>
    <w:rsid w:val="003674DB"/>
    <w:rsid w:val="00370819"/>
    <w:rsid w:val="003832DF"/>
    <w:rsid w:val="003841A1"/>
    <w:rsid w:val="00384BB9"/>
    <w:rsid w:val="00386B3E"/>
    <w:rsid w:val="00390377"/>
    <w:rsid w:val="0039067D"/>
    <w:rsid w:val="00391CC3"/>
    <w:rsid w:val="00394380"/>
    <w:rsid w:val="00394674"/>
    <w:rsid w:val="0039665A"/>
    <w:rsid w:val="003A054C"/>
    <w:rsid w:val="003A2887"/>
    <w:rsid w:val="003B6908"/>
    <w:rsid w:val="003C054E"/>
    <w:rsid w:val="003C44E6"/>
    <w:rsid w:val="003D129B"/>
    <w:rsid w:val="003D5149"/>
    <w:rsid w:val="003D6B0C"/>
    <w:rsid w:val="003E0C7D"/>
    <w:rsid w:val="003E2415"/>
    <w:rsid w:val="003E3466"/>
    <w:rsid w:val="003E4F2A"/>
    <w:rsid w:val="003E52BB"/>
    <w:rsid w:val="003E594E"/>
    <w:rsid w:val="003F5C0F"/>
    <w:rsid w:val="0040321C"/>
    <w:rsid w:val="00407255"/>
    <w:rsid w:val="00407B81"/>
    <w:rsid w:val="0041053C"/>
    <w:rsid w:val="00411AA8"/>
    <w:rsid w:val="00412805"/>
    <w:rsid w:val="004129BF"/>
    <w:rsid w:val="00414253"/>
    <w:rsid w:val="00415D59"/>
    <w:rsid w:val="004171FF"/>
    <w:rsid w:val="004175F4"/>
    <w:rsid w:val="004201A6"/>
    <w:rsid w:val="00422BD7"/>
    <w:rsid w:val="004261F0"/>
    <w:rsid w:val="0043021A"/>
    <w:rsid w:val="00430AEE"/>
    <w:rsid w:val="00431956"/>
    <w:rsid w:val="00431EE4"/>
    <w:rsid w:val="0043675B"/>
    <w:rsid w:val="00442027"/>
    <w:rsid w:val="00444C47"/>
    <w:rsid w:val="004452FA"/>
    <w:rsid w:val="0045054D"/>
    <w:rsid w:val="00452D8B"/>
    <w:rsid w:val="00452F6D"/>
    <w:rsid w:val="004555D7"/>
    <w:rsid w:val="0045698F"/>
    <w:rsid w:val="00460463"/>
    <w:rsid w:val="004612D5"/>
    <w:rsid w:val="0046206D"/>
    <w:rsid w:val="00462BCE"/>
    <w:rsid w:val="00463345"/>
    <w:rsid w:val="004706FA"/>
    <w:rsid w:val="00470CBA"/>
    <w:rsid w:val="00473380"/>
    <w:rsid w:val="00473E6B"/>
    <w:rsid w:val="00474D9D"/>
    <w:rsid w:val="00482897"/>
    <w:rsid w:val="00482FC3"/>
    <w:rsid w:val="00484367"/>
    <w:rsid w:val="0048581B"/>
    <w:rsid w:val="0048751C"/>
    <w:rsid w:val="004926BC"/>
    <w:rsid w:val="004959D6"/>
    <w:rsid w:val="00496590"/>
    <w:rsid w:val="00497973"/>
    <w:rsid w:val="004A2716"/>
    <w:rsid w:val="004A2C35"/>
    <w:rsid w:val="004A3E02"/>
    <w:rsid w:val="004A40A7"/>
    <w:rsid w:val="004A4BC2"/>
    <w:rsid w:val="004A5583"/>
    <w:rsid w:val="004A5E5E"/>
    <w:rsid w:val="004B323F"/>
    <w:rsid w:val="004B454D"/>
    <w:rsid w:val="004B643F"/>
    <w:rsid w:val="004B6D92"/>
    <w:rsid w:val="004B7074"/>
    <w:rsid w:val="004B760D"/>
    <w:rsid w:val="004C26F2"/>
    <w:rsid w:val="004C3005"/>
    <w:rsid w:val="004C3442"/>
    <w:rsid w:val="004C4CB7"/>
    <w:rsid w:val="004C6DF2"/>
    <w:rsid w:val="004D066D"/>
    <w:rsid w:val="004D3296"/>
    <w:rsid w:val="004D3E28"/>
    <w:rsid w:val="004E09A0"/>
    <w:rsid w:val="004F1740"/>
    <w:rsid w:val="004F1888"/>
    <w:rsid w:val="004F2720"/>
    <w:rsid w:val="004F3D54"/>
    <w:rsid w:val="004F6175"/>
    <w:rsid w:val="005044A1"/>
    <w:rsid w:val="00505614"/>
    <w:rsid w:val="0050672E"/>
    <w:rsid w:val="00506B97"/>
    <w:rsid w:val="00512028"/>
    <w:rsid w:val="0051283F"/>
    <w:rsid w:val="00512E87"/>
    <w:rsid w:val="00516794"/>
    <w:rsid w:val="00525244"/>
    <w:rsid w:val="00525FD3"/>
    <w:rsid w:val="00526407"/>
    <w:rsid w:val="005275B0"/>
    <w:rsid w:val="0052763B"/>
    <w:rsid w:val="005306BE"/>
    <w:rsid w:val="005363F8"/>
    <w:rsid w:val="00537764"/>
    <w:rsid w:val="005433A2"/>
    <w:rsid w:val="00543989"/>
    <w:rsid w:val="0054494F"/>
    <w:rsid w:val="005455C6"/>
    <w:rsid w:val="005504E3"/>
    <w:rsid w:val="00555971"/>
    <w:rsid w:val="005571A4"/>
    <w:rsid w:val="005652BD"/>
    <w:rsid w:val="005661F2"/>
    <w:rsid w:val="005673A5"/>
    <w:rsid w:val="00567C7D"/>
    <w:rsid w:val="005715E8"/>
    <w:rsid w:val="005747E9"/>
    <w:rsid w:val="00575DA0"/>
    <w:rsid w:val="0057608D"/>
    <w:rsid w:val="00577A30"/>
    <w:rsid w:val="00585CBE"/>
    <w:rsid w:val="0058603B"/>
    <w:rsid w:val="00592667"/>
    <w:rsid w:val="005935AC"/>
    <w:rsid w:val="0059502B"/>
    <w:rsid w:val="00595776"/>
    <w:rsid w:val="005A0C96"/>
    <w:rsid w:val="005A209E"/>
    <w:rsid w:val="005A3991"/>
    <w:rsid w:val="005B0974"/>
    <w:rsid w:val="005B0CD7"/>
    <w:rsid w:val="005B2A63"/>
    <w:rsid w:val="005B3741"/>
    <w:rsid w:val="005B4017"/>
    <w:rsid w:val="005B4A60"/>
    <w:rsid w:val="005C038C"/>
    <w:rsid w:val="005C04F7"/>
    <w:rsid w:val="005C13E8"/>
    <w:rsid w:val="005C1D70"/>
    <w:rsid w:val="005C35B9"/>
    <w:rsid w:val="005D1102"/>
    <w:rsid w:val="005D66A1"/>
    <w:rsid w:val="005D68E1"/>
    <w:rsid w:val="005D7BBC"/>
    <w:rsid w:val="005E0B7A"/>
    <w:rsid w:val="005E393F"/>
    <w:rsid w:val="005E3F8E"/>
    <w:rsid w:val="005E5F93"/>
    <w:rsid w:val="005E63A2"/>
    <w:rsid w:val="005E7459"/>
    <w:rsid w:val="005F081C"/>
    <w:rsid w:val="005F754C"/>
    <w:rsid w:val="00601270"/>
    <w:rsid w:val="006047BB"/>
    <w:rsid w:val="00605AA7"/>
    <w:rsid w:val="00605D34"/>
    <w:rsid w:val="00615B03"/>
    <w:rsid w:val="006169A7"/>
    <w:rsid w:val="00624355"/>
    <w:rsid w:val="00624944"/>
    <w:rsid w:val="00624DBF"/>
    <w:rsid w:val="00626B6F"/>
    <w:rsid w:val="00627DBD"/>
    <w:rsid w:val="00630646"/>
    <w:rsid w:val="00632E52"/>
    <w:rsid w:val="0063697B"/>
    <w:rsid w:val="006376AB"/>
    <w:rsid w:val="00641063"/>
    <w:rsid w:val="006413F8"/>
    <w:rsid w:val="00645158"/>
    <w:rsid w:val="00646A96"/>
    <w:rsid w:val="006529D3"/>
    <w:rsid w:val="00652DFF"/>
    <w:rsid w:val="00652FCE"/>
    <w:rsid w:val="0065753D"/>
    <w:rsid w:val="00661DCC"/>
    <w:rsid w:val="00664421"/>
    <w:rsid w:val="00670EB5"/>
    <w:rsid w:val="006719B1"/>
    <w:rsid w:val="006720C3"/>
    <w:rsid w:val="006751DE"/>
    <w:rsid w:val="0067728E"/>
    <w:rsid w:val="00681D97"/>
    <w:rsid w:val="0068318C"/>
    <w:rsid w:val="0068319D"/>
    <w:rsid w:val="00686390"/>
    <w:rsid w:val="00691869"/>
    <w:rsid w:val="00691872"/>
    <w:rsid w:val="006936FC"/>
    <w:rsid w:val="00693707"/>
    <w:rsid w:val="00693AC3"/>
    <w:rsid w:val="00693B9B"/>
    <w:rsid w:val="00694CD5"/>
    <w:rsid w:val="0069749C"/>
    <w:rsid w:val="006A304D"/>
    <w:rsid w:val="006A3132"/>
    <w:rsid w:val="006B41F7"/>
    <w:rsid w:val="006B6CE2"/>
    <w:rsid w:val="006B78DF"/>
    <w:rsid w:val="006C4DC0"/>
    <w:rsid w:val="006C6790"/>
    <w:rsid w:val="006C7440"/>
    <w:rsid w:val="006C7917"/>
    <w:rsid w:val="006D1903"/>
    <w:rsid w:val="006D1B4F"/>
    <w:rsid w:val="006D20C1"/>
    <w:rsid w:val="006D2C17"/>
    <w:rsid w:val="006D3B2C"/>
    <w:rsid w:val="006D6C6D"/>
    <w:rsid w:val="006D701C"/>
    <w:rsid w:val="006E13AB"/>
    <w:rsid w:val="006E2C84"/>
    <w:rsid w:val="006E2F87"/>
    <w:rsid w:val="006E512A"/>
    <w:rsid w:val="006E674C"/>
    <w:rsid w:val="006F1565"/>
    <w:rsid w:val="006F1DDF"/>
    <w:rsid w:val="006F36CF"/>
    <w:rsid w:val="006F432F"/>
    <w:rsid w:val="006F70AC"/>
    <w:rsid w:val="006F7D03"/>
    <w:rsid w:val="0070138F"/>
    <w:rsid w:val="007018A5"/>
    <w:rsid w:val="007100AE"/>
    <w:rsid w:val="007117A2"/>
    <w:rsid w:val="0071273F"/>
    <w:rsid w:val="0071292B"/>
    <w:rsid w:val="0071367F"/>
    <w:rsid w:val="007148ED"/>
    <w:rsid w:val="00714C2D"/>
    <w:rsid w:val="007168A0"/>
    <w:rsid w:val="00717495"/>
    <w:rsid w:val="00717A59"/>
    <w:rsid w:val="007201D4"/>
    <w:rsid w:val="007238AD"/>
    <w:rsid w:val="00726770"/>
    <w:rsid w:val="00734CC3"/>
    <w:rsid w:val="00736A17"/>
    <w:rsid w:val="00740261"/>
    <w:rsid w:val="007403B1"/>
    <w:rsid w:val="0074591A"/>
    <w:rsid w:val="00745E09"/>
    <w:rsid w:val="00752C41"/>
    <w:rsid w:val="007553D6"/>
    <w:rsid w:val="00760D46"/>
    <w:rsid w:val="00763F12"/>
    <w:rsid w:val="007669CC"/>
    <w:rsid w:val="00766B0E"/>
    <w:rsid w:val="00766B36"/>
    <w:rsid w:val="00770DD0"/>
    <w:rsid w:val="00773F3E"/>
    <w:rsid w:val="0078120A"/>
    <w:rsid w:val="0079214B"/>
    <w:rsid w:val="00794749"/>
    <w:rsid w:val="007A0078"/>
    <w:rsid w:val="007A0FC4"/>
    <w:rsid w:val="007A1F49"/>
    <w:rsid w:val="007A2966"/>
    <w:rsid w:val="007A468E"/>
    <w:rsid w:val="007A4BE1"/>
    <w:rsid w:val="007B0553"/>
    <w:rsid w:val="007B37DB"/>
    <w:rsid w:val="007B3AB7"/>
    <w:rsid w:val="007B4E84"/>
    <w:rsid w:val="007B5564"/>
    <w:rsid w:val="007C218C"/>
    <w:rsid w:val="007C56E8"/>
    <w:rsid w:val="007C77E1"/>
    <w:rsid w:val="007D2818"/>
    <w:rsid w:val="007D631C"/>
    <w:rsid w:val="007E2BC0"/>
    <w:rsid w:val="007F239D"/>
    <w:rsid w:val="007F34FF"/>
    <w:rsid w:val="007F4E40"/>
    <w:rsid w:val="007F4FED"/>
    <w:rsid w:val="007F7017"/>
    <w:rsid w:val="00804160"/>
    <w:rsid w:val="0080551F"/>
    <w:rsid w:val="00805650"/>
    <w:rsid w:val="00805DFD"/>
    <w:rsid w:val="00806375"/>
    <w:rsid w:val="00810E87"/>
    <w:rsid w:val="00812348"/>
    <w:rsid w:val="008137E2"/>
    <w:rsid w:val="00825DAD"/>
    <w:rsid w:val="00827B89"/>
    <w:rsid w:val="00832B6D"/>
    <w:rsid w:val="0083364A"/>
    <w:rsid w:val="008352B9"/>
    <w:rsid w:val="008371B3"/>
    <w:rsid w:val="008372A8"/>
    <w:rsid w:val="00837E0C"/>
    <w:rsid w:val="008403C8"/>
    <w:rsid w:val="00840D3F"/>
    <w:rsid w:val="0084181D"/>
    <w:rsid w:val="0084430E"/>
    <w:rsid w:val="00847EA4"/>
    <w:rsid w:val="00854195"/>
    <w:rsid w:val="008549FD"/>
    <w:rsid w:val="008554C8"/>
    <w:rsid w:val="00857FE1"/>
    <w:rsid w:val="00862D33"/>
    <w:rsid w:val="00863402"/>
    <w:rsid w:val="00863D7C"/>
    <w:rsid w:val="008644FA"/>
    <w:rsid w:val="00864A21"/>
    <w:rsid w:val="00864E9B"/>
    <w:rsid w:val="00867C43"/>
    <w:rsid w:val="00870F1B"/>
    <w:rsid w:val="00870F61"/>
    <w:rsid w:val="008732F1"/>
    <w:rsid w:val="0087762A"/>
    <w:rsid w:val="00880119"/>
    <w:rsid w:val="00881A92"/>
    <w:rsid w:val="0088313A"/>
    <w:rsid w:val="00885C47"/>
    <w:rsid w:val="008860A5"/>
    <w:rsid w:val="008918A5"/>
    <w:rsid w:val="008921D7"/>
    <w:rsid w:val="00894995"/>
    <w:rsid w:val="00897B6A"/>
    <w:rsid w:val="008A7FEE"/>
    <w:rsid w:val="008B1133"/>
    <w:rsid w:val="008B16D5"/>
    <w:rsid w:val="008B3804"/>
    <w:rsid w:val="008C0A91"/>
    <w:rsid w:val="008C2659"/>
    <w:rsid w:val="008C432A"/>
    <w:rsid w:val="008C4450"/>
    <w:rsid w:val="008D1BF1"/>
    <w:rsid w:val="008D3F95"/>
    <w:rsid w:val="008E4961"/>
    <w:rsid w:val="008E52A7"/>
    <w:rsid w:val="008E7223"/>
    <w:rsid w:val="008E7E3A"/>
    <w:rsid w:val="008F0629"/>
    <w:rsid w:val="008F0F68"/>
    <w:rsid w:val="008F1C55"/>
    <w:rsid w:val="008F5452"/>
    <w:rsid w:val="008F70AF"/>
    <w:rsid w:val="00900049"/>
    <w:rsid w:val="0090241F"/>
    <w:rsid w:val="009048F1"/>
    <w:rsid w:val="00910881"/>
    <w:rsid w:val="00912662"/>
    <w:rsid w:val="009133E7"/>
    <w:rsid w:val="009147C2"/>
    <w:rsid w:val="0091658A"/>
    <w:rsid w:val="00916A52"/>
    <w:rsid w:val="00921E8F"/>
    <w:rsid w:val="0092223A"/>
    <w:rsid w:val="00922EAA"/>
    <w:rsid w:val="0092365D"/>
    <w:rsid w:val="00924223"/>
    <w:rsid w:val="0092734B"/>
    <w:rsid w:val="00932246"/>
    <w:rsid w:val="00932823"/>
    <w:rsid w:val="00933CBD"/>
    <w:rsid w:val="0093520E"/>
    <w:rsid w:val="00935861"/>
    <w:rsid w:val="00936B53"/>
    <w:rsid w:val="00941687"/>
    <w:rsid w:val="009426E1"/>
    <w:rsid w:val="00945566"/>
    <w:rsid w:val="00945C12"/>
    <w:rsid w:val="00946F30"/>
    <w:rsid w:val="009513A9"/>
    <w:rsid w:val="00953BDB"/>
    <w:rsid w:val="009544E2"/>
    <w:rsid w:val="00954A79"/>
    <w:rsid w:val="0095575A"/>
    <w:rsid w:val="009570BF"/>
    <w:rsid w:val="00963633"/>
    <w:rsid w:val="009658D4"/>
    <w:rsid w:val="00970043"/>
    <w:rsid w:val="00970425"/>
    <w:rsid w:val="009715D3"/>
    <w:rsid w:val="00971DB8"/>
    <w:rsid w:val="00972821"/>
    <w:rsid w:val="00976D80"/>
    <w:rsid w:val="0098049B"/>
    <w:rsid w:val="00980FE6"/>
    <w:rsid w:val="0098181B"/>
    <w:rsid w:val="00981863"/>
    <w:rsid w:val="009842A1"/>
    <w:rsid w:val="00995D40"/>
    <w:rsid w:val="0099672A"/>
    <w:rsid w:val="00996E46"/>
    <w:rsid w:val="009A1A7E"/>
    <w:rsid w:val="009B0988"/>
    <w:rsid w:val="009B157E"/>
    <w:rsid w:val="009B56A7"/>
    <w:rsid w:val="009C1CE2"/>
    <w:rsid w:val="009C2E0E"/>
    <w:rsid w:val="009C3EED"/>
    <w:rsid w:val="009C403A"/>
    <w:rsid w:val="009C5C84"/>
    <w:rsid w:val="009C634B"/>
    <w:rsid w:val="009D012D"/>
    <w:rsid w:val="009D040D"/>
    <w:rsid w:val="009D39A3"/>
    <w:rsid w:val="009D402B"/>
    <w:rsid w:val="009D4601"/>
    <w:rsid w:val="009E1CF1"/>
    <w:rsid w:val="009E2BBD"/>
    <w:rsid w:val="009E3E91"/>
    <w:rsid w:val="009E58CB"/>
    <w:rsid w:val="009E5C71"/>
    <w:rsid w:val="009F2F5F"/>
    <w:rsid w:val="009F37B7"/>
    <w:rsid w:val="009F442A"/>
    <w:rsid w:val="009F5883"/>
    <w:rsid w:val="009F5911"/>
    <w:rsid w:val="009F5EE1"/>
    <w:rsid w:val="00A00F33"/>
    <w:rsid w:val="00A01858"/>
    <w:rsid w:val="00A0285E"/>
    <w:rsid w:val="00A05ACD"/>
    <w:rsid w:val="00A11972"/>
    <w:rsid w:val="00A127E7"/>
    <w:rsid w:val="00A153AE"/>
    <w:rsid w:val="00A162DA"/>
    <w:rsid w:val="00A162E4"/>
    <w:rsid w:val="00A17256"/>
    <w:rsid w:val="00A21844"/>
    <w:rsid w:val="00A21D46"/>
    <w:rsid w:val="00A23E5F"/>
    <w:rsid w:val="00A241DF"/>
    <w:rsid w:val="00A26DFC"/>
    <w:rsid w:val="00A406A0"/>
    <w:rsid w:val="00A4543B"/>
    <w:rsid w:val="00A45C3E"/>
    <w:rsid w:val="00A542CE"/>
    <w:rsid w:val="00A57C01"/>
    <w:rsid w:val="00A65086"/>
    <w:rsid w:val="00A66CFE"/>
    <w:rsid w:val="00A676FE"/>
    <w:rsid w:val="00A73CE8"/>
    <w:rsid w:val="00A76E13"/>
    <w:rsid w:val="00A8361B"/>
    <w:rsid w:val="00A84B8A"/>
    <w:rsid w:val="00A91A07"/>
    <w:rsid w:val="00AA0920"/>
    <w:rsid w:val="00AA0AFF"/>
    <w:rsid w:val="00AA2770"/>
    <w:rsid w:val="00AA3216"/>
    <w:rsid w:val="00AA7A52"/>
    <w:rsid w:val="00AB5334"/>
    <w:rsid w:val="00AC0335"/>
    <w:rsid w:val="00AC1397"/>
    <w:rsid w:val="00AC5F09"/>
    <w:rsid w:val="00AC706E"/>
    <w:rsid w:val="00AD02CF"/>
    <w:rsid w:val="00AD39DD"/>
    <w:rsid w:val="00AD45C1"/>
    <w:rsid w:val="00AE0C40"/>
    <w:rsid w:val="00AE18A0"/>
    <w:rsid w:val="00AE1AD3"/>
    <w:rsid w:val="00AE383A"/>
    <w:rsid w:val="00AE3887"/>
    <w:rsid w:val="00AE58DB"/>
    <w:rsid w:val="00AE5B10"/>
    <w:rsid w:val="00AE6029"/>
    <w:rsid w:val="00AE689C"/>
    <w:rsid w:val="00AE79FF"/>
    <w:rsid w:val="00AE7F68"/>
    <w:rsid w:val="00AF1EC2"/>
    <w:rsid w:val="00AF3306"/>
    <w:rsid w:val="00AF44FE"/>
    <w:rsid w:val="00AF51BB"/>
    <w:rsid w:val="00AF7625"/>
    <w:rsid w:val="00B0483E"/>
    <w:rsid w:val="00B04B6F"/>
    <w:rsid w:val="00B04DD6"/>
    <w:rsid w:val="00B05E9A"/>
    <w:rsid w:val="00B060EA"/>
    <w:rsid w:val="00B06FD1"/>
    <w:rsid w:val="00B14268"/>
    <w:rsid w:val="00B16EFC"/>
    <w:rsid w:val="00B2012E"/>
    <w:rsid w:val="00B2059C"/>
    <w:rsid w:val="00B20D3A"/>
    <w:rsid w:val="00B21491"/>
    <w:rsid w:val="00B235D1"/>
    <w:rsid w:val="00B268AD"/>
    <w:rsid w:val="00B27FAF"/>
    <w:rsid w:val="00B30853"/>
    <w:rsid w:val="00B30AF8"/>
    <w:rsid w:val="00B3472E"/>
    <w:rsid w:val="00B36B76"/>
    <w:rsid w:val="00B37844"/>
    <w:rsid w:val="00B419F9"/>
    <w:rsid w:val="00B42F1D"/>
    <w:rsid w:val="00B43E15"/>
    <w:rsid w:val="00B4543A"/>
    <w:rsid w:val="00B46853"/>
    <w:rsid w:val="00B4795B"/>
    <w:rsid w:val="00B501AC"/>
    <w:rsid w:val="00B52046"/>
    <w:rsid w:val="00B52914"/>
    <w:rsid w:val="00B54D8A"/>
    <w:rsid w:val="00B54DB4"/>
    <w:rsid w:val="00B551C5"/>
    <w:rsid w:val="00B558AD"/>
    <w:rsid w:val="00B62C13"/>
    <w:rsid w:val="00B65D6E"/>
    <w:rsid w:val="00B6602D"/>
    <w:rsid w:val="00B66352"/>
    <w:rsid w:val="00B66999"/>
    <w:rsid w:val="00B6788F"/>
    <w:rsid w:val="00B726DA"/>
    <w:rsid w:val="00B7463F"/>
    <w:rsid w:val="00B7506F"/>
    <w:rsid w:val="00B7512C"/>
    <w:rsid w:val="00B75E81"/>
    <w:rsid w:val="00B77864"/>
    <w:rsid w:val="00B779CD"/>
    <w:rsid w:val="00B81AE0"/>
    <w:rsid w:val="00B823DF"/>
    <w:rsid w:val="00B84EDD"/>
    <w:rsid w:val="00B853A6"/>
    <w:rsid w:val="00B85795"/>
    <w:rsid w:val="00B917C3"/>
    <w:rsid w:val="00B937CC"/>
    <w:rsid w:val="00B939A9"/>
    <w:rsid w:val="00B9536B"/>
    <w:rsid w:val="00B95984"/>
    <w:rsid w:val="00B97032"/>
    <w:rsid w:val="00B97CCD"/>
    <w:rsid w:val="00BA226C"/>
    <w:rsid w:val="00BA2F6A"/>
    <w:rsid w:val="00BA6A28"/>
    <w:rsid w:val="00BA6F99"/>
    <w:rsid w:val="00BA790E"/>
    <w:rsid w:val="00BB111D"/>
    <w:rsid w:val="00BB28BF"/>
    <w:rsid w:val="00BB3670"/>
    <w:rsid w:val="00BB5BCC"/>
    <w:rsid w:val="00BB6ED6"/>
    <w:rsid w:val="00BC17A3"/>
    <w:rsid w:val="00BC1F03"/>
    <w:rsid w:val="00BC3EDF"/>
    <w:rsid w:val="00BC5065"/>
    <w:rsid w:val="00BC6151"/>
    <w:rsid w:val="00BC7A4C"/>
    <w:rsid w:val="00BD10DD"/>
    <w:rsid w:val="00BD4F5B"/>
    <w:rsid w:val="00BD5B61"/>
    <w:rsid w:val="00BE1EDE"/>
    <w:rsid w:val="00BE405C"/>
    <w:rsid w:val="00BE565F"/>
    <w:rsid w:val="00BE721F"/>
    <w:rsid w:val="00BF12E0"/>
    <w:rsid w:val="00BF2E85"/>
    <w:rsid w:val="00BF2F6E"/>
    <w:rsid w:val="00BF490A"/>
    <w:rsid w:val="00BF6FD1"/>
    <w:rsid w:val="00C0352A"/>
    <w:rsid w:val="00C04586"/>
    <w:rsid w:val="00C04F6C"/>
    <w:rsid w:val="00C10291"/>
    <w:rsid w:val="00C1153F"/>
    <w:rsid w:val="00C11AB5"/>
    <w:rsid w:val="00C139F9"/>
    <w:rsid w:val="00C17D98"/>
    <w:rsid w:val="00C220A0"/>
    <w:rsid w:val="00C24B1E"/>
    <w:rsid w:val="00C25E20"/>
    <w:rsid w:val="00C30FF4"/>
    <w:rsid w:val="00C341D4"/>
    <w:rsid w:val="00C346D9"/>
    <w:rsid w:val="00C36958"/>
    <w:rsid w:val="00C4053D"/>
    <w:rsid w:val="00C41B29"/>
    <w:rsid w:val="00C41D6C"/>
    <w:rsid w:val="00C429AE"/>
    <w:rsid w:val="00C44539"/>
    <w:rsid w:val="00C46166"/>
    <w:rsid w:val="00C46893"/>
    <w:rsid w:val="00C50F69"/>
    <w:rsid w:val="00C54C16"/>
    <w:rsid w:val="00C552DE"/>
    <w:rsid w:val="00C56674"/>
    <w:rsid w:val="00C56BF6"/>
    <w:rsid w:val="00C63771"/>
    <w:rsid w:val="00C66065"/>
    <w:rsid w:val="00C670C0"/>
    <w:rsid w:val="00C71C5E"/>
    <w:rsid w:val="00C72BFB"/>
    <w:rsid w:val="00C76487"/>
    <w:rsid w:val="00C8214D"/>
    <w:rsid w:val="00C824B7"/>
    <w:rsid w:val="00C83B11"/>
    <w:rsid w:val="00C8634A"/>
    <w:rsid w:val="00C900AC"/>
    <w:rsid w:val="00C911AF"/>
    <w:rsid w:val="00C92D6D"/>
    <w:rsid w:val="00C9417C"/>
    <w:rsid w:val="00C96A48"/>
    <w:rsid w:val="00C97C50"/>
    <w:rsid w:val="00CA131D"/>
    <w:rsid w:val="00CA285F"/>
    <w:rsid w:val="00CA2E9A"/>
    <w:rsid w:val="00CA3660"/>
    <w:rsid w:val="00CA3BC2"/>
    <w:rsid w:val="00CA5329"/>
    <w:rsid w:val="00CA705E"/>
    <w:rsid w:val="00CA71EF"/>
    <w:rsid w:val="00CA7C2B"/>
    <w:rsid w:val="00CB41D3"/>
    <w:rsid w:val="00CB57A0"/>
    <w:rsid w:val="00CB76A7"/>
    <w:rsid w:val="00CC3FDC"/>
    <w:rsid w:val="00CC51D2"/>
    <w:rsid w:val="00CC657E"/>
    <w:rsid w:val="00CC6BBB"/>
    <w:rsid w:val="00CC6C0A"/>
    <w:rsid w:val="00CD14FD"/>
    <w:rsid w:val="00CD1EB7"/>
    <w:rsid w:val="00CD209D"/>
    <w:rsid w:val="00CD517B"/>
    <w:rsid w:val="00CD5D6F"/>
    <w:rsid w:val="00CD76CB"/>
    <w:rsid w:val="00CE192D"/>
    <w:rsid w:val="00CE2D85"/>
    <w:rsid w:val="00CE44AB"/>
    <w:rsid w:val="00CE557C"/>
    <w:rsid w:val="00CE58ED"/>
    <w:rsid w:val="00CF2411"/>
    <w:rsid w:val="00CF29D7"/>
    <w:rsid w:val="00CF3CD7"/>
    <w:rsid w:val="00CF72E6"/>
    <w:rsid w:val="00D01A95"/>
    <w:rsid w:val="00D02D7D"/>
    <w:rsid w:val="00D05CD8"/>
    <w:rsid w:val="00D1147B"/>
    <w:rsid w:val="00D15499"/>
    <w:rsid w:val="00D15A93"/>
    <w:rsid w:val="00D15BC6"/>
    <w:rsid w:val="00D16846"/>
    <w:rsid w:val="00D21789"/>
    <w:rsid w:val="00D222D8"/>
    <w:rsid w:val="00D22AF1"/>
    <w:rsid w:val="00D236DC"/>
    <w:rsid w:val="00D242F8"/>
    <w:rsid w:val="00D26293"/>
    <w:rsid w:val="00D272E7"/>
    <w:rsid w:val="00D31C50"/>
    <w:rsid w:val="00D32535"/>
    <w:rsid w:val="00D35FB8"/>
    <w:rsid w:val="00D457B5"/>
    <w:rsid w:val="00D5069C"/>
    <w:rsid w:val="00D50F19"/>
    <w:rsid w:val="00D523BA"/>
    <w:rsid w:val="00D56DE6"/>
    <w:rsid w:val="00D62FFF"/>
    <w:rsid w:val="00D6442E"/>
    <w:rsid w:val="00D65C37"/>
    <w:rsid w:val="00D667C5"/>
    <w:rsid w:val="00D70950"/>
    <w:rsid w:val="00D742D8"/>
    <w:rsid w:val="00D76A3A"/>
    <w:rsid w:val="00D808CB"/>
    <w:rsid w:val="00D80E96"/>
    <w:rsid w:val="00D81DB3"/>
    <w:rsid w:val="00D82962"/>
    <w:rsid w:val="00D86557"/>
    <w:rsid w:val="00D865E7"/>
    <w:rsid w:val="00D86CEE"/>
    <w:rsid w:val="00D914F8"/>
    <w:rsid w:val="00D91A27"/>
    <w:rsid w:val="00D92589"/>
    <w:rsid w:val="00D96D48"/>
    <w:rsid w:val="00D96FCD"/>
    <w:rsid w:val="00D97AEA"/>
    <w:rsid w:val="00DA29DE"/>
    <w:rsid w:val="00DA3AC8"/>
    <w:rsid w:val="00DA405D"/>
    <w:rsid w:val="00DA5403"/>
    <w:rsid w:val="00DA7358"/>
    <w:rsid w:val="00DB1C81"/>
    <w:rsid w:val="00DC0D6D"/>
    <w:rsid w:val="00DC0DC3"/>
    <w:rsid w:val="00DC2B8D"/>
    <w:rsid w:val="00DC3A91"/>
    <w:rsid w:val="00DC3FB6"/>
    <w:rsid w:val="00DC5572"/>
    <w:rsid w:val="00DC6C1D"/>
    <w:rsid w:val="00DC7BFF"/>
    <w:rsid w:val="00DC7FCB"/>
    <w:rsid w:val="00DD0264"/>
    <w:rsid w:val="00DD21EB"/>
    <w:rsid w:val="00DD2E24"/>
    <w:rsid w:val="00DE02C4"/>
    <w:rsid w:val="00DE0404"/>
    <w:rsid w:val="00DE1EF0"/>
    <w:rsid w:val="00DE40AE"/>
    <w:rsid w:val="00DE44D1"/>
    <w:rsid w:val="00DE5E37"/>
    <w:rsid w:val="00DE70B2"/>
    <w:rsid w:val="00DE7D43"/>
    <w:rsid w:val="00DF106A"/>
    <w:rsid w:val="00DF403F"/>
    <w:rsid w:val="00DF4A25"/>
    <w:rsid w:val="00DF5571"/>
    <w:rsid w:val="00DF5F4E"/>
    <w:rsid w:val="00DF7DC5"/>
    <w:rsid w:val="00E01D5B"/>
    <w:rsid w:val="00E04679"/>
    <w:rsid w:val="00E05DE6"/>
    <w:rsid w:val="00E075B8"/>
    <w:rsid w:val="00E11003"/>
    <w:rsid w:val="00E1305A"/>
    <w:rsid w:val="00E1440F"/>
    <w:rsid w:val="00E14CFF"/>
    <w:rsid w:val="00E157CD"/>
    <w:rsid w:val="00E21854"/>
    <w:rsid w:val="00E23C28"/>
    <w:rsid w:val="00E25AE2"/>
    <w:rsid w:val="00E25C5E"/>
    <w:rsid w:val="00E2750A"/>
    <w:rsid w:val="00E30B28"/>
    <w:rsid w:val="00E30F4F"/>
    <w:rsid w:val="00E311D4"/>
    <w:rsid w:val="00E328E4"/>
    <w:rsid w:val="00E37787"/>
    <w:rsid w:val="00E3798A"/>
    <w:rsid w:val="00E379E4"/>
    <w:rsid w:val="00E417A0"/>
    <w:rsid w:val="00E42FEB"/>
    <w:rsid w:val="00E442A8"/>
    <w:rsid w:val="00E443F0"/>
    <w:rsid w:val="00E46DAC"/>
    <w:rsid w:val="00E536C2"/>
    <w:rsid w:val="00E55A5F"/>
    <w:rsid w:val="00E60195"/>
    <w:rsid w:val="00E62687"/>
    <w:rsid w:val="00E63127"/>
    <w:rsid w:val="00E64177"/>
    <w:rsid w:val="00E67088"/>
    <w:rsid w:val="00E6739C"/>
    <w:rsid w:val="00E67BE0"/>
    <w:rsid w:val="00E75993"/>
    <w:rsid w:val="00E762C6"/>
    <w:rsid w:val="00E8292A"/>
    <w:rsid w:val="00E8663C"/>
    <w:rsid w:val="00E90BC9"/>
    <w:rsid w:val="00E92909"/>
    <w:rsid w:val="00EA1697"/>
    <w:rsid w:val="00EA177D"/>
    <w:rsid w:val="00EA469C"/>
    <w:rsid w:val="00EB05F6"/>
    <w:rsid w:val="00EB17F3"/>
    <w:rsid w:val="00EB5D29"/>
    <w:rsid w:val="00EC0647"/>
    <w:rsid w:val="00EC617B"/>
    <w:rsid w:val="00EC7368"/>
    <w:rsid w:val="00EC74C4"/>
    <w:rsid w:val="00ED058F"/>
    <w:rsid w:val="00ED66AC"/>
    <w:rsid w:val="00ED7200"/>
    <w:rsid w:val="00EE1836"/>
    <w:rsid w:val="00EE243F"/>
    <w:rsid w:val="00EE29D9"/>
    <w:rsid w:val="00EE2C06"/>
    <w:rsid w:val="00EE7762"/>
    <w:rsid w:val="00EE7BDB"/>
    <w:rsid w:val="00EF28CC"/>
    <w:rsid w:val="00EF3127"/>
    <w:rsid w:val="00EF397D"/>
    <w:rsid w:val="00EF55AB"/>
    <w:rsid w:val="00EF7777"/>
    <w:rsid w:val="00F01CAA"/>
    <w:rsid w:val="00F02153"/>
    <w:rsid w:val="00F033DA"/>
    <w:rsid w:val="00F03D5E"/>
    <w:rsid w:val="00F05AD2"/>
    <w:rsid w:val="00F06272"/>
    <w:rsid w:val="00F06B72"/>
    <w:rsid w:val="00F07D0D"/>
    <w:rsid w:val="00F10D48"/>
    <w:rsid w:val="00F11EA0"/>
    <w:rsid w:val="00F13A1D"/>
    <w:rsid w:val="00F166D7"/>
    <w:rsid w:val="00F16DBA"/>
    <w:rsid w:val="00F1757C"/>
    <w:rsid w:val="00F23F2B"/>
    <w:rsid w:val="00F24A3E"/>
    <w:rsid w:val="00F24C5B"/>
    <w:rsid w:val="00F2624F"/>
    <w:rsid w:val="00F26C2C"/>
    <w:rsid w:val="00F367BC"/>
    <w:rsid w:val="00F4585B"/>
    <w:rsid w:val="00F46D2F"/>
    <w:rsid w:val="00F5111C"/>
    <w:rsid w:val="00F530B0"/>
    <w:rsid w:val="00F605F5"/>
    <w:rsid w:val="00F64B6F"/>
    <w:rsid w:val="00F65DF0"/>
    <w:rsid w:val="00F668DD"/>
    <w:rsid w:val="00F70F2C"/>
    <w:rsid w:val="00F715CE"/>
    <w:rsid w:val="00F728B8"/>
    <w:rsid w:val="00F73248"/>
    <w:rsid w:val="00F7361A"/>
    <w:rsid w:val="00F74804"/>
    <w:rsid w:val="00F754DC"/>
    <w:rsid w:val="00F757DF"/>
    <w:rsid w:val="00F77D00"/>
    <w:rsid w:val="00F81C2D"/>
    <w:rsid w:val="00F84C6C"/>
    <w:rsid w:val="00F8615C"/>
    <w:rsid w:val="00F86187"/>
    <w:rsid w:val="00F904E3"/>
    <w:rsid w:val="00F90FF6"/>
    <w:rsid w:val="00F93B86"/>
    <w:rsid w:val="00F94681"/>
    <w:rsid w:val="00FA05A9"/>
    <w:rsid w:val="00FA1A63"/>
    <w:rsid w:val="00FA3510"/>
    <w:rsid w:val="00FA3700"/>
    <w:rsid w:val="00FA3C0A"/>
    <w:rsid w:val="00FA4383"/>
    <w:rsid w:val="00FB266E"/>
    <w:rsid w:val="00FB267C"/>
    <w:rsid w:val="00FC368E"/>
    <w:rsid w:val="00FC5C0B"/>
    <w:rsid w:val="00FC63DA"/>
    <w:rsid w:val="00FC6AFE"/>
    <w:rsid w:val="00FC6F04"/>
    <w:rsid w:val="00FD0D0A"/>
    <w:rsid w:val="00FD1D8A"/>
    <w:rsid w:val="00FD2897"/>
    <w:rsid w:val="00FD6DBF"/>
    <w:rsid w:val="00FD73CE"/>
    <w:rsid w:val="00FE11BC"/>
    <w:rsid w:val="00FE44E0"/>
    <w:rsid w:val="00FE5F0F"/>
    <w:rsid w:val="00FE647F"/>
    <w:rsid w:val="00FE66F1"/>
    <w:rsid w:val="00FF0546"/>
    <w:rsid w:val="00FF29BE"/>
    <w:rsid w:val="00FF2C7C"/>
    <w:rsid w:val="00FF3E73"/>
    <w:rsid w:val="00FF4B45"/>
    <w:rsid w:val="00FF505C"/>
    <w:rsid w:val="00FF5C7B"/>
    <w:rsid w:val="00FF7C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FA40E"/>
  <w15:chartTrackingRefBased/>
  <w15:docId w15:val="{20B426A4-D674-461D-9F60-70E11861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E2"/>
    <w:pPr>
      <w:bidi/>
      <w:spacing w:line="360" w:lineRule="auto"/>
    </w:pPr>
    <w:rPr>
      <w:rFonts w:cs="David"/>
      <w:sz w:val="24"/>
      <w:szCs w:val="24"/>
      <w:lang w:eastAsia="he-IL"/>
    </w:rPr>
  </w:style>
  <w:style w:type="paragraph" w:styleId="Heading1">
    <w:name w:val="heading 1"/>
    <w:basedOn w:val="Normal"/>
    <w:next w:val="Normal"/>
    <w:link w:val="Heading1Char"/>
    <w:autoRedefine/>
    <w:qFormat/>
    <w:rsid w:val="001B2CE5"/>
    <w:pPr>
      <w:keepNext/>
      <w:spacing w:before="240" w:after="240"/>
      <w:ind w:left="64"/>
      <w:outlineLvl w:val="0"/>
    </w:pPr>
    <w:rPr>
      <w:b/>
      <w:bCs/>
      <w:kern w:val="28"/>
      <w:sz w:val="28"/>
      <w:szCs w:val="28"/>
      <w:lang w:val="x-none"/>
    </w:rPr>
  </w:style>
  <w:style w:type="paragraph" w:styleId="Heading2">
    <w:name w:val="heading 2"/>
    <w:basedOn w:val="Normal"/>
    <w:next w:val="Normal"/>
    <w:link w:val="Heading2Char"/>
    <w:autoRedefine/>
    <w:qFormat/>
    <w:rsid w:val="00E21854"/>
    <w:pPr>
      <w:keepNext/>
      <w:tabs>
        <w:tab w:val="left" w:pos="851"/>
      </w:tabs>
      <w:spacing w:before="240" w:after="60"/>
      <w:outlineLvl w:val="1"/>
    </w:pPr>
    <w:rPr>
      <w:b/>
      <w:bCs/>
      <w:lang w:val="x-none"/>
    </w:rPr>
  </w:style>
  <w:style w:type="paragraph" w:styleId="Heading3">
    <w:name w:val="heading 3"/>
    <w:basedOn w:val="Normal"/>
    <w:next w:val="Normal"/>
    <w:autoRedefine/>
    <w:qFormat/>
    <w:rsid w:val="008F70AF"/>
    <w:pPr>
      <w:keepNext/>
      <w:tabs>
        <w:tab w:val="left" w:pos="964"/>
      </w:tabs>
      <w:spacing w:before="240" w:after="60"/>
      <w:outlineLvl w:val="2"/>
    </w:pPr>
    <w:rPr>
      <w:b/>
      <w:bCs/>
    </w:rPr>
  </w:style>
  <w:style w:type="paragraph" w:styleId="Heading4">
    <w:name w:val="heading 4"/>
    <w:basedOn w:val="Normal"/>
    <w:next w:val="Normal"/>
    <w:qFormat/>
    <w:rsid w:val="003360E2"/>
    <w:pPr>
      <w:keepNext/>
      <w:numPr>
        <w:ilvl w:val="3"/>
        <w:numId w:val="18"/>
      </w:numPr>
      <w:tabs>
        <w:tab w:val="left" w:pos="1134"/>
      </w:tabs>
      <w:spacing w:before="240" w:after="60"/>
      <w:outlineLvl w:val="3"/>
    </w:pPr>
    <w:rPr>
      <w:i/>
      <w:iCs/>
      <w:sz w:val="26"/>
      <w:szCs w:val="26"/>
    </w:rPr>
  </w:style>
  <w:style w:type="paragraph" w:styleId="Heading5">
    <w:name w:val="heading 5"/>
    <w:basedOn w:val="Normal"/>
    <w:next w:val="Normal"/>
    <w:qFormat/>
    <w:rsid w:val="003360E2"/>
    <w:pPr>
      <w:numPr>
        <w:ilvl w:val="4"/>
        <w:numId w:val="18"/>
      </w:numPr>
      <w:tabs>
        <w:tab w:val="left" w:pos="1304"/>
      </w:tabs>
      <w:spacing w:before="240" w:after="60"/>
      <w:outlineLvl w:val="4"/>
    </w:pPr>
    <w:rPr>
      <w:i/>
      <w:iCs/>
      <w:sz w:val="22"/>
      <w:szCs w:val="22"/>
    </w:rPr>
  </w:style>
  <w:style w:type="paragraph" w:styleId="Heading6">
    <w:name w:val="heading 6"/>
    <w:basedOn w:val="Normal"/>
    <w:next w:val="Normal"/>
    <w:qFormat/>
    <w:rsid w:val="003360E2"/>
    <w:pPr>
      <w:numPr>
        <w:ilvl w:val="5"/>
        <w:numId w:val="18"/>
      </w:numPr>
      <w:spacing w:before="240" w:after="60"/>
      <w:outlineLvl w:val="5"/>
    </w:pPr>
    <w:rPr>
      <w:i/>
      <w:iCs/>
      <w:sz w:val="22"/>
      <w:szCs w:val="22"/>
    </w:rPr>
  </w:style>
  <w:style w:type="paragraph" w:styleId="Heading7">
    <w:name w:val="heading 7"/>
    <w:basedOn w:val="Normal"/>
    <w:next w:val="Normal"/>
    <w:qFormat/>
    <w:rsid w:val="003360E2"/>
    <w:pPr>
      <w:numPr>
        <w:ilvl w:val="6"/>
        <w:numId w:val="18"/>
      </w:numPr>
      <w:tabs>
        <w:tab w:val="left" w:pos="567"/>
      </w:tabs>
      <w:spacing w:before="240" w:after="60"/>
      <w:outlineLvl w:val="6"/>
    </w:pPr>
    <w:rPr>
      <w:i/>
      <w:iCs/>
      <w:sz w:val="22"/>
      <w:szCs w:val="22"/>
    </w:rPr>
  </w:style>
  <w:style w:type="paragraph" w:styleId="Heading8">
    <w:name w:val="heading 8"/>
    <w:basedOn w:val="Normal"/>
    <w:next w:val="Normal"/>
    <w:qFormat/>
    <w:rsid w:val="003360E2"/>
    <w:pPr>
      <w:numPr>
        <w:ilvl w:val="7"/>
        <w:numId w:val="18"/>
      </w:numPr>
      <w:spacing w:before="240" w:after="60"/>
      <w:outlineLvl w:val="7"/>
    </w:pPr>
    <w:rPr>
      <w:i/>
      <w:iCs/>
      <w:sz w:val="22"/>
      <w:szCs w:val="22"/>
    </w:rPr>
  </w:style>
  <w:style w:type="paragraph" w:styleId="Heading9">
    <w:name w:val="heading 9"/>
    <w:basedOn w:val="Normal"/>
    <w:next w:val="Normal"/>
    <w:qFormat/>
    <w:rsid w:val="003360E2"/>
    <w:pPr>
      <w:numPr>
        <w:ilvl w:val="8"/>
        <w:numId w:val="18"/>
      </w:numPr>
      <w:spacing w:before="240" w:after="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0FC4"/>
    <w:pPr>
      <w:tabs>
        <w:tab w:val="left" w:pos="508"/>
        <w:tab w:val="right" w:leader="dot" w:pos="9570"/>
      </w:tabs>
    </w:pPr>
    <w:rPr>
      <w:b/>
      <w:bCs/>
      <w:sz w:val="28"/>
      <w:szCs w:val="28"/>
    </w:rPr>
  </w:style>
  <w:style w:type="paragraph" w:styleId="TOC2">
    <w:name w:val="toc 2"/>
    <w:basedOn w:val="Normal"/>
    <w:next w:val="Normal"/>
    <w:autoRedefine/>
    <w:uiPriority w:val="39"/>
    <w:qFormat/>
    <w:rsid w:val="007A0FC4"/>
    <w:pPr>
      <w:tabs>
        <w:tab w:val="left" w:pos="508"/>
        <w:tab w:val="right" w:leader="dot" w:pos="9570"/>
      </w:tabs>
      <w:ind w:left="366" w:right="284" w:hanging="366"/>
    </w:pPr>
  </w:style>
  <w:style w:type="paragraph" w:styleId="TOC3">
    <w:name w:val="toc 3"/>
    <w:basedOn w:val="Normal"/>
    <w:next w:val="Normal"/>
    <w:autoRedefine/>
    <w:uiPriority w:val="39"/>
    <w:qFormat/>
    <w:rsid w:val="00F728B8"/>
    <w:pPr>
      <w:tabs>
        <w:tab w:val="left" w:pos="2849"/>
        <w:tab w:val="right" w:leader="dot" w:pos="9570"/>
      </w:tabs>
      <w:spacing w:before="120"/>
      <w:ind w:right="567"/>
    </w:pPr>
  </w:style>
  <w:style w:type="paragraph" w:styleId="TOC4">
    <w:name w:val="toc 4"/>
    <w:basedOn w:val="Normal"/>
    <w:next w:val="Normal"/>
    <w:autoRedefine/>
    <w:semiHidden/>
    <w:rsid w:val="003360E2"/>
    <w:pPr>
      <w:spacing w:before="120"/>
      <w:ind w:right="851"/>
    </w:pPr>
  </w:style>
  <w:style w:type="paragraph" w:styleId="TOC5">
    <w:name w:val="toc 5"/>
    <w:basedOn w:val="Normal"/>
    <w:next w:val="Normal"/>
    <w:autoRedefine/>
    <w:semiHidden/>
    <w:rsid w:val="003360E2"/>
    <w:pPr>
      <w:spacing w:before="120"/>
      <w:ind w:right="1134"/>
    </w:pPr>
  </w:style>
  <w:style w:type="paragraph" w:styleId="TOC6">
    <w:name w:val="toc 6"/>
    <w:basedOn w:val="Normal"/>
    <w:next w:val="Normal"/>
    <w:autoRedefine/>
    <w:semiHidden/>
    <w:rsid w:val="003360E2"/>
    <w:pPr>
      <w:ind w:right="1418"/>
    </w:pPr>
    <w:rPr>
      <w:rFonts w:cs="Miriam"/>
      <w:sz w:val="20"/>
      <w:szCs w:val="20"/>
    </w:rPr>
  </w:style>
  <w:style w:type="paragraph" w:styleId="TOC7">
    <w:name w:val="toc 7"/>
    <w:basedOn w:val="Normal"/>
    <w:next w:val="Normal"/>
    <w:autoRedefine/>
    <w:semiHidden/>
    <w:rsid w:val="003360E2"/>
    <w:pPr>
      <w:ind w:right="1440"/>
    </w:pPr>
    <w:rPr>
      <w:rFonts w:cs="Miriam"/>
      <w:sz w:val="20"/>
      <w:szCs w:val="20"/>
    </w:rPr>
  </w:style>
  <w:style w:type="paragraph" w:styleId="TOC8">
    <w:name w:val="toc 8"/>
    <w:basedOn w:val="Normal"/>
    <w:next w:val="Normal"/>
    <w:autoRedefine/>
    <w:semiHidden/>
    <w:rsid w:val="003360E2"/>
    <w:pPr>
      <w:ind w:right="1680"/>
    </w:pPr>
    <w:rPr>
      <w:rFonts w:cs="Miriam"/>
      <w:sz w:val="20"/>
      <w:szCs w:val="20"/>
    </w:rPr>
  </w:style>
  <w:style w:type="paragraph" w:styleId="TOC9">
    <w:name w:val="toc 9"/>
    <w:basedOn w:val="Normal"/>
    <w:next w:val="Normal"/>
    <w:autoRedefine/>
    <w:semiHidden/>
    <w:rsid w:val="003360E2"/>
    <w:pPr>
      <w:ind w:right="1920"/>
    </w:pPr>
    <w:rPr>
      <w:rFonts w:cs="Miriam"/>
      <w:sz w:val="20"/>
      <w:szCs w:val="20"/>
    </w:rPr>
  </w:style>
  <w:style w:type="paragraph" w:styleId="BodyText">
    <w:name w:val="Body Text"/>
    <w:basedOn w:val="Normal"/>
    <w:semiHidden/>
    <w:rsid w:val="003360E2"/>
    <w:pPr>
      <w:jc w:val="right"/>
    </w:pPr>
    <w:rPr>
      <w:lang w:val="en-GB" w:eastAsia="en-GB"/>
    </w:rPr>
  </w:style>
  <w:style w:type="character" w:styleId="Hyperlink">
    <w:name w:val="Hyperlink"/>
    <w:uiPriority w:val="99"/>
    <w:rsid w:val="003360E2"/>
    <w:rPr>
      <w:color w:val="0000FF"/>
      <w:u w:val="single"/>
    </w:rPr>
  </w:style>
  <w:style w:type="paragraph" w:styleId="FootnoteText">
    <w:name w:val="footnote text"/>
    <w:basedOn w:val="Normal"/>
    <w:link w:val="FootnoteTextChar"/>
    <w:semiHidden/>
    <w:rsid w:val="003360E2"/>
    <w:rPr>
      <w:rFonts w:cs="Times New Roman"/>
      <w:sz w:val="20"/>
      <w:szCs w:val="20"/>
      <w:lang w:val="x-none"/>
    </w:rPr>
  </w:style>
  <w:style w:type="character" w:styleId="FootnoteReference">
    <w:name w:val="footnote reference"/>
    <w:semiHidden/>
    <w:rsid w:val="003360E2"/>
    <w:rPr>
      <w:vertAlign w:val="superscript"/>
    </w:rPr>
  </w:style>
  <w:style w:type="paragraph" w:styleId="Header">
    <w:name w:val="header"/>
    <w:basedOn w:val="Normal"/>
    <w:link w:val="HeaderChar"/>
    <w:uiPriority w:val="99"/>
    <w:rsid w:val="003360E2"/>
    <w:pPr>
      <w:tabs>
        <w:tab w:val="center" w:pos="4153"/>
        <w:tab w:val="right" w:pos="8306"/>
      </w:tabs>
    </w:pPr>
    <w:rPr>
      <w:rFonts w:cs="Times New Roman"/>
      <w:lang w:val="x-none"/>
    </w:rPr>
  </w:style>
  <w:style w:type="paragraph" w:styleId="Footer">
    <w:name w:val="footer"/>
    <w:basedOn w:val="Normal"/>
    <w:link w:val="FooterChar"/>
    <w:uiPriority w:val="99"/>
    <w:rsid w:val="003360E2"/>
    <w:pPr>
      <w:tabs>
        <w:tab w:val="center" w:pos="4153"/>
        <w:tab w:val="right" w:pos="8306"/>
      </w:tabs>
    </w:pPr>
    <w:rPr>
      <w:rFonts w:cs="Times New Roman"/>
      <w:lang w:val="x-none"/>
    </w:rPr>
  </w:style>
  <w:style w:type="paragraph" w:customStyle="1" w:styleId="xl24">
    <w:name w:val="xl24"/>
    <w:basedOn w:val="Normal"/>
    <w:rsid w:val="003360E2"/>
    <w:pPr>
      <w:bidi w:val="0"/>
      <w:spacing w:before="100" w:beforeAutospacing="1" w:after="100" w:afterAutospacing="1" w:line="240" w:lineRule="auto"/>
      <w:jc w:val="right"/>
    </w:pPr>
    <w:rPr>
      <w:rFonts w:ascii="Arial" w:hAnsi="Arial" w:cs="Arial"/>
      <w:b/>
      <w:bCs/>
    </w:rPr>
  </w:style>
  <w:style w:type="paragraph" w:customStyle="1" w:styleId="xl25">
    <w:name w:val="xl25"/>
    <w:basedOn w:val="Normal"/>
    <w:rsid w:val="003360E2"/>
    <w:pPr>
      <w:bidi w:val="0"/>
      <w:spacing w:before="100" w:beforeAutospacing="1" w:after="100" w:afterAutospacing="1" w:line="240" w:lineRule="auto"/>
      <w:jc w:val="right"/>
    </w:pPr>
    <w:rPr>
      <w:rFonts w:cs="Times New Roman"/>
    </w:rPr>
  </w:style>
  <w:style w:type="paragraph" w:customStyle="1" w:styleId="xl26">
    <w:name w:val="xl26"/>
    <w:basedOn w:val="Normal"/>
    <w:rsid w:val="003360E2"/>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hAnsi="Arial" w:cs="Arial"/>
      <w:b/>
      <w:bCs/>
    </w:rPr>
  </w:style>
  <w:style w:type="paragraph" w:customStyle="1" w:styleId="xl27">
    <w:name w:val="xl27"/>
    <w:basedOn w:val="Normal"/>
    <w:rsid w:val="003360E2"/>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pPr>
    <w:rPr>
      <w:rFonts w:ascii="Arial" w:hAnsi="Arial" w:cs="Arial"/>
      <w:b/>
      <w:bCs/>
    </w:rPr>
  </w:style>
  <w:style w:type="paragraph" w:customStyle="1" w:styleId="xl28">
    <w:name w:val="xl28"/>
    <w:basedOn w:val="Normal"/>
    <w:rsid w:val="003360E2"/>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pPr>
    <w:rPr>
      <w:rFonts w:cs="Times New Roman"/>
    </w:rPr>
  </w:style>
  <w:style w:type="paragraph" w:customStyle="1" w:styleId="xl29">
    <w:name w:val="xl29"/>
    <w:basedOn w:val="Normal"/>
    <w:rsid w:val="003360E2"/>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pPr>
    <w:rPr>
      <w:rFonts w:cs="Times New Roman"/>
    </w:rPr>
  </w:style>
  <w:style w:type="paragraph" w:customStyle="1" w:styleId="xl30">
    <w:name w:val="xl30"/>
    <w:basedOn w:val="Normal"/>
    <w:rsid w:val="003360E2"/>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pPr>
    <w:rPr>
      <w:rFonts w:ascii="Arial" w:hAnsi="Arial" w:cs="Arial"/>
      <w:b/>
      <w:bCs/>
    </w:rPr>
  </w:style>
  <w:style w:type="paragraph" w:customStyle="1" w:styleId="xl31">
    <w:name w:val="xl31"/>
    <w:basedOn w:val="Normal"/>
    <w:rsid w:val="003360E2"/>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pPr>
    <w:rPr>
      <w:rFonts w:ascii="Arial" w:hAnsi="Arial" w:cs="Arial"/>
      <w:b/>
      <w:bCs/>
    </w:rPr>
  </w:style>
  <w:style w:type="character" w:styleId="FollowedHyperlink">
    <w:name w:val="FollowedHyperlink"/>
    <w:semiHidden/>
    <w:rsid w:val="003360E2"/>
    <w:rPr>
      <w:color w:val="800080"/>
      <w:u w:val="single"/>
    </w:rPr>
  </w:style>
  <w:style w:type="character" w:styleId="PageNumber">
    <w:name w:val="page number"/>
    <w:basedOn w:val="DefaultParagraphFont"/>
    <w:semiHidden/>
    <w:rsid w:val="003360E2"/>
  </w:style>
  <w:style w:type="paragraph" w:styleId="TableofFigures">
    <w:name w:val="table of figures"/>
    <w:basedOn w:val="Normal"/>
    <w:next w:val="Normal"/>
    <w:semiHidden/>
    <w:rsid w:val="003360E2"/>
    <w:pPr>
      <w:ind w:left="480" w:hanging="480"/>
    </w:pPr>
  </w:style>
  <w:style w:type="paragraph" w:styleId="Caption">
    <w:name w:val="caption"/>
    <w:basedOn w:val="Normal"/>
    <w:next w:val="Normal"/>
    <w:qFormat/>
    <w:rsid w:val="003360E2"/>
    <w:pPr>
      <w:spacing w:before="120" w:after="120"/>
    </w:pPr>
    <w:rPr>
      <w:b/>
      <w:bCs/>
      <w:sz w:val="20"/>
      <w:szCs w:val="20"/>
    </w:rPr>
  </w:style>
  <w:style w:type="paragraph" w:styleId="BalloonText">
    <w:name w:val="Balloon Text"/>
    <w:basedOn w:val="Normal"/>
    <w:link w:val="BalloonTextChar"/>
    <w:uiPriority w:val="99"/>
    <w:semiHidden/>
    <w:unhideWhenUsed/>
    <w:rsid w:val="00FA4383"/>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FA4383"/>
    <w:rPr>
      <w:rFonts w:ascii="Tahoma" w:hAnsi="Tahoma" w:cs="Tahoma"/>
      <w:sz w:val="16"/>
      <w:szCs w:val="16"/>
      <w:lang w:eastAsia="he-IL"/>
    </w:rPr>
  </w:style>
  <w:style w:type="character" w:customStyle="1" w:styleId="FooterChar">
    <w:name w:val="Footer Char"/>
    <w:link w:val="Footer"/>
    <w:uiPriority w:val="99"/>
    <w:rsid w:val="00D523BA"/>
    <w:rPr>
      <w:rFonts w:cs="David"/>
      <w:sz w:val="24"/>
      <w:szCs w:val="24"/>
      <w:lang w:eastAsia="he-IL"/>
    </w:rPr>
  </w:style>
  <w:style w:type="character" w:customStyle="1" w:styleId="HeaderChar">
    <w:name w:val="Header Char"/>
    <w:link w:val="Header"/>
    <w:uiPriority w:val="99"/>
    <w:rsid w:val="00B06FD1"/>
    <w:rPr>
      <w:rFonts w:cs="David"/>
      <w:sz w:val="24"/>
      <w:szCs w:val="24"/>
      <w:lang w:eastAsia="he-IL"/>
    </w:rPr>
  </w:style>
  <w:style w:type="paragraph" w:styleId="DocumentMap">
    <w:name w:val="Document Map"/>
    <w:basedOn w:val="Normal"/>
    <w:link w:val="DocumentMapChar"/>
    <w:uiPriority w:val="99"/>
    <w:semiHidden/>
    <w:unhideWhenUsed/>
    <w:rsid w:val="009F37B7"/>
    <w:rPr>
      <w:rFonts w:ascii="Tahoma" w:hAnsi="Tahoma" w:cs="Times New Roman"/>
      <w:sz w:val="16"/>
      <w:szCs w:val="16"/>
      <w:lang w:val="x-none"/>
    </w:rPr>
  </w:style>
  <w:style w:type="character" w:customStyle="1" w:styleId="DocumentMapChar">
    <w:name w:val="Document Map Char"/>
    <w:link w:val="DocumentMap"/>
    <w:uiPriority w:val="99"/>
    <w:semiHidden/>
    <w:rsid w:val="009F37B7"/>
    <w:rPr>
      <w:rFonts w:ascii="Tahoma" w:hAnsi="Tahoma" w:cs="Tahoma"/>
      <w:sz w:val="16"/>
      <w:szCs w:val="16"/>
      <w:lang w:eastAsia="he-IL"/>
    </w:rPr>
  </w:style>
  <w:style w:type="paragraph" w:styleId="NoSpacing">
    <w:name w:val="No Spacing"/>
    <w:uiPriority w:val="1"/>
    <w:qFormat/>
    <w:rsid w:val="00192F5E"/>
    <w:pPr>
      <w:bidi/>
    </w:pPr>
    <w:rPr>
      <w:rFonts w:cs="David"/>
      <w:sz w:val="24"/>
      <w:szCs w:val="24"/>
      <w:lang w:eastAsia="he-IL"/>
    </w:rPr>
  </w:style>
  <w:style w:type="paragraph" w:styleId="ListParagraph">
    <w:name w:val="List Paragraph"/>
    <w:basedOn w:val="Normal"/>
    <w:uiPriority w:val="34"/>
    <w:qFormat/>
    <w:rsid w:val="003C44E6"/>
    <w:pPr>
      <w:ind w:left="720"/>
      <w:contextualSpacing/>
    </w:pPr>
  </w:style>
  <w:style w:type="paragraph" w:styleId="NormalWeb">
    <w:name w:val="Normal (Web)"/>
    <w:basedOn w:val="Normal"/>
    <w:uiPriority w:val="99"/>
    <w:unhideWhenUsed/>
    <w:rsid w:val="00B27FAF"/>
    <w:pPr>
      <w:bidi w:val="0"/>
      <w:spacing w:before="100" w:beforeAutospacing="1" w:after="100" w:afterAutospacing="1" w:line="240" w:lineRule="auto"/>
    </w:pPr>
    <w:rPr>
      <w:rFonts w:cs="Times New Roman"/>
      <w:lang w:eastAsia="en-US"/>
    </w:rPr>
  </w:style>
  <w:style w:type="paragraph" w:customStyle="1" w:styleId="temp">
    <w:name w:val="temp"/>
    <w:rsid w:val="008352B9"/>
    <w:pPr>
      <w:widowControl w:val="0"/>
      <w:numPr>
        <w:numId w:val="2"/>
      </w:numPr>
      <w:ind w:left="227" w:hanging="227"/>
    </w:pPr>
    <w:rPr>
      <w:rFonts w:ascii="Arial" w:hAnsi="Arial" w:cs="Times New Roman"/>
      <w:snapToGrid w:val="0"/>
      <w:sz w:val="18"/>
      <w:lang w:val="en-GB" w:bidi="ar-SA"/>
    </w:rPr>
  </w:style>
  <w:style w:type="character" w:styleId="PlaceholderText">
    <w:name w:val="Placeholder Text"/>
    <w:uiPriority w:val="99"/>
    <w:semiHidden/>
    <w:rsid w:val="0040321C"/>
    <w:rPr>
      <w:color w:val="808080"/>
    </w:rPr>
  </w:style>
  <w:style w:type="paragraph" w:customStyle="1" w:styleId="TableBlock">
    <w:name w:val="Table Block"/>
    <w:basedOn w:val="Normal"/>
    <w:link w:val="TableBlock0"/>
    <w:rsid w:val="00CA7C2B"/>
    <w:pPr>
      <w:keepLines/>
      <w:widowControl w:val="0"/>
      <w:tabs>
        <w:tab w:val="left" w:pos="624"/>
        <w:tab w:val="left" w:pos="1247"/>
      </w:tabs>
      <w:autoSpaceDE w:val="0"/>
      <w:autoSpaceDN w:val="0"/>
      <w:adjustRightInd w:val="0"/>
      <w:snapToGrid w:val="0"/>
      <w:jc w:val="both"/>
      <w:textAlignment w:val="center"/>
    </w:pPr>
    <w:rPr>
      <w:rFonts w:ascii="Arial" w:eastAsia="Arial Unicode MS" w:hAnsi="Arial" w:cs="Times New Roman"/>
      <w:snapToGrid w:val="0"/>
      <w:color w:val="000000"/>
      <w:sz w:val="20"/>
      <w:szCs w:val="26"/>
      <w:lang w:val="x-none" w:eastAsia="ja-JP"/>
    </w:rPr>
  </w:style>
  <w:style w:type="character" w:customStyle="1" w:styleId="TableBlock0">
    <w:name w:val="Table Block תו"/>
    <w:link w:val="TableBlock"/>
    <w:locked/>
    <w:rsid w:val="00CA7C2B"/>
    <w:rPr>
      <w:rFonts w:ascii="Arial" w:eastAsia="Arial Unicode MS" w:hAnsi="Arial" w:cs="David"/>
      <w:snapToGrid w:val="0"/>
      <w:color w:val="000000"/>
      <w:szCs w:val="26"/>
      <w:lang w:eastAsia="ja-JP"/>
    </w:rPr>
  </w:style>
  <w:style w:type="table" w:customStyle="1" w:styleId="a">
    <w:name w:val="טבלת רשת"/>
    <w:basedOn w:val="TableNormal"/>
    <w:uiPriority w:val="59"/>
    <w:rsid w:val="009C2E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link w:val="FootnoteText"/>
    <w:semiHidden/>
    <w:locked/>
    <w:rsid w:val="00F46D2F"/>
    <w:rPr>
      <w:rFonts w:cs="David"/>
      <w:lang w:eastAsia="he-IL"/>
    </w:rPr>
  </w:style>
  <w:style w:type="paragraph" w:customStyle="1" w:styleId="1">
    <w:name w:val="פיסקת רשימה1"/>
    <w:basedOn w:val="Normal"/>
    <w:uiPriority w:val="34"/>
    <w:qFormat/>
    <w:rsid w:val="00223ED2"/>
    <w:pPr>
      <w:spacing w:after="200" w:line="276" w:lineRule="auto"/>
      <w:ind w:left="720"/>
      <w:contextualSpacing/>
    </w:pPr>
    <w:rPr>
      <w:rFonts w:ascii="Calibri" w:eastAsia="Calibri" w:hAnsi="Calibri" w:cs="Arial"/>
      <w:sz w:val="22"/>
      <w:szCs w:val="22"/>
      <w:lang w:eastAsia="en-US"/>
    </w:rPr>
  </w:style>
  <w:style w:type="character" w:customStyle="1" w:styleId="Heading1Char">
    <w:name w:val="Heading 1 Char"/>
    <w:link w:val="Heading1"/>
    <w:rsid w:val="001B2CE5"/>
    <w:rPr>
      <w:rFonts w:cs="David"/>
      <w:b/>
      <w:bCs/>
      <w:kern w:val="28"/>
      <w:sz w:val="28"/>
      <w:szCs w:val="28"/>
      <w:lang w:val="x-none" w:eastAsia="he-IL"/>
    </w:rPr>
  </w:style>
  <w:style w:type="character" w:customStyle="1" w:styleId="Heading2Char">
    <w:name w:val="Heading 2 Char"/>
    <w:link w:val="Heading2"/>
    <w:rsid w:val="00E21854"/>
    <w:rPr>
      <w:rFonts w:cs="David"/>
      <w:b/>
      <w:bCs/>
      <w:sz w:val="24"/>
      <w:szCs w:val="24"/>
      <w:lang w:val="x-none" w:eastAsia="he-IL"/>
    </w:rPr>
  </w:style>
  <w:style w:type="character" w:styleId="CommentReference">
    <w:name w:val="annotation reference"/>
    <w:uiPriority w:val="99"/>
    <w:semiHidden/>
    <w:unhideWhenUsed/>
    <w:rsid w:val="00A66CFE"/>
    <w:rPr>
      <w:sz w:val="16"/>
      <w:szCs w:val="16"/>
    </w:rPr>
  </w:style>
  <w:style w:type="paragraph" w:styleId="CommentText">
    <w:name w:val="annotation text"/>
    <w:basedOn w:val="Normal"/>
    <w:link w:val="CommentTextChar1"/>
    <w:uiPriority w:val="99"/>
    <w:semiHidden/>
    <w:unhideWhenUsed/>
    <w:rsid w:val="00A66CFE"/>
    <w:pPr>
      <w:spacing w:line="240" w:lineRule="auto"/>
    </w:pPr>
    <w:rPr>
      <w:rFonts w:cs="Times New Roman"/>
      <w:sz w:val="20"/>
      <w:szCs w:val="20"/>
      <w:lang w:val="x-none"/>
    </w:rPr>
  </w:style>
  <w:style w:type="character" w:customStyle="1" w:styleId="CommentTextChar1">
    <w:name w:val="Comment Text Char1"/>
    <w:link w:val="CommentText"/>
    <w:uiPriority w:val="99"/>
    <w:semiHidden/>
    <w:rsid w:val="00A66CFE"/>
    <w:rPr>
      <w:rFonts w:cs="David"/>
      <w:lang w:eastAsia="he-IL"/>
    </w:rPr>
  </w:style>
  <w:style w:type="paragraph" w:styleId="CommentSubject">
    <w:name w:val="annotation subject"/>
    <w:basedOn w:val="CommentText"/>
    <w:next w:val="CommentText"/>
    <w:link w:val="CommentSubjectChar"/>
    <w:uiPriority w:val="99"/>
    <w:semiHidden/>
    <w:unhideWhenUsed/>
    <w:rsid w:val="00A66CFE"/>
    <w:rPr>
      <w:b/>
      <w:bCs/>
    </w:rPr>
  </w:style>
  <w:style w:type="character" w:customStyle="1" w:styleId="CommentSubjectChar">
    <w:name w:val="Comment Subject Char"/>
    <w:link w:val="CommentSubject"/>
    <w:uiPriority w:val="99"/>
    <w:semiHidden/>
    <w:rsid w:val="00A66CFE"/>
    <w:rPr>
      <w:rFonts w:cs="David"/>
      <w:b/>
      <w:bCs/>
      <w:lang w:eastAsia="he-IL"/>
    </w:rPr>
  </w:style>
  <w:style w:type="paragraph" w:styleId="TOCHeading">
    <w:name w:val="TOC Heading"/>
    <w:basedOn w:val="Heading1"/>
    <w:next w:val="Normal"/>
    <w:uiPriority w:val="39"/>
    <w:qFormat/>
    <w:rsid w:val="00F728B8"/>
    <w:pPr>
      <w:keepLines/>
      <w:spacing w:before="480" w:after="0" w:line="276" w:lineRule="auto"/>
      <w:ind w:left="0"/>
      <w:outlineLvl w:val="9"/>
    </w:pPr>
    <w:rPr>
      <w:rFonts w:ascii="Cambria" w:hAnsi="Cambria" w:cs="Times New Roman"/>
      <w:color w:val="365F91"/>
      <w:kern w:val="0"/>
      <w:lang w:eastAsia="en-US"/>
    </w:rPr>
  </w:style>
  <w:style w:type="paragraph" w:styleId="EndnoteText">
    <w:name w:val="endnote text"/>
    <w:basedOn w:val="Normal"/>
    <w:link w:val="EndnoteTextChar"/>
    <w:uiPriority w:val="99"/>
    <w:semiHidden/>
    <w:unhideWhenUsed/>
    <w:rsid w:val="00BC5065"/>
    <w:rPr>
      <w:rFonts w:cs="Times New Roman"/>
      <w:sz w:val="20"/>
      <w:szCs w:val="20"/>
      <w:lang w:val="x-none"/>
    </w:rPr>
  </w:style>
  <w:style w:type="character" w:customStyle="1" w:styleId="EndnoteTextChar">
    <w:name w:val="Endnote Text Char"/>
    <w:link w:val="EndnoteText"/>
    <w:uiPriority w:val="99"/>
    <w:semiHidden/>
    <w:rsid w:val="00BC5065"/>
    <w:rPr>
      <w:rFonts w:cs="David"/>
      <w:lang w:eastAsia="he-IL"/>
    </w:rPr>
  </w:style>
  <w:style w:type="character" w:styleId="EndnoteReference">
    <w:name w:val="endnote reference"/>
    <w:uiPriority w:val="99"/>
    <w:semiHidden/>
    <w:unhideWhenUsed/>
    <w:rsid w:val="00BC5065"/>
    <w:rPr>
      <w:vertAlign w:val="superscript"/>
    </w:rPr>
  </w:style>
  <w:style w:type="character" w:customStyle="1" w:styleId="CommentTextChar">
    <w:name w:val="Comment Text Char"/>
    <w:locked/>
    <w:rsid w:val="00D96FCD"/>
    <w:rPr>
      <w:rFonts w:cs="David"/>
      <w:lang w:val="x-none" w:eastAsia="he-IL" w:bidi="he-IL"/>
    </w:rPr>
  </w:style>
  <w:style w:type="paragraph" w:customStyle="1" w:styleId="Style1">
    <w:name w:val="Style1"/>
    <w:basedOn w:val="Heading1"/>
    <w:autoRedefine/>
    <w:rsid w:val="007F239D"/>
  </w:style>
  <w:style w:type="paragraph" w:styleId="Revision">
    <w:name w:val="Revision"/>
    <w:hidden/>
    <w:uiPriority w:val="99"/>
    <w:semiHidden/>
    <w:rsid w:val="0004611C"/>
    <w:rPr>
      <w:rFonts w:cs="David"/>
      <w:sz w:val="24"/>
      <w:szCs w:val="24"/>
      <w:lang w:eastAsia="he-IL"/>
    </w:rPr>
  </w:style>
  <w:style w:type="character" w:styleId="Strong">
    <w:name w:val="Strong"/>
    <w:qFormat/>
    <w:rsid w:val="00912662"/>
    <w:rPr>
      <w:b/>
      <w:bCs/>
    </w:rPr>
  </w:style>
  <w:style w:type="character" w:styleId="Emphasis">
    <w:name w:val="Emphasis"/>
    <w:qFormat/>
    <w:rsid w:val="00912662"/>
    <w:rPr>
      <w:i/>
      <w:iCs/>
    </w:rPr>
  </w:style>
  <w:style w:type="character" w:styleId="UnresolvedMention">
    <w:name w:val="Unresolved Mention"/>
    <w:uiPriority w:val="99"/>
    <w:semiHidden/>
    <w:unhideWhenUsed/>
    <w:rsid w:val="00C92D6D"/>
    <w:rPr>
      <w:color w:val="605E5C"/>
      <w:shd w:val="clear" w:color="auto" w:fill="E1DFDD"/>
    </w:rPr>
  </w:style>
  <w:style w:type="table" w:styleId="TableGridLight">
    <w:name w:val="Grid Table Light"/>
    <w:basedOn w:val="TableNormal"/>
    <w:uiPriority w:val="40"/>
    <w:rsid w:val="00B823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438">
      <w:bodyDiv w:val="1"/>
      <w:marLeft w:val="0"/>
      <w:marRight w:val="0"/>
      <w:marTop w:val="0"/>
      <w:marBottom w:val="0"/>
      <w:divBdr>
        <w:top w:val="none" w:sz="0" w:space="0" w:color="auto"/>
        <w:left w:val="none" w:sz="0" w:space="0" w:color="auto"/>
        <w:bottom w:val="none" w:sz="0" w:space="0" w:color="auto"/>
        <w:right w:val="none" w:sz="0" w:space="0" w:color="auto"/>
      </w:divBdr>
      <w:divsChild>
        <w:div w:id="384182175">
          <w:marLeft w:val="0"/>
          <w:marRight w:val="720"/>
          <w:marTop w:val="0"/>
          <w:marBottom w:val="0"/>
          <w:divBdr>
            <w:top w:val="none" w:sz="0" w:space="0" w:color="auto"/>
            <w:left w:val="none" w:sz="0" w:space="0" w:color="auto"/>
            <w:bottom w:val="none" w:sz="0" w:space="0" w:color="auto"/>
            <w:right w:val="none" w:sz="0" w:space="0" w:color="auto"/>
          </w:divBdr>
        </w:div>
        <w:div w:id="1317148660">
          <w:marLeft w:val="0"/>
          <w:marRight w:val="720"/>
          <w:marTop w:val="0"/>
          <w:marBottom w:val="0"/>
          <w:divBdr>
            <w:top w:val="none" w:sz="0" w:space="0" w:color="auto"/>
            <w:left w:val="none" w:sz="0" w:space="0" w:color="auto"/>
            <w:bottom w:val="none" w:sz="0" w:space="0" w:color="auto"/>
            <w:right w:val="none" w:sz="0" w:space="0" w:color="auto"/>
          </w:divBdr>
        </w:div>
        <w:div w:id="1613825048">
          <w:marLeft w:val="0"/>
          <w:marRight w:val="720"/>
          <w:marTop w:val="0"/>
          <w:marBottom w:val="0"/>
          <w:divBdr>
            <w:top w:val="none" w:sz="0" w:space="0" w:color="auto"/>
            <w:left w:val="none" w:sz="0" w:space="0" w:color="auto"/>
            <w:bottom w:val="none" w:sz="0" w:space="0" w:color="auto"/>
            <w:right w:val="none" w:sz="0" w:space="0" w:color="auto"/>
          </w:divBdr>
        </w:div>
        <w:div w:id="1847934366">
          <w:marLeft w:val="0"/>
          <w:marRight w:val="720"/>
          <w:marTop w:val="0"/>
          <w:marBottom w:val="0"/>
          <w:divBdr>
            <w:top w:val="none" w:sz="0" w:space="0" w:color="auto"/>
            <w:left w:val="none" w:sz="0" w:space="0" w:color="auto"/>
            <w:bottom w:val="none" w:sz="0" w:space="0" w:color="auto"/>
            <w:right w:val="none" w:sz="0" w:space="0" w:color="auto"/>
          </w:divBdr>
        </w:div>
      </w:divsChild>
    </w:div>
    <w:div w:id="78138385">
      <w:bodyDiv w:val="1"/>
      <w:marLeft w:val="0"/>
      <w:marRight w:val="0"/>
      <w:marTop w:val="0"/>
      <w:marBottom w:val="0"/>
      <w:divBdr>
        <w:top w:val="none" w:sz="0" w:space="0" w:color="auto"/>
        <w:left w:val="none" w:sz="0" w:space="0" w:color="auto"/>
        <w:bottom w:val="none" w:sz="0" w:space="0" w:color="auto"/>
        <w:right w:val="none" w:sz="0" w:space="0" w:color="auto"/>
      </w:divBdr>
    </w:div>
    <w:div w:id="218709715">
      <w:bodyDiv w:val="1"/>
      <w:marLeft w:val="0"/>
      <w:marRight w:val="0"/>
      <w:marTop w:val="0"/>
      <w:marBottom w:val="0"/>
      <w:divBdr>
        <w:top w:val="none" w:sz="0" w:space="0" w:color="auto"/>
        <w:left w:val="none" w:sz="0" w:space="0" w:color="auto"/>
        <w:bottom w:val="none" w:sz="0" w:space="0" w:color="auto"/>
        <w:right w:val="none" w:sz="0" w:space="0" w:color="auto"/>
      </w:divBdr>
    </w:div>
    <w:div w:id="220989234">
      <w:bodyDiv w:val="1"/>
      <w:marLeft w:val="0"/>
      <w:marRight w:val="0"/>
      <w:marTop w:val="0"/>
      <w:marBottom w:val="0"/>
      <w:divBdr>
        <w:top w:val="none" w:sz="0" w:space="0" w:color="auto"/>
        <w:left w:val="none" w:sz="0" w:space="0" w:color="auto"/>
        <w:bottom w:val="none" w:sz="0" w:space="0" w:color="auto"/>
        <w:right w:val="none" w:sz="0" w:space="0" w:color="auto"/>
      </w:divBdr>
    </w:div>
    <w:div w:id="230622814">
      <w:bodyDiv w:val="1"/>
      <w:marLeft w:val="0"/>
      <w:marRight w:val="0"/>
      <w:marTop w:val="0"/>
      <w:marBottom w:val="0"/>
      <w:divBdr>
        <w:top w:val="none" w:sz="0" w:space="0" w:color="auto"/>
        <w:left w:val="none" w:sz="0" w:space="0" w:color="auto"/>
        <w:bottom w:val="none" w:sz="0" w:space="0" w:color="auto"/>
        <w:right w:val="none" w:sz="0" w:space="0" w:color="auto"/>
      </w:divBdr>
    </w:div>
    <w:div w:id="248933548">
      <w:bodyDiv w:val="1"/>
      <w:marLeft w:val="0"/>
      <w:marRight w:val="0"/>
      <w:marTop w:val="0"/>
      <w:marBottom w:val="0"/>
      <w:divBdr>
        <w:top w:val="none" w:sz="0" w:space="0" w:color="auto"/>
        <w:left w:val="none" w:sz="0" w:space="0" w:color="auto"/>
        <w:bottom w:val="none" w:sz="0" w:space="0" w:color="auto"/>
        <w:right w:val="none" w:sz="0" w:space="0" w:color="auto"/>
      </w:divBdr>
    </w:div>
    <w:div w:id="325671549">
      <w:bodyDiv w:val="1"/>
      <w:marLeft w:val="0"/>
      <w:marRight w:val="0"/>
      <w:marTop w:val="0"/>
      <w:marBottom w:val="0"/>
      <w:divBdr>
        <w:top w:val="none" w:sz="0" w:space="0" w:color="auto"/>
        <w:left w:val="none" w:sz="0" w:space="0" w:color="auto"/>
        <w:bottom w:val="none" w:sz="0" w:space="0" w:color="auto"/>
        <w:right w:val="none" w:sz="0" w:space="0" w:color="auto"/>
      </w:divBdr>
      <w:divsChild>
        <w:div w:id="201283257">
          <w:marLeft w:val="0"/>
          <w:marRight w:val="547"/>
          <w:marTop w:val="0"/>
          <w:marBottom w:val="0"/>
          <w:divBdr>
            <w:top w:val="none" w:sz="0" w:space="0" w:color="auto"/>
            <w:left w:val="none" w:sz="0" w:space="0" w:color="auto"/>
            <w:bottom w:val="none" w:sz="0" w:space="0" w:color="auto"/>
            <w:right w:val="none" w:sz="0" w:space="0" w:color="auto"/>
          </w:divBdr>
        </w:div>
        <w:div w:id="278226564">
          <w:marLeft w:val="0"/>
          <w:marRight w:val="547"/>
          <w:marTop w:val="0"/>
          <w:marBottom w:val="0"/>
          <w:divBdr>
            <w:top w:val="none" w:sz="0" w:space="0" w:color="auto"/>
            <w:left w:val="none" w:sz="0" w:space="0" w:color="auto"/>
            <w:bottom w:val="none" w:sz="0" w:space="0" w:color="auto"/>
            <w:right w:val="none" w:sz="0" w:space="0" w:color="auto"/>
          </w:divBdr>
        </w:div>
        <w:div w:id="594168701">
          <w:marLeft w:val="0"/>
          <w:marRight w:val="547"/>
          <w:marTop w:val="0"/>
          <w:marBottom w:val="0"/>
          <w:divBdr>
            <w:top w:val="none" w:sz="0" w:space="0" w:color="auto"/>
            <w:left w:val="none" w:sz="0" w:space="0" w:color="auto"/>
            <w:bottom w:val="none" w:sz="0" w:space="0" w:color="auto"/>
            <w:right w:val="none" w:sz="0" w:space="0" w:color="auto"/>
          </w:divBdr>
        </w:div>
        <w:div w:id="1844397866">
          <w:marLeft w:val="0"/>
          <w:marRight w:val="547"/>
          <w:marTop w:val="0"/>
          <w:marBottom w:val="0"/>
          <w:divBdr>
            <w:top w:val="none" w:sz="0" w:space="0" w:color="auto"/>
            <w:left w:val="none" w:sz="0" w:space="0" w:color="auto"/>
            <w:bottom w:val="none" w:sz="0" w:space="0" w:color="auto"/>
            <w:right w:val="none" w:sz="0" w:space="0" w:color="auto"/>
          </w:divBdr>
        </w:div>
      </w:divsChild>
    </w:div>
    <w:div w:id="332688710">
      <w:bodyDiv w:val="1"/>
      <w:marLeft w:val="0"/>
      <w:marRight w:val="0"/>
      <w:marTop w:val="0"/>
      <w:marBottom w:val="0"/>
      <w:divBdr>
        <w:top w:val="none" w:sz="0" w:space="0" w:color="auto"/>
        <w:left w:val="none" w:sz="0" w:space="0" w:color="auto"/>
        <w:bottom w:val="none" w:sz="0" w:space="0" w:color="auto"/>
        <w:right w:val="none" w:sz="0" w:space="0" w:color="auto"/>
      </w:divBdr>
    </w:div>
    <w:div w:id="364713792">
      <w:bodyDiv w:val="1"/>
      <w:marLeft w:val="0"/>
      <w:marRight w:val="0"/>
      <w:marTop w:val="0"/>
      <w:marBottom w:val="0"/>
      <w:divBdr>
        <w:top w:val="none" w:sz="0" w:space="0" w:color="auto"/>
        <w:left w:val="none" w:sz="0" w:space="0" w:color="auto"/>
        <w:bottom w:val="none" w:sz="0" w:space="0" w:color="auto"/>
        <w:right w:val="none" w:sz="0" w:space="0" w:color="auto"/>
      </w:divBdr>
    </w:div>
    <w:div w:id="480737397">
      <w:bodyDiv w:val="1"/>
      <w:marLeft w:val="0"/>
      <w:marRight w:val="0"/>
      <w:marTop w:val="0"/>
      <w:marBottom w:val="0"/>
      <w:divBdr>
        <w:top w:val="none" w:sz="0" w:space="0" w:color="auto"/>
        <w:left w:val="none" w:sz="0" w:space="0" w:color="auto"/>
        <w:bottom w:val="none" w:sz="0" w:space="0" w:color="auto"/>
        <w:right w:val="none" w:sz="0" w:space="0" w:color="auto"/>
      </w:divBdr>
      <w:divsChild>
        <w:div w:id="559363647">
          <w:marLeft w:val="0"/>
          <w:marRight w:val="720"/>
          <w:marTop w:val="0"/>
          <w:marBottom w:val="0"/>
          <w:divBdr>
            <w:top w:val="none" w:sz="0" w:space="0" w:color="auto"/>
            <w:left w:val="none" w:sz="0" w:space="0" w:color="auto"/>
            <w:bottom w:val="none" w:sz="0" w:space="0" w:color="auto"/>
            <w:right w:val="none" w:sz="0" w:space="0" w:color="auto"/>
          </w:divBdr>
        </w:div>
        <w:div w:id="1298073903">
          <w:marLeft w:val="0"/>
          <w:marRight w:val="720"/>
          <w:marTop w:val="0"/>
          <w:marBottom w:val="0"/>
          <w:divBdr>
            <w:top w:val="none" w:sz="0" w:space="0" w:color="auto"/>
            <w:left w:val="none" w:sz="0" w:space="0" w:color="auto"/>
            <w:bottom w:val="none" w:sz="0" w:space="0" w:color="auto"/>
            <w:right w:val="none" w:sz="0" w:space="0" w:color="auto"/>
          </w:divBdr>
        </w:div>
        <w:div w:id="1321079756">
          <w:marLeft w:val="0"/>
          <w:marRight w:val="720"/>
          <w:marTop w:val="0"/>
          <w:marBottom w:val="0"/>
          <w:divBdr>
            <w:top w:val="none" w:sz="0" w:space="0" w:color="auto"/>
            <w:left w:val="none" w:sz="0" w:space="0" w:color="auto"/>
            <w:bottom w:val="none" w:sz="0" w:space="0" w:color="auto"/>
            <w:right w:val="none" w:sz="0" w:space="0" w:color="auto"/>
          </w:divBdr>
        </w:div>
        <w:div w:id="2126732675">
          <w:marLeft w:val="0"/>
          <w:marRight w:val="720"/>
          <w:marTop w:val="0"/>
          <w:marBottom w:val="0"/>
          <w:divBdr>
            <w:top w:val="none" w:sz="0" w:space="0" w:color="auto"/>
            <w:left w:val="none" w:sz="0" w:space="0" w:color="auto"/>
            <w:bottom w:val="none" w:sz="0" w:space="0" w:color="auto"/>
            <w:right w:val="none" w:sz="0" w:space="0" w:color="auto"/>
          </w:divBdr>
        </w:div>
      </w:divsChild>
    </w:div>
    <w:div w:id="610280599">
      <w:bodyDiv w:val="1"/>
      <w:marLeft w:val="0"/>
      <w:marRight w:val="0"/>
      <w:marTop w:val="0"/>
      <w:marBottom w:val="0"/>
      <w:divBdr>
        <w:top w:val="none" w:sz="0" w:space="0" w:color="auto"/>
        <w:left w:val="none" w:sz="0" w:space="0" w:color="auto"/>
        <w:bottom w:val="none" w:sz="0" w:space="0" w:color="auto"/>
        <w:right w:val="none" w:sz="0" w:space="0" w:color="auto"/>
      </w:divBdr>
      <w:divsChild>
        <w:div w:id="1875076447">
          <w:marLeft w:val="0"/>
          <w:marRight w:val="547"/>
          <w:marTop w:val="86"/>
          <w:marBottom w:val="0"/>
          <w:divBdr>
            <w:top w:val="none" w:sz="0" w:space="0" w:color="auto"/>
            <w:left w:val="none" w:sz="0" w:space="0" w:color="auto"/>
            <w:bottom w:val="none" w:sz="0" w:space="0" w:color="auto"/>
            <w:right w:val="none" w:sz="0" w:space="0" w:color="auto"/>
          </w:divBdr>
        </w:div>
      </w:divsChild>
    </w:div>
    <w:div w:id="620114641">
      <w:bodyDiv w:val="1"/>
      <w:marLeft w:val="0"/>
      <w:marRight w:val="0"/>
      <w:marTop w:val="0"/>
      <w:marBottom w:val="0"/>
      <w:divBdr>
        <w:top w:val="none" w:sz="0" w:space="0" w:color="auto"/>
        <w:left w:val="none" w:sz="0" w:space="0" w:color="auto"/>
        <w:bottom w:val="none" w:sz="0" w:space="0" w:color="auto"/>
        <w:right w:val="none" w:sz="0" w:space="0" w:color="auto"/>
      </w:divBdr>
    </w:div>
    <w:div w:id="633606793">
      <w:bodyDiv w:val="1"/>
      <w:marLeft w:val="0"/>
      <w:marRight w:val="0"/>
      <w:marTop w:val="0"/>
      <w:marBottom w:val="0"/>
      <w:divBdr>
        <w:top w:val="none" w:sz="0" w:space="0" w:color="auto"/>
        <w:left w:val="none" w:sz="0" w:space="0" w:color="auto"/>
        <w:bottom w:val="none" w:sz="0" w:space="0" w:color="auto"/>
        <w:right w:val="none" w:sz="0" w:space="0" w:color="auto"/>
      </w:divBdr>
    </w:div>
    <w:div w:id="652107028">
      <w:bodyDiv w:val="1"/>
      <w:marLeft w:val="0"/>
      <w:marRight w:val="0"/>
      <w:marTop w:val="0"/>
      <w:marBottom w:val="0"/>
      <w:divBdr>
        <w:top w:val="none" w:sz="0" w:space="0" w:color="auto"/>
        <w:left w:val="none" w:sz="0" w:space="0" w:color="auto"/>
        <w:bottom w:val="none" w:sz="0" w:space="0" w:color="auto"/>
        <w:right w:val="none" w:sz="0" w:space="0" w:color="auto"/>
      </w:divBdr>
    </w:div>
    <w:div w:id="668019946">
      <w:bodyDiv w:val="1"/>
      <w:marLeft w:val="0"/>
      <w:marRight w:val="0"/>
      <w:marTop w:val="0"/>
      <w:marBottom w:val="0"/>
      <w:divBdr>
        <w:top w:val="none" w:sz="0" w:space="0" w:color="auto"/>
        <w:left w:val="none" w:sz="0" w:space="0" w:color="auto"/>
        <w:bottom w:val="none" w:sz="0" w:space="0" w:color="auto"/>
        <w:right w:val="none" w:sz="0" w:space="0" w:color="auto"/>
      </w:divBdr>
    </w:div>
    <w:div w:id="824783780">
      <w:bodyDiv w:val="1"/>
      <w:marLeft w:val="0"/>
      <w:marRight w:val="0"/>
      <w:marTop w:val="0"/>
      <w:marBottom w:val="0"/>
      <w:divBdr>
        <w:top w:val="none" w:sz="0" w:space="0" w:color="auto"/>
        <w:left w:val="none" w:sz="0" w:space="0" w:color="auto"/>
        <w:bottom w:val="none" w:sz="0" w:space="0" w:color="auto"/>
        <w:right w:val="none" w:sz="0" w:space="0" w:color="auto"/>
      </w:divBdr>
    </w:div>
    <w:div w:id="1172333815">
      <w:bodyDiv w:val="1"/>
      <w:marLeft w:val="0"/>
      <w:marRight w:val="0"/>
      <w:marTop w:val="0"/>
      <w:marBottom w:val="0"/>
      <w:divBdr>
        <w:top w:val="none" w:sz="0" w:space="0" w:color="auto"/>
        <w:left w:val="none" w:sz="0" w:space="0" w:color="auto"/>
        <w:bottom w:val="none" w:sz="0" w:space="0" w:color="auto"/>
        <w:right w:val="none" w:sz="0" w:space="0" w:color="auto"/>
      </w:divBdr>
    </w:div>
    <w:div w:id="1264845994">
      <w:bodyDiv w:val="1"/>
      <w:marLeft w:val="0"/>
      <w:marRight w:val="0"/>
      <w:marTop w:val="0"/>
      <w:marBottom w:val="0"/>
      <w:divBdr>
        <w:top w:val="none" w:sz="0" w:space="0" w:color="auto"/>
        <w:left w:val="none" w:sz="0" w:space="0" w:color="auto"/>
        <w:bottom w:val="none" w:sz="0" w:space="0" w:color="auto"/>
        <w:right w:val="none" w:sz="0" w:space="0" w:color="auto"/>
      </w:divBdr>
    </w:div>
    <w:div w:id="1311981590">
      <w:bodyDiv w:val="1"/>
      <w:marLeft w:val="0"/>
      <w:marRight w:val="0"/>
      <w:marTop w:val="0"/>
      <w:marBottom w:val="0"/>
      <w:divBdr>
        <w:top w:val="none" w:sz="0" w:space="0" w:color="auto"/>
        <w:left w:val="none" w:sz="0" w:space="0" w:color="auto"/>
        <w:bottom w:val="none" w:sz="0" w:space="0" w:color="auto"/>
        <w:right w:val="none" w:sz="0" w:space="0" w:color="auto"/>
      </w:divBdr>
    </w:div>
    <w:div w:id="1349524521">
      <w:bodyDiv w:val="1"/>
      <w:marLeft w:val="0"/>
      <w:marRight w:val="0"/>
      <w:marTop w:val="0"/>
      <w:marBottom w:val="0"/>
      <w:divBdr>
        <w:top w:val="none" w:sz="0" w:space="0" w:color="auto"/>
        <w:left w:val="none" w:sz="0" w:space="0" w:color="auto"/>
        <w:bottom w:val="none" w:sz="0" w:space="0" w:color="auto"/>
        <w:right w:val="none" w:sz="0" w:space="0" w:color="auto"/>
      </w:divBdr>
    </w:div>
    <w:div w:id="1439566677">
      <w:bodyDiv w:val="1"/>
      <w:marLeft w:val="0"/>
      <w:marRight w:val="0"/>
      <w:marTop w:val="0"/>
      <w:marBottom w:val="0"/>
      <w:divBdr>
        <w:top w:val="none" w:sz="0" w:space="0" w:color="auto"/>
        <w:left w:val="none" w:sz="0" w:space="0" w:color="auto"/>
        <w:bottom w:val="none" w:sz="0" w:space="0" w:color="auto"/>
        <w:right w:val="none" w:sz="0" w:space="0" w:color="auto"/>
      </w:divBdr>
      <w:divsChild>
        <w:div w:id="289289716">
          <w:marLeft w:val="0"/>
          <w:marRight w:val="720"/>
          <w:marTop w:val="0"/>
          <w:marBottom w:val="0"/>
          <w:divBdr>
            <w:top w:val="none" w:sz="0" w:space="0" w:color="auto"/>
            <w:left w:val="none" w:sz="0" w:space="0" w:color="auto"/>
            <w:bottom w:val="none" w:sz="0" w:space="0" w:color="auto"/>
            <w:right w:val="none" w:sz="0" w:space="0" w:color="auto"/>
          </w:divBdr>
        </w:div>
        <w:div w:id="1069114721">
          <w:marLeft w:val="0"/>
          <w:marRight w:val="720"/>
          <w:marTop w:val="0"/>
          <w:marBottom w:val="0"/>
          <w:divBdr>
            <w:top w:val="none" w:sz="0" w:space="0" w:color="auto"/>
            <w:left w:val="none" w:sz="0" w:space="0" w:color="auto"/>
            <w:bottom w:val="none" w:sz="0" w:space="0" w:color="auto"/>
            <w:right w:val="none" w:sz="0" w:space="0" w:color="auto"/>
          </w:divBdr>
        </w:div>
        <w:div w:id="1233467684">
          <w:marLeft w:val="0"/>
          <w:marRight w:val="720"/>
          <w:marTop w:val="0"/>
          <w:marBottom w:val="0"/>
          <w:divBdr>
            <w:top w:val="none" w:sz="0" w:space="0" w:color="auto"/>
            <w:left w:val="none" w:sz="0" w:space="0" w:color="auto"/>
            <w:bottom w:val="none" w:sz="0" w:space="0" w:color="auto"/>
            <w:right w:val="none" w:sz="0" w:space="0" w:color="auto"/>
          </w:divBdr>
        </w:div>
        <w:div w:id="1480655670">
          <w:marLeft w:val="0"/>
          <w:marRight w:val="720"/>
          <w:marTop w:val="0"/>
          <w:marBottom w:val="0"/>
          <w:divBdr>
            <w:top w:val="none" w:sz="0" w:space="0" w:color="auto"/>
            <w:left w:val="none" w:sz="0" w:space="0" w:color="auto"/>
            <w:bottom w:val="none" w:sz="0" w:space="0" w:color="auto"/>
            <w:right w:val="none" w:sz="0" w:space="0" w:color="auto"/>
          </w:divBdr>
        </w:div>
        <w:div w:id="1822041024">
          <w:marLeft w:val="0"/>
          <w:marRight w:val="720"/>
          <w:marTop w:val="0"/>
          <w:marBottom w:val="0"/>
          <w:divBdr>
            <w:top w:val="none" w:sz="0" w:space="0" w:color="auto"/>
            <w:left w:val="none" w:sz="0" w:space="0" w:color="auto"/>
            <w:bottom w:val="none" w:sz="0" w:space="0" w:color="auto"/>
            <w:right w:val="none" w:sz="0" w:space="0" w:color="auto"/>
          </w:divBdr>
        </w:div>
      </w:divsChild>
    </w:div>
    <w:div w:id="1608654288">
      <w:bodyDiv w:val="1"/>
      <w:marLeft w:val="0"/>
      <w:marRight w:val="0"/>
      <w:marTop w:val="0"/>
      <w:marBottom w:val="0"/>
      <w:divBdr>
        <w:top w:val="none" w:sz="0" w:space="0" w:color="auto"/>
        <w:left w:val="none" w:sz="0" w:space="0" w:color="auto"/>
        <w:bottom w:val="none" w:sz="0" w:space="0" w:color="auto"/>
        <w:right w:val="none" w:sz="0" w:space="0" w:color="auto"/>
      </w:divBdr>
      <w:divsChild>
        <w:div w:id="286665490">
          <w:marLeft w:val="0"/>
          <w:marRight w:val="720"/>
          <w:marTop w:val="0"/>
          <w:marBottom w:val="0"/>
          <w:divBdr>
            <w:top w:val="none" w:sz="0" w:space="0" w:color="auto"/>
            <w:left w:val="none" w:sz="0" w:space="0" w:color="auto"/>
            <w:bottom w:val="none" w:sz="0" w:space="0" w:color="auto"/>
            <w:right w:val="none" w:sz="0" w:space="0" w:color="auto"/>
          </w:divBdr>
        </w:div>
        <w:div w:id="369453978">
          <w:marLeft w:val="0"/>
          <w:marRight w:val="720"/>
          <w:marTop w:val="0"/>
          <w:marBottom w:val="0"/>
          <w:divBdr>
            <w:top w:val="none" w:sz="0" w:space="0" w:color="auto"/>
            <w:left w:val="none" w:sz="0" w:space="0" w:color="auto"/>
            <w:bottom w:val="none" w:sz="0" w:space="0" w:color="auto"/>
            <w:right w:val="none" w:sz="0" w:space="0" w:color="auto"/>
          </w:divBdr>
        </w:div>
        <w:div w:id="1021319791">
          <w:marLeft w:val="0"/>
          <w:marRight w:val="720"/>
          <w:marTop w:val="0"/>
          <w:marBottom w:val="0"/>
          <w:divBdr>
            <w:top w:val="none" w:sz="0" w:space="0" w:color="auto"/>
            <w:left w:val="none" w:sz="0" w:space="0" w:color="auto"/>
            <w:bottom w:val="none" w:sz="0" w:space="0" w:color="auto"/>
            <w:right w:val="none" w:sz="0" w:space="0" w:color="auto"/>
          </w:divBdr>
        </w:div>
        <w:div w:id="1783262328">
          <w:marLeft w:val="0"/>
          <w:marRight w:val="720"/>
          <w:marTop w:val="0"/>
          <w:marBottom w:val="0"/>
          <w:divBdr>
            <w:top w:val="none" w:sz="0" w:space="0" w:color="auto"/>
            <w:left w:val="none" w:sz="0" w:space="0" w:color="auto"/>
            <w:bottom w:val="none" w:sz="0" w:space="0" w:color="auto"/>
            <w:right w:val="none" w:sz="0" w:space="0" w:color="auto"/>
          </w:divBdr>
        </w:div>
        <w:div w:id="1904869892">
          <w:marLeft w:val="0"/>
          <w:marRight w:val="720"/>
          <w:marTop w:val="0"/>
          <w:marBottom w:val="0"/>
          <w:divBdr>
            <w:top w:val="none" w:sz="0" w:space="0" w:color="auto"/>
            <w:left w:val="none" w:sz="0" w:space="0" w:color="auto"/>
            <w:bottom w:val="none" w:sz="0" w:space="0" w:color="auto"/>
            <w:right w:val="none" w:sz="0" w:space="0" w:color="auto"/>
          </w:divBdr>
        </w:div>
      </w:divsChild>
    </w:div>
    <w:div w:id="1894389524">
      <w:bodyDiv w:val="1"/>
      <w:marLeft w:val="0"/>
      <w:marRight w:val="0"/>
      <w:marTop w:val="0"/>
      <w:marBottom w:val="0"/>
      <w:divBdr>
        <w:top w:val="none" w:sz="0" w:space="0" w:color="auto"/>
        <w:left w:val="none" w:sz="0" w:space="0" w:color="auto"/>
        <w:bottom w:val="none" w:sz="0" w:space="0" w:color="auto"/>
        <w:right w:val="none" w:sz="0" w:space="0" w:color="auto"/>
      </w:divBdr>
      <w:divsChild>
        <w:div w:id="211160748">
          <w:marLeft w:val="0"/>
          <w:marRight w:val="547"/>
          <w:marTop w:val="0"/>
          <w:marBottom w:val="0"/>
          <w:divBdr>
            <w:top w:val="none" w:sz="0" w:space="0" w:color="auto"/>
            <w:left w:val="none" w:sz="0" w:space="0" w:color="auto"/>
            <w:bottom w:val="none" w:sz="0" w:space="0" w:color="auto"/>
            <w:right w:val="none" w:sz="0" w:space="0" w:color="auto"/>
          </w:divBdr>
        </w:div>
        <w:div w:id="364185618">
          <w:marLeft w:val="0"/>
          <w:marRight w:val="547"/>
          <w:marTop w:val="0"/>
          <w:marBottom w:val="0"/>
          <w:divBdr>
            <w:top w:val="none" w:sz="0" w:space="0" w:color="auto"/>
            <w:left w:val="none" w:sz="0" w:space="0" w:color="auto"/>
            <w:bottom w:val="none" w:sz="0" w:space="0" w:color="auto"/>
            <w:right w:val="none" w:sz="0" w:space="0" w:color="auto"/>
          </w:divBdr>
        </w:div>
        <w:div w:id="448746674">
          <w:marLeft w:val="0"/>
          <w:marRight w:val="547"/>
          <w:marTop w:val="0"/>
          <w:marBottom w:val="0"/>
          <w:divBdr>
            <w:top w:val="none" w:sz="0" w:space="0" w:color="auto"/>
            <w:left w:val="none" w:sz="0" w:space="0" w:color="auto"/>
            <w:bottom w:val="none" w:sz="0" w:space="0" w:color="auto"/>
            <w:right w:val="none" w:sz="0" w:space="0" w:color="auto"/>
          </w:divBdr>
        </w:div>
        <w:div w:id="752361798">
          <w:marLeft w:val="0"/>
          <w:marRight w:val="547"/>
          <w:marTop w:val="0"/>
          <w:marBottom w:val="0"/>
          <w:divBdr>
            <w:top w:val="none" w:sz="0" w:space="0" w:color="auto"/>
            <w:left w:val="none" w:sz="0" w:space="0" w:color="auto"/>
            <w:bottom w:val="none" w:sz="0" w:space="0" w:color="auto"/>
            <w:right w:val="none" w:sz="0" w:space="0" w:color="auto"/>
          </w:divBdr>
        </w:div>
        <w:div w:id="842008552">
          <w:marLeft w:val="0"/>
          <w:marRight w:val="547"/>
          <w:marTop w:val="0"/>
          <w:marBottom w:val="0"/>
          <w:divBdr>
            <w:top w:val="none" w:sz="0" w:space="0" w:color="auto"/>
            <w:left w:val="none" w:sz="0" w:space="0" w:color="auto"/>
            <w:bottom w:val="none" w:sz="0" w:space="0" w:color="auto"/>
            <w:right w:val="none" w:sz="0" w:space="0" w:color="auto"/>
          </w:divBdr>
        </w:div>
        <w:div w:id="1428622199">
          <w:marLeft w:val="0"/>
          <w:marRight w:val="547"/>
          <w:marTop w:val="0"/>
          <w:marBottom w:val="0"/>
          <w:divBdr>
            <w:top w:val="none" w:sz="0" w:space="0" w:color="auto"/>
            <w:left w:val="none" w:sz="0" w:space="0" w:color="auto"/>
            <w:bottom w:val="none" w:sz="0" w:space="0" w:color="auto"/>
            <w:right w:val="none" w:sz="0" w:space="0" w:color="auto"/>
          </w:divBdr>
        </w:div>
        <w:div w:id="2113545511">
          <w:marLeft w:val="0"/>
          <w:marRight w:val="547"/>
          <w:marTop w:val="0"/>
          <w:marBottom w:val="0"/>
          <w:divBdr>
            <w:top w:val="none" w:sz="0" w:space="0" w:color="auto"/>
            <w:left w:val="none" w:sz="0" w:space="0" w:color="auto"/>
            <w:bottom w:val="none" w:sz="0" w:space="0" w:color="auto"/>
            <w:right w:val="none" w:sz="0" w:space="0" w:color="auto"/>
          </w:divBdr>
        </w:div>
      </w:divsChild>
    </w:div>
    <w:div w:id="2082094488">
      <w:bodyDiv w:val="1"/>
      <w:marLeft w:val="0"/>
      <w:marRight w:val="0"/>
      <w:marTop w:val="0"/>
      <w:marBottom w:val="0"/>
      <w:divBdr>
        <w:top w:val="none" w:sz="0" w:space="0" w:color="auto"/>
        <w:left w:val="none" w:sz="0" w:space="0" w:color="auto"/>
        <w:bottom w:val="none" w:sz="0" w:space="0" w:color="auto"/>
        <w:right w:val="none" w:sz="0" w:space="0" w:color="auto"/>
      </w:divBdr>
      <w:divsChild>
        <w:div w:id="610671958">
          <w:marLeft w:val="0"/>
          <w:marRight w:val="547"/>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l/he/departments/general/calculation_methodolog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irsham@sviva.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741FF-4EBC-48C7-B814-8505B19E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2153</Words>
  <Characters>10767</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סקטור X</vt:lpstr>
      <vt:lpstr>סקטור X</vt:lpstr>
    </vt:vector>
  </TitlesOfParts>
  <Company>DHV</Company>
  <LinksUpToDate>false</LinksUpToDate>
  <CharactersWithSpaces>12895</CharactersWithSpaces>
  <SharedDoc>false</SharedDoc>
  <HLinks>
    <vt:vector size="108" baseType="variant">
      <vt:variant>
        <vt:i4>8060958</vt:i4>
      </vt:variant>
      <vt:variant>
        <vt:i4>147</vt:i4>
      </vt:variant>
      <vt:variant>
        <vt:i4>0</vt:i4>
      </vt:variant>
      <vt:variant>
        <vt:i4>5</vt:i4>
      </vt:variant>
      <vt:variant>
        <vt:lpwstr>mailto:mirsham@sviva.gov.il</vt:lpwstr>
      </vt:variant>
      <vt:variant>
        <vt:lpwstr/>
      </vt:variant>
      <vt:variant>
        <vt:i4>8060958</vt:i4>
      </vt:variant>
      <vt:variant>
        <vt:i4>99</vt:i4>
      </vt:variant>
      <vt:variant>
        <vt:i4>0</vt:i4>
      </vt:variant>
      <vt:variant>
        <vt:i4>5</vt:i4>
      </vt:variant>
      <vt:variant>
        <vt:lpwstr>mailto:mirsham@sviva.gov.il</vt:lpwstr>
      </vt:variant>
      <vt:variant>
        <vt:lpwstr/>
      </vt:variant>
      <vt:variant>
        <vt:i4>6946841</vt:i4>
      </vt:variant>
      <vt:variant>
        <vt:i4>93</vt:i4>
      </vt:variant>
      <vt:variant>
        <vt:i4>0</vt:i4>
      </vt:variant>
      <vt:variant>
        <vt:i4>5</vt:i4>
      </vt:variant>
      <vt:variant>
        <vt:lpwstr>https://www.gov.il/he/departments/general/calculation_methodology</vt:lpwstr>
      </vt:variant>
      <vt:variant>
        <vt:lpwstr/>
      </vt:variant>
      <vt:variant>
        <vt:i4>1966131</vt:i4>
      </vt:variant>
      <vt:variant>
        <vt:i4>86</vt:i4>
      </vt:variant>
      <vt:variant>
        <vt:i4>0</vt:i4>
      </vt:variant>
      <vt:variant>
        <vt:i4>5</vt:i4>
      </vt:variant>
      <vt:variant>
        <vt:lpwstr/>
      </vt:variant>
      <vt:variant>
        <vt:lpwstr>_Toc334867254</vt:lpwstr>
      </vt:variant>
      <vt:variant>
        <vt:i4>1966131</vt:i4>
      </vt:variant>
      <vt:variant>
        <vt:i4>80</vt:i4>
      </vt:variant>
      <vt:variant>
        <vt:i4>0</vt:i4>
      </vt:variant>
      <vt:variant>
        <vt:i4>5</vt:i4>
      </vt:variant>
      <vt:variant>
        <vt:lpwstr/>
      </vt:variant>
      <vt:variant>
        <vt:lpwstr>_Toc334867253</vt:lpwstr>
      </vt:variant>
      <vt:variant>
        <vt:i4>1966131</vt:i4>
      </vt:variant>
      <vt:variant>
        <vt:i4>74</vt:i4>
      </vt:variant>
      <vt:variant>
        <vt:i4>0</vt:i4>
      </vt:variant>
      <vt:variant>
        <vt:i4>5</vt:i4>
      </vt:variant>
      <vt:variant>
        <vt:lpwstr/>
      </vt:variant>
      <vt:variant>
        <vt:lpwstr>_Toc334867252</vt:lpwstr>
      </vt:variant>
      <vt:variant>
        <vt:i4>1966131</vt:i4>
      </vt:variant>
      <vt:variant>
        <vt:i4>68</vt:i4>
      </vt:variant>
      <vt:variant>
        <vt:i4>0</vt:i4>
      </vt:variant>
      <vt:variant>
        <vt:i4>5</vt:i4>
      </vt:variant>
      <vt:variant>
        <vt:lpwstr/>
      </vt:variant>
      <vt:variant>
        <vt:lpwstr>_Toc334867251</vt:lpwstr>
      </vt:variant>
      <vt:variant>
        <vt:i4>1966131</vt:i4>
      </vt:variant>
      <vt:variant>
        <vt:i4>62</vt:i4>
      </vt:variant>
      <vt:variant>
        <vt:i4>0</vt:i4>
      </vt:variant>
      <vt:variant>
        <vt:i4>5</vt:i4>
      </vt:variant>
      <vt:variant>
        <vt:lpwstr/>
      </vt:variant>
      <vt:variant>
        <vt:lpwstr>_Toc334867250</vt:lpwstr>
      </vt:variant>
      <vt:variant>
        <vt:i4>2031667</vt:i4>
      </vt:variant>
      <vt:variant>
        <vt:i4>56</vt:i4>
      </vt:variant>
      <vt:variant>
        <vt:i4>0</vt:i4>
      </vt:variant>
      <vt:variant>
        <vt:i4>5</vt:i4>
      </vt:variant>
      <vt:variant>
        <vt:lpwstr/>
      </vt:variant>
      <vt:variant>
        <vt:lpwstr>_Toc334867249</vt:lpwstr>
      </vt:variant>
      <vt:variant>
        <vt:i4>2031667</vt:i4>
      </vt:variant>
      <vt:variant>
        <vt:i4>50</vt:i4>
      </vt:variant>
      <vt:variant>
        <vt:i4>0</vt:i4>
      </vt:variant>
      <vt:variant>
        <vt:i4>5</vt:i4>
      </vt:variant>
      <vt:variant>
        <vt:lpwstr/>
      </vt:variant>
      <vt:variant>
        <vt:lpwstr>_Toc334867248</vt:lpwstr>
      </vt:variant>
      <vt:variant>
        <vt:i4>2031667</vt:i4>
      </vt:variant>
      <vt:variant>
        <vt:i4>44</vt:i4>
      </vt:variant>
      <vt:variant>
        <vt:i4>0</vt:i4>
      </vt:variant>
      <vt:variant>
        <vt:i4>5</vt:i4>
      </vt:variant>
      <vt:variant>
        <vt:lpwstr/>
      </vt:variant>
      <vt:variant>
        <vt:lpwstr>_Toc334867247</vt:lpwstr>
      </vt:variant>
      <vt:variant>
        <vt:i4>2031667</vt:i4>
      </vt:variant>
      <vt:variant>
        <vt:i4>38</vt:i4>
      </vt:variant>
      <vt:variant>
        <vt:i4>0</vt:i4>
      </vt:variant>
      <vt:variant>
        <vt:i4>5</vt:i4>
      </vt:variant>
      <vt:variant>
        <vt:lpwstr/>
      </vt:variant>
      <vt:variant>
        <vt:lpwstr>_Toc334867246</vt:lpwstr>
      </vt:variant>
      <vt:variant>
        <vt:i4>2031667</vt:i4>
      </vt:variant>
      <vt:variant>
        <vt:i4>32</vt:i4>
      </vt:variant>
      <vt:variant>
        <vt:i4>0</vt:i4>
      </vt:variant>
      <vt:variant>
        <vt:i4>5</vt:i4>
      </vt:variant>
      <vt:variant>
        <vt:lpwstr/>
      </vt:variant>
      <vt:variant>
        <vt:lpwstr>_Toc334867245</vt:lpwstr>
      </vt:variant>
      <vt:variant>
        <vt:i4>1638451</vt:i4>
      </vt:variant>
      <vt:variant>
        <vt:i4>26</vt:i4>
      </vt:variant>
      <vt:variant>
        <vt:i4>0</vt:i4>
      </vt:variant>
      <vt:variant>
        <vt:i4>5</vt:i4>
      </vt:variant>
      <vt:variant>
        <vt:lpwstr/>
      </vt:variant>
      <vt:variant>
        <vt:lpwstr>_Toc334867229</vt:lpwstr>
      </vt:variant>
      <vt:variant>
        <vt:i4>1769523</vt:i4>
      </vt:variant>
      <vt:variant>
        <vt:i4>20</vt:i4>
      </vt:variant>
      <vt:variant>
        <vt:i4>0</vt:i4>
      </vt:variant>
      <vt:variant>
        <vt:i4>5</vt:i4>
      </vt:variant>
      <vt:variant>
        <vt:lpwstr/>
      </vt:variant>
      <vt:variant>
        <vt:lpwstr>_Toc334867208</vt:lpwstr>
      </vt:variant>
      <vt:variant>
        <vt:i4>1179696</vt:i4>
      </vt:variant>
      <vt:variant>
        <vt:i4>14</vt:i4>
      </vt:variant>
      <vt:variant>
        <vt:i4>0</vt:i4>
      </vt:variant>
      <vt:variant>
        <vt:i4>5</vt:i4>
      </vt:variant>
      <vt:variant>
        <vt:lpwstr/>
      </vt:variant>
      <vt:variant>
        <vt:lpwstr>_Toc334867197</vt:lpwstr>
      </vt:variant>
      <vt:variant>
        <vt:i4>1179696</vt:i4>
      </vt:variant>
      <vt:variant>
        <vt:i4>8</vt:i4>
      </vt:variant>
      <vt:variant>
        <vt:i4>0</vt:i4>
      </vt:variant>
      <vt:variant>
        <vt:i4>5</vt:i4>
      </vt:variant>
      <vt:variant>
        <vt:lpwstr/>
      </vt:variant>
      <vt:variant>
        <vt:lpwstr>_Toc334867196</vt:lpwstr>
      </vt:variant>
      <vt:variant>
        <vt:i4>1179696</vt:i4>
      </vt:variant>
      <vt:variant>
        <vt:i4>2</vt:i4>
      </vt:variant>
      <vt:variant>
        <vt:i4>0</vt:i4>
      </vt:variant>
      <vt:variant>
        <vt:i4>5</vt:i4>
      </vt:variant>
      <vt:variant>
        <vt:lpwstr/>
      </vt:variant>
      <vt:variant>
        <vt:lpwstr>_Toc334867195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סקטור X</dc:title>
  <dc:subject>הוראות לקביעת שיטת חישוב פליטות והעברות לסביבה</dc:subject>
  <dc:creator>ורדינה היבנר</dc:creator>
  <cp:keywords/>
  <cp:lastModifiedBy>אסתר טל  Esther Tal</cp:lastModifiedBy>
  <cp:revision>4</cp:revision>
  <cp:lastPrinted>2001-12-26T14:11:00Z</cp:lastPrinted>
  <dcterms:created xsi:type="dcterms:W3CDTF">2023-01-10T09:07:00Z</dcterms:created>
  <dcterms:modified xsi:type="dcterms:W3CDTF">2023-01-10T09:57:00Z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1951677190</vt:i4>
  </property>
</Properties>
</file>