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C8A89" w14:textId="77777777" w:rsidR="0035421A" w:rsidRDefault="0035421A" w:rsidP="0035421A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בנוגע לסעיפים 1-2 בטופס הבקשה ('הסכמי הגג עם רשויות ערביות') – למיטב ידיעת הגורם המקצועי במשרד מתנהלים מגעים עם </w:t>
      </w:r>
      <w:proofErr w:type="spellStart"/>
      <w:r>
        <w:rPr>
          <w:rFonts w:ascii="Arial" w:hAnsi="Arial" w:cs="Arial"/>
          <w:rtl/>
        </w:rPr>
        <w:t>ג'דידה</w:t>
      </w:r>
      <w:proofErr w:type="spellEnd"/>
      <w:r>
        <w:rPr>
          <w:rFonts w:ascii="Arial" w:hAnsi="Arial" w:cs="Arial"/>
          <w:rtl/>
        </w:rPr>
        <w:t xml:space="preserve"> מכר ויש פוטנציאל ביישוב טמרה (כמו כן, למיטב ידיעת הגורם המקצועי, קיים הסכם גג בין </w:t>
      </w:r>
      <w:proofErr w:type="spellStart"/>
      <w:r>
        <w:rPr>
          <w:rFonts w:ascii="Arial" w:hAnsi="Arial" w:cs="Arial"/>
          <w:rtl/>
        </w:rPr>
        <w:t>רמ"י</w:t>
      </w:r>
      <w:proofErr w:type="spellEnd"/>
      <w:r>
        <w:rPr>
          <w:rFonts w:ascii="Arial" w:hAnsi="Arial" w:cs="Arial"/>
          <w:rtl/>
        </w:rPr>
        <w:t xml:space="preserve"> לאום אל פאחם, אך לקבלת פרטים בנוגע אליו יש לפנות </w:t>
      </w:r>
      <w:proofErr w:type="spellStart"/>
      <w:r>
        <w:rPr>
          <w:rFonts w:ascii="Arial" w:hAnsi="Arial" w:cs="Arial"/>
          <w:rtl/>
        </w:rPr>
        <w:t>לרמ"י</w:t>
      </w:r>
      <w:proofErr w:type="spellEnd"/>
      <w:r>
        <w:rPr>
          <w:rFonts w:ascii="Arial" w:hAnsi="Arial" w:cs="Arial"/>
          <w:rtl/>
        </w:rPr>
        <w:t>).</w:t>
      </w:r>
    </w:p>
    <w:p w14:paraId="33EB7214" w14:textId="77777777" w:rsidR="0035421A" w:rsidRDefault="0035421A" w:rsidP="0035421A">
      <w:pPr>
        <w:bidi/>
        <w:rPr>
          <w:rFonts w:ascii="Arial" w:hAnsi="Arial" w:cs="Arial"/>
          <w:rtl/>
        </w:rPr>
      </w:pPr>
    </w:p>
    <w:p w14:paraId="6A84279B" w14:textId="77777777" w:rsidR="0035421A" w:rsidRDefault="0035421A" w:rsidP="0035421A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בנוגע לסעיף 3 בטופס הבקשה ('היקף יחידות הדיוור המשווקות למגזר הערבי') – היקף השיווק בין השנים 2016-2021 עמד על 11,580 יח"ד.  </w:t>
      </w:r>
    </w:p>
    <w:p w14:paraId="6AF043F1" w14:textId="77777777" w:rsidR="0035421A" w:rsidRDefault="0035421A" w:rsidP="0035421A">
      <w:pPr>
        <w:bidi/>
        <w:rPr>
          <w:rFonts w:ascii="Arial" w:hAnsi="Arial" w:cs="Arial"/>
          <w:rtl/>
        </w:rPr>
      </w:pPr>
    </w:p>
    <w:p w14:paraId="1E6B5E34" w14:textId="77777777" w:rsidR="0035421A" w:rsidRDefault="0035421A" w:rsidP="0035421A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בנוגע לסעיף 4 בטופס הבקשה (' צפי היתכנות ההגעה ליעד של 10,000 יחידות בשנה') – בהחלטת ממשלה  החדשה שמספרה 550, משרד הבינוי והשיכון, יחד עם רשות מקרקעי ישראל, פועל לעמידה ביעדי שיווק של כ- 10,000 יח"ד בשנה החל משנת 2022 ולמשך כל שנות ההחלטה עד לשנת 2026. </w:t>
      </w:r>
    </w:p>
    <w:p w14:paraId="1809A8DD" w14:textId="77777777" w:rsidR="0035421A" w:rsidRDefault="0035421A" w:rsidP="0035421A">
      <w:pPr>
        <w:bidi/>
        <w:rPr>
          <w:rFonts w:ascii="Arial" w:hAnsi="Arial" w:cs="Arial"/>
          <w:rtl/>
        </w:rPr>
      </w:pPr>
    </w:p>
    <w:p w14:paraId="4CE638CB" w14:textId="77777777" w:rsidR="00B244D0" w:rsidRDefault="00B244D0">
      <w:bookmarkStart w:id="0" w:name="_GoBack"/>
      <w:bookmarkEnd w:id="0"/>
    </w:p>
    <w:sectPr w:rsidR="00B244D0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595"/>
    <w:rsid w:val="00137C77"/>
    <w:rsid w:val="001D0595"/>
    <w:rsid w:val="0035421A"/>
    <w:rsid w:val="009B11FC"/>
    <w:rsid w:val="00B2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9132D9-3862-4E93-B473-E46192FC8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421A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5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540</Characters>
  <Application>Microsoft Office Word</Application>
  <DocSecurity>0</DocSecurity>
  <Lines>4</Lines>
  <Paragraphs>1</Paragraphs>
  <ScaleCrop>false</ScaleCrop>
  <Company>Ministry Of Construction And Housing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2022-07-10T11:19:00Z</dcterms:created>
  <dcterms:modified xsi:type="dcterms:W3CDTF">2022-07-10T11:19:00Z</dcterms:modified>
</cp:coreProperties>
</file>