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8DE2A" w14:textId="77777777" w:rsidR="00CC0D9B" w:rsidRDefault="00CC0D9B" w:rsidP="00CC0D9B">
      <w:pPr>
        <w:bidi/>
        <w:rPr>
          <w:rFonts w:ascii="Arial" w:hAnsi="Arial" w:cs="Arial"/>
        </w:rPr>
      </w:pPr>
      <w:r>
        <w:rPr>
          <w:rFonts w:ascii="Arial" w:hAnsi="Arial" w:cs="Arial"/>
          <w:rtl/>
        </w:rPr>
        <w:t xml:space="preserve">מצ"ב קישור לבקשת מידע דומה שהתפרסמה ומכילה נתונים אודות השנים 2019-2020: </w:t>
      </w:r>
      <w:hyperlink r:id="rId5" w:history="1">
        <w:r>
          <w:rPr>
            <w:rStyle w:val="Hyperlink"/>
            <w:rFonts w:hint="cs"/>
          </w:rPr>
          <w:t>https://www.gov.il/he/Departments/DynamicCollectors/repository-of-answers?skip=0&amp;Office=56&amp;Title=%D7%91%D7%99%D7%A7%D7%95%D7%A8%D7%AA%20%D7%A4%D7%A0%D7%99%D7%9D</w:t>
        </w:r>
      </w:hyperlink>
    </w:p>
    <w:p w14:paraId="4A0FF68E" w14:textId="77777777" w:rsidR="00CC0D9B" w:rsidRDefault="00CC0D9B" w:rsidP="00CC0D9B">
      <w:pPr>
        <w:bidi/>
        <w:rPr>
          <w:rtl/>
        </w:rPr>
      </w:pPr>
    </w:p>
    <w:p w14:paraId="617284D1" w14:textId="77777777" w:rsidR="00CC0D9B" w:rsidRDefault="00CC0D9B" w:rsidP="00CC0D9B">
      <w:pPr>
        <w:bidi/>
        <w:rPr>
          <w:rFonts w:ascii="Arial" w:hAnsi="Arial" w:cs="Arial" w:hint="cs"/>
          <w:rtl/>
        </w:rPr>
      </w:pPr>
      <w:r>
        <w:rPr>
          <w:rFonts w:ascii="Arial" w:hAnsi="Arial" w:cs="Arial"/>
          <w:rtl/>
        </w:rPr>
        <w:t>בנוגע לשנת 2021, בוצעה ביקורת בנושא ניהול פרויקט "שכונה טובה". העבודה על יתר הביקורות של שנת 2021 טרם הסתיימה.</w:t>
      </w:r>
    </w:p>
    <w:p w14:paraId="015E40F6" w14:textId="77777777" w:rsidR="00CC0D9B" w:rsidRDefault="00CC0D9B" w:rsidP="00CC0D9B">
      <w:pPr>
        <w:bidi/>
        <w:rPr>
          <w:rFonts w:ascii="Arial" w:hAnsi="Arial" w:cs="Arial"/>
          <w:rtl/>
        </w:rPr>
      </w:pPr>
    </w:p>
    <w:p w14:paraId="17EEDA96" w14:textId="77777777" w:rsidR="00CC0D9B" w:rsidRDefault="00CC0D9B" w:rsidP="00CC0D9B">
      <w:pPr>
        <w:bidi/>
        <w:rPr>
          <w:rFonts w:ascii="Arial" w:hAnsi="Arial" w:cs="Arial"/>
        </w:rPr>
      </w:pPr>
      <w:r>
        <w:rPr>
          <w:rFonts w:ascii="Arial" w:hAnsi="Arial" w:cs="Arial"/>
          <w:rtl/>
        </w:rPr>
        <w:t>בברכה,</w:t>
      </w:r>
    </w:p>
    <w:p w14:paraId="7C915D41" w14:textId="796FCFC1" w:rsidR="000C35DB" w:rsidRDefault="000C35DB">
      <w:pPr>
        <w:rPr>
          <w:rtl/>
        </w:rPr>
      </w:pPr>
    </w:p>
    <w:p w14:paraId="5182065D" w14:textId="043B0351" w:rsidR="00CC0D9B" w:rsidRDefault="00CC0D9B" w:rsidP="00CC0D9B">
      <w:pPr>
        <w:bidi/>
        <w:rPr>
          <w:rtl/>
        </w:rPr>
      </w:pPr>
    </w:p>
    <w:p w14:paraId="5851E9D8" w14:textId="500806E8" w:rsidR="006A0A93" w:rsidRDefault="006A0A93" w:rsidP="006A0A93">
      <w:pPr>
        <w:bidi/>
        <w:rPr>
          <w:rFonts w:ascii="Arial" w:hAnsi="Arial" w:cs="Arial"/>
        </w:rPr>
      </w:pPr>
      <w:r>
        <w:rPr>
          <w:rFonts w:ascii="Arial" w:hAnsi="Arial" w:cs="Arial"/>
          <w:rtl/>
        </w:rPr>
        <w:t>כהמשך מענה לבקשת המידע יצוין כי בשנת 2021 בוצעו דו"חות  ביקורת פנימית הבאים:</w:t>
      </w:r>
    </w:p>
    <w:p w14:paraId="5984F9A1" w14:textId="77777777" w:rsidR="006A0A93" w:rsidRDefault="006A0A93" w:rsidP="006A0A93">
      <w:pPr>
        <w:bidi/>
        <w:rPr>
          <w:rFonts w:ascii="Arial" w:hAnsi="Arial" w:cs="Arial"/>
          <w:rtl/>
        </w:rPr>
      </w:pPr>
    </w:p>
    <w:p w14:paraId="5D69807C" w14:textId="77777777" w:rsidR="006A0A93" w:rsidRDefault="006A0A93" w:rsidP="006A0A93">
      <w:pPr>
        <w:pStyle w:val="a3"/>
        <w:numPr>
          <w:ilvl w:val="0"/>
          <w:numId w:val="1"/>
        </w:numPr>
        <w:bidi/>
        <w:rPr>
          <w:rFonts w:eastAsia="Times New Roman"/>
        </w:rPr>
      </w:pPr>
      <w:r>
        <w:rPr>
          <w:rFonts w:ascii="Arial" w:eastAsia="Times New Roman" w:hAnsi="Arial" w:cs="Arial"/>
          <w:rtl/>
        </w:rPr>
        <w:t xml:space="preserve">ניהול פרויקט "שכונה טובה" </w:t>
      </w:r>
    </w:p>
    <w:p w14:paraId="3372FD93" w14:textId="77777777" w:rsidR="006A0A93" w:rsidRDefault="006A0A93" w:rsidP="006A0A93">
      <w:pPr>
        <w:pStyle w:val="a3"/>
        <w:numPr>
          <w:ilvl w:val="0"/>
          <w:numId w:val="1"/>
        </w:numPr>
        <w:bidi/>
        <w:rPr>
          <w:rFonts w:eastAsia="Times New Roman"/>
        </w:rPr>
      </w:pPr>
      <w:r>
        <w:rPr>
          <w:rFonts w:ascii="Arial" w:eastAsia="Times New Roman" w:hAnsi="Arial" w:cs="Arial"/>
          <w:rtl/>
        </w:rPr>
        <w:t xml:space="preserve">פעילות אגף </w:t>
      </w:r>
      <w:proofErr w:type="spellStart"/>
      <w:r>
        <w:rPr>
          <w:rFonts w:ascii="Arial" w:eastAsia="Times New Roman" w:hAnsi="Arial" w:cs="Arial"/>
          <w:rtl/>
        </w:rPr>
        <w:t>הקדסטר</w:t>
      </w:r>
      <w:proofErr w:type="spellEnd"/>
      <w:r>
        <w:rPr>
          <w:rFonts w:ascii="Arial" w:eastAsia="Times New Roman" w:hAnsi="Arial" w:cs="Arial"/>
          <w:rtl/>
        </w:rPr>
        <w:t xml:space="preserve"> במרכז מיפוי ישראל</w:t>
      </w:r>
    </w:p>
    <w:p w14:paraId="5D76B2CA" w14:textId="77777777" w:rsidR="006A0A93" w:rsidRDefault="006A0A93" w:rsidP="006A0A93">
      <w:pPr>
        <w:pStyle w:val="a3"/>
        <w:numPr>
          <w:ilvl w:val="0"/>
          <w:numId w:val="1"/>
        </w:numPr>
        <w:bidi/>
        <w:rPr>
          <w:rFonts w:eastAsia="Times New Roman" w:hint="cs"/>
          <w:rtl/>
        </w:rPr>
      </w:pPr>
      <w:r>
        <w:rPr>
          <w:rFonts w:ascii="Arial" w:eastAsia="Times New Roman" w:hAnsi="Arial" w:cs="Arial"/>
          <w:rtl/>
        </w:rPr>
        <w:t>ניהול מערכות המידע במשרד</w:t>
      </w:r>
    </w:p>
    <w:p w14:paraId="2DB5C6AD" w14:textId="77777777" w:rsidR="006A0A93" w:rsidRDefault="006A0A93" w:rsidP="006A0A93">
      <w:pPr>
        <w:pStyle w:val="a3"/>
        <w:numPr>
          <w:ilvl w:val="0"/>
          <w:numId w:val="1"/>
        </w:numPr>
        <w:bidi/>
        <w:rPr>
          <w:rFonts w:eastAsia="Times New Roman" w:hint="cs"/>
          <w:rtl/>
        </w:rPr>
      </w:pPr>
      <w:r>
        <w:rPr>
          <w:rFonts w:ascii="Arial" w:eastAsia="Times New Roman" w:hAnsi="Arial" w:cs="Arial"/>
          <w:rtl/>
        </w:rPr>
        <w:t>מתן שירות לזכאי המשרד בסניפים ומוקדים טלפונים ע"י חברות שכר דירה</w:t>
      </w:r>
    </w:p>
    <w:p w14:paraId="3193A5C7" w14:textId="77777777" w:rsidR="006A0A93" w:rsidRDefault="006A0A93" w:rsidP="006A0A93">
      <w:pPr>
        <w:bidi/>
        <w:rPr>
          <w:rFonts w:ascii="Arial" w:hAnsi="Arial" w:cs="Arial"/>
        </w:rPr>
      </w:pPr>
    </w:p>
    <w:p w14:paraId="084B8F59" w14:textId="5EFDCC1E" w:rsidR="006A0A93" w:rsidRDefault="006A0A93" w:rsidP="006A0A93">
      <w:pPr>
        <w:bidi/>
        <w:rPr>
          <w:rFonts w:ascii="Arial" w:hAnsi="Arial" w:cs="Arial"/>
        </w:rPr>
      </w:pPr>
      <w:r>
        <w:rPr>
          <w:rFonts w:ascii="Arial" w:hAnsi="Arial" w:cs="Arial"/>
          <w:rtl/>
        </w:rPr>
        <w:t xml:space="preserve">כמו כן, מצ"ב העתקים של 4 מהדו"חות שנתבקשו על ידך  בהודעתך ( </w:t>
      </w:r>
      <w:proofErr w:type="spellStart"/>
      <w:r>
        <w:rPr>
          <w:rFonts w:ascii="Arial" w:hAnsi="Arial" w:cs="Arial"/>
          <w:rtl/>
        </w:rPr>
        <w:t>מצ'ב</w:t>
      </w:r>
      <w:proofErr w:type="spellEnd"/>
      <w:r>
        <w:rPr>
          <w:rFonts w:ascii="Arial" w:hAnsi="Arial" w:cs="Arial"/>
          <w:rtl/>
        </w:rPr>
        <w:t xml:space="preserve"> רשימת </w:t>
      </w:r>
      <w:proofErr w:type="spellStart"/>
      <w:r>
        <w:rPr>
          <w:rFonts w:ascii="Arial" w:hAnsi="Arial" w:cs="Arial"/>
          <w:rtl/>
        </w:rPr>
        <w:t>דו'חות</w:t>
      </w:r>
      <w:proofErr w:type="spellEnd"/>
      <w:r>
        <w:rPr>
          <w:rFonts w:ascii="Arial" w:hAnsi="Arial" w:cs="Arial"/>
          <w:rtl/>
        </w:rPr>
        <w:t xml:space="preserve"> ביקורת וסימון שלך ) , </w:t>
      </w:r>
    </w:p>
    <w:p w14:paraId="55C70AD1" w14:textId="77777777" w:rsidR="006A0A93" w:rsidRDefault="006A0A93" w:rsidP="006A0A93">
      <w:pPr>
        <w:bidi/>
        <w:rPr>
          <w:rFonts w:ascii="Arial" w:hAnsi="Arial" w:cs="Arial"/>
        </w:rPr>
      </w:pPr>
    </w:p>
    <w:p w14:paraId="4FF6EAB0" w14:textId="77777777" w:rsidR="006A0A93" w:rsidRDefault="006A0A93" w:rsidP="006A0A93">
      <w:pPr>
        <w:bidi/>
        <w:rPr>
          <w:rFonts w:ascii="Arial" w:hAnsi="Arial" w:cs="Arial"/>
          <w:rtl/>
        </w:rPr>
      </w:pPr>
      <w:proofErr w:type="spellStart"/>
      <w:r>
        <w:rPr>
          <w:rFonts w:ascii="Arial" w:hAnsi="Arial" w:cs="Arial"/>
          <w:rtl/>
        </w:rPr>
        <w:t>בדו'חות</w:t>
      </w:r>
      <w:proofErr w:type="spellEnd"/>
      <w:r>
        <w:rPr>
          <w:rFonts w:ascii="Arial" w:hAnsi="Arial" w:cs="Arial"/>
          <w:rtl/>
        </w:rPr>
        <w:t xml:space="preserve"> בוצעו השחרות המתבקשות לצורך הגנה על פרטיות  , כשהעתק הדו"ח ' מערכת ממוחשבת לניהול מאגר הדיור הציבורי ' עודנו נתון בהליך היוועצות משפטית ומנהלית .</w:t>
      </w:r>
    </w:p>
    <w:p w14:paraId="4E9637F4" w14:textId="77777777" w:rsidR="006A0A93" w:rsidRDefault="006A0A93" w:rsidP="006A0A93">
      <w:pPr>
        <w:bidi/>
        <w:rPr>
          <w:rFonts w:ascii="Arial" w:hAnsi="Arial" w:cs="Arial"/>
          <w:rtl/>
        </w:rPr>
      </w:pPr>
    </w:p>
    <w:p w14:paraId="73ED798F" w14:textId="77777777" w:rsidR="006A0A93" w:rsidRDefault="006A0A93" w:rsidP="006A0A93">
      <w:pPr>
        <w:bidi/>
        <w:rPr>
          <w:rFonts w:ascii="Arial" w:hAnsi="Arial" w:cs="Arial"/>
          <w:rtl/>
        </w:rPr>
      </w:pPr>
      <w:r>
        <w:rPr>
          <w:rFonts w:ascii="Arial" w:hAnsi="Arial" w:cs="Arial"/>
          <w:rtl/>
        </w:rPr>
        <w:t>נשוב ונעדכן בהקדם האפשרי ,</w:t>
      </w:r>
    </w:p>
    <w:p w14:paraId="66FAF29F" w14:textId="498C92EF" w:rsidR="00CC0D9B" w:rsidRDefault="00CC0D9B" w:rsidP="00CC0D9B">
      <w:pPr>
        <w:bidi/>
        <w:rPr>
          <w:rtl/>
        </w:rPr>
      </w:pPr>
    </w:p>
    <w:p w14:paraId="30EDB437" w14:textId="2A277035" w:rsidR="006A0A93" w:rsidRDefault="006A0A93" w:rsidP="006A0A93">
      <w:pPr>
        <w:bidi/>
        <w:rPr>
          <w:rtl/>
        </w:rPr>
      </w:pPr>
    </w:p>
    <w:p w14:paraId="46086D02" w14:textId="4C4AB1B4" w:rsidR="006A0A93" w:rsidRDefault="006A0A93" w:rsidP="006A0A93">
      <w:pPr>
        <w:bidi/>
        <w:rPr>
          <w:rtl/>
        </w:rPr>
      </w:pPr>
    </w:p>
    <w:p w14:paraId="3014B81E" w14:textId="0BD5E1D1" w:rsidR="006A0A93" w:rsidRDefault="006A0A93" w:rsidP="006A0A93">
      <w:pPr>
        <w:bidi/>
        <w:rPr>
          <w:rFonts w:ascii="Arial" w:hAnsi="Arial" w:cs="Arial"/>
        </w:rPr>
      </w:pPr>
      <w:r>
        <w:rPr>
          <w:rFonts w:ascii="Arial" w:hAnsi="Arial" w:cs="Arial"/>
          <w:rtl/>
        </w:rPr>
        <w:t>להלן השלמת מענה לתשובות המשרד בעניין בקשת המידע שהוגשה על ידך</w:t>
      </w:r>
      <w:bookmarkStart w:id="0" w:name="_GoBack"/>
      <w:bookmarkEnd w:id="0"/>
      <w:r>
        <w:rPr>
          <w:rFonts w:ascii="Arial" w:hAnsi="Arial" w:cs="Arial"/>
          <w:rtl/>
        </w:rPr>
        <w:t>.</w:t>
      </w:r>
    </w:p>
    <w:p w14:paraId="25E83443" w14:textId="77777777" w:rsidR="006A0A93" w:rsidRPr="006A0A93" w:rsidRDefault="006A0A93" w:rsidP="006A0A93">
      <w:pPr>
        <w:bidi/>
        <w:rPr>
          <w:rFonts w:ascii="Arial" w:hAnsi="Arial" w:cs="Arial"/>
        </w:rPr>
      </w:pPr>
    </w:p>
    <w:p w14:paraId="5829AE41" w14:textId="77777777" w:rsidR="006A0A93" w:rsidRDefault="006A0A93" w:rsidP="006A0A93">
      <w:pPr>
        <w:bidi/>
        <w:rPr>
          <w:rFonts w:ascii="Arial" w:hAnsi="Arial" w:cs="Arial"/>
        </w:rPr>
      </w:pPr>
      <w:r>
        <w:rPr>
          <w:rFonts w:ascii="Arial" w:hAnsi="Arial" w:cs="Arial"/>
          <w:rtl/>
        </w:rPr>
        <w:t xml:space="preserve">כפי שוודאי ידוע לך, וכפי שאף נמסר לך מהלשכה המשפטית בשיחה טלפונית, המשרד אכן נערך להיענות לבקשתך שבנדון להעברת הדו"ח שכותרתו "מערכת ממוחשבת לניהול מאגר הדיור הציבורי", </w:t>
      </w:r>
      <w:r>
        <w:rPr>
          <w:rFonts w:ascii="Arial" w:hAnsi="Arial" w:cs="Arial"/>
          <w:b/>
          <w:bCs/>
          <w:rtl/>
        </w:rPr>
        <w:t xml:space="preserve">על אף העובדה שהוא כולל ברובו מידע שגוי אשר </w:t>
      </w:r>
      <w:proofErr w:type="spellStart"/>
      <w:r>
        <w:rPr>
          <w:rFonts w:ascii="Arial" w:hAnsi="Arial" w:cs="Arial"/>
          <w:b/>
          <w:bCs/>
          <w:rtl/>
        </w:rPr>
        <w:t>טוייב</w:t>
      </w:r>
      <w:proofErr w:type="spellEnd"/>
      <w:r>
        <w:rPr>
          <w:rFonts w:ascii="Arial" w:hAnsi="Arial" w:cs="Arial"/>
          <w:b/>
          <w:bCs/>
          <w:rtl/>
        </w:rPr>
        <w:t xml:space="preserve"> ואשר עוד </w:t>
      </w:r>
      <w:proofErr w:type="spellStart"/>
      <w:r>
        <w:rPr>
          <w:rFonts w:ascii="Arial" w:hAnsi="Arial" w:cs="Arial"/>
          <w:b/>
          <w:bCs/>
          <w:rtl/>
        </w:rPr>
        <w:t>מטוייב</w:t>
      </w:r>
      <w:proofErr w:type="spellEnd"/>
      <w:r>
        <w:rPr>
          <w:rFonts w:ascii="Arial" w:hAnsi="Arial" w:cs="Arial"/>
          <w:b/>
          <w:bCs/>
          <w:rtl/>
        </w:rPr>
        <w:t xml:space="preserve"> בימים אלה. </w:t>
      </w:r>
    </w:p>
    <w:p w14:paraId="520ECB21" w14:textId="77777777" w:rsidR="006A0A93" w:rsidRDefault="006A0A93" w:rsidP="006A0A93">
      <w:pPr>
        <w:bidi/>
        <w:rPr>
          <w:rFonts w:ascii="Arial" w:hAnsi="Arial" w:cs="Arial"/>
        </w:rPr>
      </w:pPr>
      <w:r>
        <w:rPr>
          <w:rFonts w:ascii="Arial" w:hAnsi="Arial" w:cs="Arial"/>
          <w:rtl/>
        </w:rPr>
        <w:t>בהתאם, כחלק מהיערכותו למסירת המידע, בחן המשרד את חובותיו בקשר ל</w:t>
      </w:r>
      <w:r>
        <w:rPr>
          <w:rFonts w:ascii="Arial" w:hAnsi="Arial" w:cs="Arial"/>
          <w:u w:val="single"/>
          <w:rtl/>
        </w:rPr>
        <w:t>אופן</w:t>
      </w:r>
      <w:r>
        <w:rPr>
          <w:rFonts w:ascii="Arial" w:hAnsi="Arial" w:cs="Arial"/>
          <w:rtl/>
        </w:rPr>
        <w:t xml:space="preserve"> מסירת המידע על פי הוראות חוק חופש המידע, התשנ"ח-1998 (להלן: "</w:t>
      </w:r>
      <w:r>
        <w:rPr>
          <w:rFonts w:ascii="Arial" w:hAnsi="Arial" w:cs="Arial"/>
          <w:b/>
          <w:bCs/>
          <w:rtl/>
        </w:rPr>
        <w:t>החוק</w:t>
      </w:r>
      <w:r>
        <w:rPr>
          <w:rFonts w:ascii="Arial" w:hAnsi="Arial" w:cs="Arial"/>
          <w:rtl/>
        </w:rPr>
        <w:t xml:space="preserve">"), נוכח העובדה שמדובר במידע אשר כולל פרטים על צדדים שלישיים לא מעטים, ברובו מידע רגיש, ובפרט נוכח העובדה שמדובר במידע שרובו שגוי. </w:t>
      </w:r>
    </w:p>
    <w:p w14:paraId="1C9390D3" w14:textId="77777777" w:rsidR="006A0A93" w:rsidRDefault="006A0A93" w:rsidP="006A0A93">
      <w:pPr>
        <w:bidi/>
        <w:rPr>
          <w:rFonts w:ascii="Arial" w:hAnsi="Arial" w:cs="Arial"/>
        </w:rPr>
      </w:pPr>
    </w:p>
    <w:p w14:paraId="6427AE57" w14:textId="77777777" w:rsidR="006A0A93" w:rsidRDefault="006A0A93" w:rsidP="006A0A93">
      <w:pPr>
        <w:bidi/>
        <w:rPr>
          <w:rFonts w:ascii="Arial" w:hAnsi="Arial" w:cs="Arial"/>
          <w:rtl/>
        </w:rPr>
      </w:pPr>
      <w:r>
        <w:rPr>
          <w:rFonts w:ascii="Arial" w:hAnsi="Arial" w:cs="Arial"/>
          <w:rtl/>
        </w:rPr>
        <w:t>ההיערכות למסירת המידע העלתה כי מסירת המידע תצריך הקצאת משאבים בלתי סבירה.  </w:t>
      </w:r>
    </w:p>
    <w:p w14:paraId="61582894" w14:textId="77777777" w:rsidR="006A0A93" w:rsidRDefault="006A0A93" w:rsidP="006A0A93">
      <w:pPr>
        <w:bidi/>
        <w:rPr>
          <w:rFonts w:ascii="Arial" w:hAnsi="Arial" w:cs="Arial"/>
          <w:rtl/>
        </w:rPr>
      </w:pPr>
      <w:r>
        <w:rPr>
          <w:rFonts w:ascii="Arial" w:hAnsi="Arial" w:cs="Arial"/>
          <w:rtl/>
        </w:rPr>
        <w:t xml:space="preserve">המשרד </w:t>
      </w:r>
      <w:r>
        <w:rPr>
          <w:rFonts w:ascii="Arial" w:hAnsi="Arial" w:cs="Arial"/>
          <w:b/>
          <w:bCs/>
          <w:rtl/>
        </w:rPr>
        <w:t>כבר השקיע מעל 8 שעות</w:t>
      </w:r>
      <w:r>
        <w:rPr>
          <w:rFonts w:ascii="Arial" w:hAnsi="Arial" w:cs="Arial"/>
          <w:rtl/>
        </w:rPr>
        <w:t xml:space="preserve"> על התדיינות והיוועצות מקצועית ומשפטית, בכתב ובעל פה, באגפי המשרד השונים, אודות אופן מסירת המידע. לא זו אף זו – מדובר אך בתחילתה של העבודה, שכן העברת הדו"ח תדרוש השחרה משמעותית של חלקים רבים כמו גם פניה למספר צדדים שלישיים בהתאם לחובת המשרד לפי סעיף 13 לחוק. </w:t>
      </w:r>
    </w:p>
    <w:p w14:paraId="0E19A1F7" w14:textId="77777777" w:rsidR="006A0A93" w:rsidRDefault="006A0A93" w:rsidP="006A0A93">
      <w:pPr>
        <w:bidi/>
        <w:rPr>
          <w:rFonts w:ascii="Arial" w:hAnsi="Arial" w:cs="Arial"/>
          <w:b/>
          <w:bCs/>
          <w:u w:val="single"/>
          <w:rtl/>
        </w:rPr>
      </w:pPr>
      <w:r>
        <w:rPr>
          <w:rFonts w:ascii="Arial" w:hAnsi="Arial" w:cs="Arial"/>
          <w:b/>
          <w:bCs/>
          <w:u w:val="single"/>
          <w:rtl/>
        </w:rPr>
        <w:t xml:space="preserve">להלן פירוט הערכת השעות שמסירת המידע תצריך, באופן גס וכללי (כשמדובר בהערכה על הצד הנמוך לפי הגורמים המקצועיים במשרד): </w:t>
      </w:r>
    </w:p>
    <w:p w14:paraId="08673F4D" w14:textId="77777777" w:rsidR="006A0A93" w:rsidRDefault="006A0A93" w:rsidP="006A0A93">
      <w:pPr>
        <w:pStyle w:val="a3"/>
        <w:numPr>
          <w:ilvl w:val="0"/>
          <w:numId w:val="2"/>
        </w:numPr>
        <w:bidi/>
        <w:rPr>
          <w:rFonts w:ascii="Arial" w:eastAsia="Times New Roman" w:hAnsi="Arial" w:cs="Arial"/>
          <w:rtl/>
        </w:rPr>
      </w:pPr>
      <w:r>
        <w:rPr>
          <w:rFonts w:ascii="Arial" w:eastAsia="Times New Roman" w:hAnsi="Arial" w:cs="Arial"/>
          <w:rtl/>
        </w:rPr>
        <w:t xml:space="preserve">השחרת נתונים לצורך הכנת גרסאות לצדדים שלישיים, לרבות בדיקת תקינות ההשחרה על-ידי הלשכה המשפטית ו/או הגורם המקצועי מוערכת </w:t>
      </w:r>
      <w:r>
        <w:rPr>
          <w:rFonts w:ascii="Arial" w:eastAsia="Times New Roman" w:hAnsi="Arial" w:cs="Arial"/>
          <w:b/>
          <w:bCs/>
          <w:rtl/>
        </w:rPr>
        <w:t xml:space="preserve">בכ-6 שעות עבודה. </w:t>
      </w:r>
    </w:p>
    <w:p w14:paraId="7BF413C8" w14:textId="77777777" w:rsidR="006A0A93" w:rsidRDefault="006A0A93" w:rsidP="006A0A93">
      <w:pPr>
        <w:pStyle w:val="a3"/>
        <w:numPr>
          <w:ilvl w:val="0"/>
          <w:numId w:val="2"/>
        </w:numPr>
        <w:bidi/>
        <w:rPr>
          <w:rFonts w:ascii="Arial" w:eastAsia="Times New Roman" w:hAnsi="Arial" w:cs="Arial"/>
          <w:rtl/>
        </w:rPr>
      </w:pPr>
      <w:r>
        <w:rPr>
          <w:rFonts w:ascii="Arial" w:eastAsia="Times New Roman" w:hAnsi="Arial" w:cs="Arial"/>
          <w:rtl/>
        </w:rPr>
        <w:t xml:space="preserve">פניה לכלל הצדדים השלישיים המעורבים והרלוונטיים, לקבלת עמדתם וזכותם להתנגד למסירת המידע (לפי סעיף 13 לחוק), מוערכת </w:t>
      </w:r>
      <w:proofErr w:type="spellStart"/>
      <w:r>
        <w:rPr>
          <w:rFonts w:ascii="Arial" w:eastAsia="Times New Roman" w:hAnsi="Arial" w:cs="Arial"/>
          <w:rtl/>
        </w:rPr>
        <w:t>ב</w:t>
      </w:r>
      <w:r>
        <w:rPr>
          <w:rFonts w:ascii="Arial" w:eastAsia="Times New Roman" w:hAnsi="Arial" w:cs="Arial"/>
          <w:b/>
          <w:bCs/>
          <w:rtl/>
        </w:rPr>
        <w:t>כשעתיים</w:t>
      </w:r>
      <w:proofErr w:type="spellEnd"/>
      <w:r>
        <w:rPr>
          <w:rFonts w:ascii="Arial" w:eastAsia="Times New Roman" w:hAnsi="Arial" w:cs="Arial"/>
          <w:b/>
          <w:bCs/>
          <w:rtl/>
        </w:rPr>
        <w:t xml:space="preserve"> עבודה</w:t>
      </w:r>
      <w:r>
        <w:rPr>
          <w:rFonts w:ascii="Arial" w:eastAsia="Times New Roman" w:hAnsi="Arial" w:cs="Arial"/>
          <w:rtl/>
        </w:rPr>
        <w:t xml:space="preserve">. </w:t>
      </w:r>
    </w:p>
    <w:p w14:paraId="5DA7E34E" w14:textId="77777777" w:rsidR="006A0A93" w:rsidRDefault="006A0A93" w:rsidP="006A0A93">
      <w:pPr>
        <w:pStyle w:val="a3"/>
        <w:numPr>
          <w:ilvl w:val="0"/>
          <w:numId w:val="2"/>
        </w:numPr>
        <w:bidi/>
        <w:rPr>
          <w:rFonts w:ascii="Arial" w:eastAsia="Times New Roman" w:hAnsi="Arial" w:cs="Arial"/>
          <w:rtl/>
        </w:rPr>
      </w:pPr>
      <w:r>
        <w:rPr>
          <w:rFonts w:ascii="Arial" w:eastAsia="Times New Roman" w:hAnsi="Arial" w:cs="Arial"/>
          <w:rtl/>
        </w:rPr>
        <w:t xml:space="preserve">הטיפול במענה הצדדים השלישיים, לרבות ההתנגדויות שככל הנראה תהיינה (בהתחשב בכך שמדובר בנתונים שגויים), לרבות הצורך במענה להתנגדויות – </w:t>
      </w:r>
      <w:r>
        <w:rPr>
          <w:rFonts w:ascii="Arial" w:eastAsia="Times New Roman" w:hAnsi="Arial" w:cs="Arial"/>
          <w:b/>
          <w:bCs/>
          <w:rtl/>
        </w:rPr>
        <w:t>מוערך בכ-25 שעות עבודה</w:t>
      </w:r>
      <w:r>
        <w:rPr>
          <w:rFonts w:ascii="Arial" w:eastAsia="Times New Roman" w:hAnsi="Arial" w:cs="Arial"/>
          <w:rtl/>
        </w:rPr>
        <w:t xml:space="preserve"> הן של האגפים המקצועיים, הן של הלשכה המשפטית והן של הממונה על חופש המידע. </w:t>
      </w:r>
      <w:r>
        <w:rPr>
          <w:rFonts w:ascii="Arial" w:eastAsia="Times New Roman" w:hAnsi="Arial" w:cs="Arial"/>
          <w:b/>
          <w:bCs/>
          <w:rtl/>
        </w:rPr>
        <w:t xml:space="preserve">מדובר כמובן בהערכה על הצד הנמוך. </w:t>
      </w:r>
    </w:p>
    <w:p w14:paraId="0CC806B9" w14:textId="77777777" w:rsidR="006A0A93" w:rsidRDefault="006A0A93" w:rsidP="006A0A93">
      <w:pPr>
        <w:bidi/>
        <w:rPr>
          <w:rFonts w:ascii="Arial" w:hAnsi="Arial" w:cs="Arial"/>
          <w:rtl/>
        </w:rPr>
      </w:pPr>
      <w:r>
        <w:rPr>
          <w:rFonts w:ascii="Arial" w:hAnsi="Arial" w:cs="Arial"/>
          <w:rtl/>
        </w:rPr>
        <w:lastRenderedPageBreak/>
        <w:t>הערכת השעות אינה כוללת את הזמן הדרוש לביצוע השחרות בטרם העברת הדו"ח לרשותך, וכן התייעצויות נלוות ועיכובים המתרחשים מטבע הדברים.</w:t>
      </w:r>
    </w:p>
    <w:p w14:paraId="70B6A372" w14:textId="77777777" w:rsidR="006A0A93" w:rsidRDefault="006A0A93" w:rsidP="006A0A93">
      <w:pPr>
        <w:bidi/>
        <w:rPr>
          <w:rFonts w:ascii="Arial" w:hAnsi="Arial" w:cs="Arial"/>
          <w:rtl/>
        </w:rPr>
      </w:pPr>
      <w:r>
        <w:rPr>
          <w:rFonts w:ascii="Arial" w:hAnsi="Arial" w:cs="Arial"/>
          <w:rtl/>
        </w:rPr>
        <w:t xml:space="preserve">על כן, לפי הערכתנו על הצד הנמוך כאמור – העברת המידע מצריכה </w:t>
      </w:r>
      <w:r>
        <w:rPr>
          <w:rFonts w:ascii="Arial" w:hAnsi="Arial" w:cs="Arial"/>
          <w:b/>
          <w:bCs/>
          <w:rtl/>
        </w:rPr>
        <w:t xml:space="preserve">לכל הפחות 33 שעות עבודה נוספות (מעבר ל-8 שעות שכבר הושקעו). </w:t>
      </w:r>
    </w:p>
    <w:p w14:paraId="29A94E1E" w14:textId="77777777" w:rsidR="006A0A93" w:rsidRDefault="006A0A93" w:rsidP="006A0A93">
      <w:pPr>
        <w:bidi/>
        <w:jc w:val="both"/>
        <w:rPr>
          <w:rFonts w:ascii="Arial" w:hAnsi="Arial" w:cs="Arial"/>
          <w:rtl/>
        </w:rPr>
      </w:pPr>
    </w:p>
    <w:p w14:paraId="5F26988F" w14:textId="77777777" w:rsidR="006A0A93" w:rsidRDefault="006A0A93" w:rsidP="006A0A93">
      <w:pPr>
        <w:autoSpaceDE w:val="0"/>
        <w:autoSpaceDN w:val="0"/>
        <w:bidi/>
        <w:jc w:val="both"/>
        <w:rPr>
          <w:rFonts w:ascii="Arial" w:hAnsi="Arial" w:cs="Arial"/>
        </w:rPr>
      </w:pPr>
      <w:r>
        <w:rPr>
          <w:rFonts w:ascii="Arial" w:hAnsi="Arial" w:cs="Arial"/>
          <w:b/>
          <w:bCs/>
          <w:u w:val="single"/>
          <w:rtl/>
        </w:rPr>
        <w:t>לאחר הערכה מושכלת של כמות המשאבים הצפויה להידרש לטובת השלמת המענה לבקשתך, המשרד בחן האם המקרה שבנדון מצדיק שימוש בחריג שבסעיף 8(1) לחוק</w:t>
      </w:r>
      <w:r>
        <w:rPr>
          <w:rFonts w:ascii="Arial" w:hAnsi="Arial" w:cs="Arial"/>
          <w:b/>
          <w:bCs/>
          <w:rtl/>
        </w:rPr>
        <w:t xml:space="preserve">. </w:t>
      </w:r>
    </w:p>
    <w:p w14:paraId="66B7809C" w14:textId="77777777" w:rsidR="006A0A93" w:rsidRDefault="006A0A93" w:rsidP="006A0A93">
      <w:pPr>
        <w:autoSpaceDE w:val="0"/>
        <w:autoSpaceDN w:val="0"/>
        <w:bidi/>
        <w:jc w:val="both"/>
        <w:rPr>
          <w:rFonts w:ascii="Arial" w:hAnsi="Arial" w:cs="Arial"/>
        </w:rPr>
      </w:pPr>
      <w:r>
        <w:rPr>
          <w:rFonts w:ascii="Arial" w:hAnsi="Arial" w:cs="Arial"/>
          <w:rtl/>
        </w:rPr>
        <w:t>בהתאם לרוח הפסיקה המשרד בחן האם ההיענות לבקשה תגרום לשיבוש בעבודת הרשות ולשינוי סדרי העדיפויות של הרשות בשל הפניית כוח אדם ומשאבים אחרים</w:t>
      </w:r>
      <w:r>
        <w:rPr>
          <w:rFonts w:ascii="Arial" w:hAnsi="Arial" w:cs="Arial"/>
        </w:rPr>
        <w:t>,</w:t>
      </w:r>
      <w:r>
        <w:rPr>
          <w:rFonts w:ascii="Arial" w:hAnsi="Arial" w:cs="Arial"/>
          <w:rtl/>
        </w:rPr>
        <w:t xml:space="preserve"> לרבות משאבים כספיים, לצורך טיפול בבקשה על חשבון המשימות העיקריות של הרשות.</w:t>
      </w:r>
    </w:p>
    <w:p w14:paraId="28CDD8A2" w14:textId="77777777" w:rsidR="006A0A93" w:rsidRDefault="006A0A93" w:rsidP="006A0A93">
      <w:pPr>
        <w:autoSpaceDE w:val="0"/>
        <w:autoSpaceDN w:val="0"/>
        <w:bidi/>
        <w:jc w:val="both"/>
        <w:rPr>
          <w:rFonts w:ascii="Arial" w:hAnsi="Arial" w:cs="Arial"/>
        </w:rPr>
      </w:pPr>
    </w:p>
    <w:p w14:paraId="7BFC9145" w14:textId="77777777" w:rsidR="006A0A93" w:rsidRDefault="006A0A93" w:rsidP="006A0A93">
      <w:pPr>
        <w:autoSpaceDE w:val="0"/>
        <w:autoSpaceDN w:val="0"/>
        <w:bidi/>
        <w:jc w:val="both"/>
        <w:rPr>
          <w:rFonts w:ascii="Arial" w:hAnsi="Arial" w:cs="Arial"/>
          <w:rtl/>
        </w:rPr>
      </w:pPr>
      <w:r>
        <w:rPr>
          <w:rFonts w:ascii="Arial" w:hAnsi="Arial" w:cs="Arial"/>
          <w:rtl/>
        </w:rPr>
        <w:t xml:space="preserve">ראשית יצוין, כי על שולחנה של הממונה על חופש המידע במשרד מונחות בקשות מידע רבות הממתינות לטיפול ומענה, הכול בכפוף למועדים הקבועים בחוק ובהתאם לזכויות מבקשי המידע. מלבד העומס הקיים בתחום טיפול זה, הרי שהממונה על חופש המידע עוסקת בתפקידה במתכונת של "הטלה", כך שבמקביל להיותה ממונה על חופש המידע – היא גם מנהלת אגף הפעלת תכנון וביצוע </w:t>
      </w:r>
      <w:proofErr w:type="spellStart"/>
      <w:r>
        <w:rPr>
          <w:rFonts w:ascii="Arial" w:hAnsi="Arial" w:cs="Arial"/>
          <w:rtl/>
        </w:rPr>
        <w:t>במינהל</w:t>
      </w:r>
      <w:proofErr w:type="spellEnd"/>
      <w:r>
        <w:rPr>
          <w:rFonts w:ascii="Arial" w:hAnsi="Arial" w:cs="Arial"/>
          <w:rtl/>
        </w:rPr>
        <w:t xml:space="preserve"> ענייני הכפר במשרד - תפקיד הדורש ממנה זמן רב כשלעצמו. </w:t>
      </w:r>
    </w:p>
    <w:p w14:paraId="235DFCC7" w14:textId="77777777" w:rsidR="006A0A93" w:rsidRDefault="006A0A93" w:rsidP="006A0A93">
      <w:pPr>
        <w:autoSpaceDE w:val="0"/>
        <w:autoSpaceDN w:val="0"/>
        <w:bidi/>
        <w:jc w:val="both"/>
        <w:rPr>
          <w:rFonts w:ascii="Arial" w:hAnsi="Arial" w:cs="Arial"/>
          <w:rtl/>
        </w:rPr>
      </w:pPr>
      <w:r>
        <w:rPr>
          <w:rFonts w:ascii="Arial" w:hAnsi="Arial" w:cs="Arial"/>
          <w:rtl/>
        </w:rPr>
        <w:t xml:space="preserve">שנית, כפי שהובא בהרחבה, הרי שמענה לבקשת המידע מצריך מעורבות של גורמי מקצוע רבים במשרד, כמו גם ליווי של הלשכה המשפטית. </w:t>
      </w:r>
    </w:p>
    <w:p w14:paraId="67B729BE" w14:textId="77777777" w:rsidR="006A0A93" w:rsidRDefault="006A0A93" w:rsidP="006A0A93">
      <w:pPr>
        <w:autoSpaceDE w:val="0"/>
        <w:autoSpaceDN w:val="0"/>
        <w:bidi/>
        <w:jc w:val="both"/>
        <w:rPr>
          <w:rFonts w:ascii="Arial" w:hAnsi="Arial" w:cs="Arial"/>
          <w:rtl/>
        </w:rPr>
      </w:pPr>
    </w:p>
    <w:p w14:paraId="78C95ADA" w14:textId="77777777" w:rsidR="006A0A93" w:rsidRDefault="006A0A93" w:rsidP="006A0A93">
      <w:pPr>
        <w:autoSpaceDE w:val="0"/>
        <w:autoSpaceDN w:val="0"/>
        <w:bidi/>
        <w:jc w:val="both"/>
        <w:rPr>
          <w:rFonts w:ascii="Arial" w:hAnsi="Arial" w:cs="Arial"/>
          <w:rtl/>
        </w:rPr>
      </w:pPr>
      <w:r>
        <w:rPr>
          <w:rFonts w:ascii="Arial" w:hAnsi="Arial" w:cs="Arial"/>
          <w:rtl/>
        </w:rPr>
        <w:t xml:space="preserve">כלל גורמי המקצוע באגפים השונים, לרבות בלשכה המשפטית, נדרשים למלא משימותיהם העיקריות במשרד בהתאם להגדרת תפקידם. השלמת מסירת המידע, באופן המתואר לעיל, תיצור הכבדה משמעותית ביותר על גורמי המקצוע, הכבדה שעשויה, </w:t>
      </w:r>
      <w:r>
        <w:rPr>
          <w:rFonts w:ascii="Arial" w:hAnsi="Arial" w:cs="Arial"/>
          <w:u w:val="single"/>
          <w:rtl/>
        </w:rPr>
        <w:t>בסבירות גבוהה</w:t>
      </w:r>
      <w:r>
        <w:rPr>
          <w:rFonts w:ascii="Arial" w:hAnsi="Arial" w:cs="Arial"/>
          <w:rtl/>
        </w:rPr>
        <w:t>, לשבש את פעולתה התקינה של הרשות, נוכח הפניית המשאבים הרבים למסירת המידע שבנדון, תוך שיבוש במילוי המשימות העיקריות. מדובר ב</w:t>
      </w:r>
      <w:r>
        <w:rPr>
          <w:rFonts w:ascii="Arial" w:hAnsi="Arial" w:cs="Arial"/>
          <w:u w:val="single"/>
          <w:rtl/>
        </w:rPr>
        <w:t xml:space="preserve">שיבוש קשה בפעולות הרשות </w:t>
      </w:r>
      <w:r>
        <w:rPr>
          <w:rFonts w:ascii="Arial" w:hAnsi="Arial" w:cs="Arial"/>
          <w:rtl/>
        </w:rPr>
        <w:t xml:space="preserve">נוכח העובדה שהשלמת הטיפול בבקשה מצריך כוח אדם רב שזמנו "יקר" והינו למעשה – כספי ומשאבי הציבור. </w:t>
      </w:r>
    </w:p>
    <w:p w14:paraId="5FAF4E8F" w14:textId="77777777" w:rsidR="006A0A93" w:rsidRDefault="006A0A93" w:rsidP="006A0A93">
      <w:pPr>
        <w:autoSpaceDE w:val="0"/>
        <w:autoSpaceDN w:val="0"/>
        <w:bidi/>
        <w:jc w:val="both"/>
        <w:rPr>
          <w:rFonts w:ascii="Arial" w:hAnsi="Arial" w:cs="Arial"/>
          <w:rtl/>
        </w:rPr>
      </w:pPr>
      <w:r>
        <w:rPr>
          <w:rFonts w:ascii="Arial" w:hAnsi="Arial" w:cs="Arial"/>
          <w:rtl/>
        </w:rPr>
        <w:t xml:space="preserve">לעניין זה יפים דברי השופטת מ' נאור </w:t>
      </w:r>
      <w:proofErr w:type="spellStart"/>
      <w:r>
        <w:rPr>
          <w:rFonts w:ascii="Arial" w:hAnsi="Arial" w:cs="Arial"/>
          <w:rtl/>
        </w:rPr>
        <w:t>בעע"מ</w:t>
      </w:r>
      <w:proofErr w:type="spellEnd"/>
      <w:r>
        <w:rPr>
          <w:rFonts w:ascii="Arial" w:hAnsi="Arial" w:cs="Arial"/>
          <w:rtl/>
        </w:rPr>
        <w:t xml:space="preserve"> 2398/08 </w:t>
      </w:r>
      <w:r>
        <w:rPr>
          <w:rFonts w:ascii="Arial" w:hAnsi="Arial" w:cs="Arial"/>
          <w:b/>
          <w:bCs/>
          <w:rtl/>
        </w:rPr>
        <w:t>מדינת ישראל - משרד המשפטים נ' אליצור סגל</w:t>
      </w:r>
      <w:r>
        <w:rPr>
          <w:rFonts w:ascii="Arial" w:hAnsi="Arial" w:cs="Arial"/>
        </w:rPr>
        <w:t xml:space="preserve">, </w:t>
      </w:r>
      <w:r>
        <w:rPr>
          <w:rFonts w:ascii="Arial" w:hAnsi="Arial" w:cs="Arial"/>
          <w:rtl/>
        </w:rPr>
        <w:t>סד(3) 666 (2011):</w:t>
      </w:r>
    </w:p>
    <w:p w14:paraId="6365BD68" w14:textId="77777777" w:rsidR="006A0A93" w:rsidRDefault="006A0A93" w:rsidP="006A0A93">
      <w:pPr>
        <w:autoSpaceDE w:val="0"/>
        <w:autoSpaceDN w:val="0"/>
        <w:bidi/>
        <w:jc w:val="both"/>
        <w:rPr>
          <w:rFonts w:ascii="Arial" w:hAnsi="Arial" w:cs="Arial"/>
          <w:i/>
          <w:iCs/>
          <w:rtl/>
        </w:rPr>
      </w:pPr>
      <w:r>
        <w:rPr>
          <w:rFonts w:ascii="Arial" w:hAnsi="Arial" w:cs="Arial"/>
          <w:i/>
          <w:iCs/>
          <w:rtl/>
        </w:rPr>
        <w:t>‏ "המחוקק לא נקט בסעיף 8(1) באמת מידה של 'הכבדה ניכרת'. המחוקק לא דרש 'טעמים מיוחדים'. המחוקק הבהיר כי הדרישה הינה לחוסר סבירות. לצורך זה די לדעתי בהוכחה כי גילוי המידע הביא להסטה של משאב קיים באופן היוצר הכבדה ממשית על הרשות במילוי משימתה העיקרית</w:t>
      </w:r>
      <w:r>
        <w:rPr>
          <w:rFonts w:ascii="Arial" w:hAnsi="Arial" w:cs="Arial"/>
          <w:i/>
          <w:iCs/>
        </w:rPr>
        <w:t>."</w:t>
      </w:r>
    </w:p>
    <w:p w14:paraId="5120297A" w14:textId="77777777" w:rsidR="006A0A93" w:rsidRDefault="006A0A93" w:rsidP="006A0A93">
      <w:pPr>
        <w:autoSpaceDE w:val="0"/>
        <w:autoSpaceDN w:val="0"/>
        <w:bidi/>
        <w:jc w:val="both"/>
        <w:rPr>
          <w:rFonts w:ascii="Arial" w:hAnsi="Arial" w:cs="Arial"/>
          <w:rtl/>
        </w:rPr>
      </w:pPr>
    </w:p>
    <w:p w14:paraId="59E42055" w14:textId="77777777" w:rsidR="006A0A93" w:rsidRDefault="006A0A93" w:rsidP="006A0A93">
      <w:pPr>
        <w:autoSpaceDE w:val="0"/>
        <w:autoSpaceDN w:val="0"/>
        <w:bidi/>
        <w:jc w:val="both"/>
        <w:rPr>
          <w:rFonts w:ascii="Arial" w:hAnsi="Arial" w:cs="Arial"/>
          <w:rtl/>
        </w:rPr>
      </w:pPr>
      <w:r>
        <w:rPr>
          <w:rFonts w:ascii="Arial" w:hAnsi="Arial" w:cs="Arial"/>
          <w:rtl/>
        </w:rPr>
        <w:t xml:space="preserve">יובהר, כי במסגרת בחינת אפשרות השימוש בחריג בס' 8(1) לחוק, ניתנה הדעת, כמובן, לאינטרסים העומדים מנגד, אשר בבסיס בקשת המידע - עניינו של המבקש במידע והעניין הציבורי במידע. על רקע בחינת מכלול הבקשה והנושאים המגוונים בה היא עוסקת –אין מדובר במידע שלמבקש המידע יש אינטרס </w:t>
      </w:r>
      <w:r>
        <w:rPr>
          <w:rFonts w:ascii="Arial" w:hAnsi="Arial" w:cs="Arial"/>
          <w:b/>
          <w:bCs/>
          <w:rtl/>
        </w:rPr>
        <w:t>אישי ממשי</w:t>
      </w:r>
      <w:r>
        <w:rPr>
          <w:rFonts w:ascii="Arial" w:hAnsi="Arial" w:cs="Arial"/>
          <w:rtl/>
        </w:rPr>
        <w:t xml:space="preserve"> בו. כמו כן, בהתחשב בכך שמדובר </w:t>
      </w:r>
      <w:r>
        <w:rPr>
          <w:rFonts w:ascii="Arial" w:hAnsi="Arial" w:cs="Arial"/>
          <w:b/>
          <w:bCs/>
          <w:rtl/>
        </w:rPr>
        <w:t xml:space="preserve">במידע שגוי </w:t>
      </w:r>
      <w:r>
        <w:rPr>
          <w:rFonts w:ascii="Arial" w:hAnsi="Arial" w:cs="Arial"/>
          <w:rtl/>
        </w:rPr>
        <w:t xml:space="preserve">– הרי שגם לציבור אין עניין משמעותי במידע. לכך מצטרפת גם העובדה שעיקר המידע הינו </w:t>
      </w:r>
      <w:r>
        <w:rPr>
          <w:rFonts w:ascii="Arial" w:hAnsi="Arial" w:cs="Arial"/>
          <w:b/>
          <w:bCs/>
          <w:rtl/>
        </w:rPr>
        <w:t>מידע ישן, אודות העבר</w:t>
      </w:r>
      <w:r>
        <w:rPr>
          <w:rFonts w:ascii="Arial" w:hAnsi="Arial" w:cs="Arial"/>
          <w:rtl/>
        </w:rPr>
        <w:t xml:space="preserve">, אשר עבר ועובר הליך של טיוב , ומהווה </w:t>
      </w:r>
      <w:r>
        <w:rPr>
          <w:rFonts w:ascii="Arial" w:hAnsi="Arial" w:cs="Arial"/>
          <w:b/>
          <w:bCs/>
          <w:rtl/>
        </w:rPr>
        <w:t>חלק מצומצם</w:t>
      </w:r>
      <w:r>
        <w:rPr>
          <w:rFonts w:ascii="Arial" w:hAnsi="Arial" w:cs="Arial"/>
          <w:rtl/>
        </w:rPr>
        <w:t xml:space="preserve"> ביותר מתוך מכלול בקשת המידע אשר נענתה רובה ככולה. </w:t>
      </w:r>
    </w:p>
    <w:p w14:paraId="1FB9561D" w14:textId="77777777" w:rsidR="006A0A93" w:rsidRDefault="006A0A93" w:rsidP="006A0A93">
      <w:pPr>
        <w:autoSpaceDE w:val="0"/>
        <w:autoSpaceDN w:val="0"/>
        <w:bidi/>
        <w:jc w:val="both"/>
        <w:rPr>
          <w:rFonts w:ascii="Arial" w:hAnsi="Arial" w:cs="Arial"/>
          <w:rtl/>
        </w:rPr>
      </w:pPr>
      <w:r>
        <w:rPr>
          <w:rFonts w:ascii="Arial" w:hAnsi="Arial" w:cs="Arial"/>
          <w:rtl/>
        </w:rPr>
        <w:t xml:space="preserve">לכך מצטרפת העובדה שמסירת מידע שגוי כשלעצמו עלולה לגרום לאי-הבנות מרחיקות לכת, כמו גם הוצאת דברים מהקשרם, כך שבמכלול השיקולים - </w:t>
      </w:r>
    </w:p>
    <w:p w14:paraId="24296C54" w14:textId="77777777" w:rsidR="006A0A93" w:rsidRDefault="006A0A93" w:rsidP="006A0A93">
      <w:pPr>
        <w:autoSpaceDE w:val="0"/>
        <w:autoSpaceDN w:val="0"/>
        <w:bidi/>
        <w:jc w:val="both"/>
        <w:rPr>
          <w:rFonts w:ascii="Arial" w:hAnsi="Arial" w:cs="Arial"/>
          <w:rtl/>
        </w:rPr>
      </w:pPr>
      <w:r>
        <w:rPr>
          <w:rFonts w:ascii="Arial" w:hAnsi="Arial" w:cs="Arial"/>
          <w:rtl/>
        </w:rPr>
        <w:t xml:space="preserve">לעניות דעת המשרד, האינטרס הציבורי הוא שמידע </w:t>
      </w:r>
      <w:r>
        <w:rPr>
          <w:rFonts w:ascii="Arial" w:hAnsi="Arial" w:cs="Arial"/>
          <w:b/>
          <w:bCs/>
          <w:rtl/>
        </w:rPr>
        <w:t>שגוי</w:t>
      </w:r>
      <w:r>
        <w:rPr>
          <w:rFonts w:ascii="Arial" w:hAnsi="Arial" w:cs="Arial"/>
          <w:rtl/>
        </w:rPr>
        <w:t>, אשור עלול לגרום לאי הבנות מרחיקות לכת, לא יופץ מחוץ לכותלי המשרד.</w:t>
      </w:r>
    </w:p>
    <w:p w14:paraId="642DAB87" w14:textId="77777777" w:rsidR="006A0A93" w:rsidRDefault="006A0A93" w:rsidP="006A0A93">
      <w:pPr>
        <w:autoSpaceDE w:val="0"/>
        <w:autoSpaceDN w:val="0"/>
        <w:bidi/>
        <w:jc w:val="both"/>
        <w:rPr>
          <w:rFonts w:ascii="Arial" w:hAnsi="Arial" w:cs="Arial"/>
          <w:rtl/>
        </w:rPr>
      </w:pPr>
    </w:p>
    <w:p w14:paraId="471A5227" w14:textId="77777777" w:rsidR="006A0A93" w:rsidRDefault="006A0A93" w:rsidP="006A0A93">
      <w:pPr>
        <w:autoSpaceDE w:val="0"/>
        <w:autoSpaceDN w:val="0"/>
        <w:bidi/>
        <w:jc w:val="both"/>
        <w:rPr>
          <w:rFonts w:ascii="Arial" w:hAnsi="Arial" w:cs="Arial"/>
          <w:rtl/>
        </w:rPr>
      </w:pPr>
    </w:p>
    <w:p w14:paraId="57CE8286" w14:textId="77777777" w:rsidR="006A0A93" w:rsidRDefault="006A0A93" w:rsidP="006A0A93">
      <w:pPr>
        <w:autoSpaceDE w:val="0"/>
        <w:autoSpaceDN w:val="0"/>
        <w:bidi/>
        <w:jc w:val="both"/>
        <w:rPr>
          <w:rFonts w:ascii="Arial" w:hAnsi="Arial" w:cs="Arial"/>
          <w:b/>
          <w:bCs/>
        </w:rPr>
      </w:pPr>
      <w:r>
        <w:rPr>
          <w:rFonts w:ascii="Arial" w:hAnsi="Arial" w:cs="Arial"/>
          <w:rtl/>
        </w:rPr>
        <w:t xml:space="preserve">בהתחשב באמור, וכן בהתחשב בעובדה שרוב המידע שנתבקש על ידך בבקשת מידע </w:t>
      </w:r>
      <w:proofErr w:type="spellStart"/>
      <w:r>
        <w:rPr>
          <w:rFonts w:ascii="Arial" w:hAnsi="Arial" w:cs="Arial"/>
          <w:rtl/>
        </w:rPr>
        <w:t>הנ'ל</w:t>
      </w:r>
      <w:proofErr w:type="spellEnd"/>
      <w:r>
        <w:rPr>
          <w:rFonts w:ascii="Arial" w:hAnsi="Arial" w:cs="Arial"/>
          <w:rtl/>
        </w:rPr>
        <w:t xml:space="preserve"> נמסר לרשותך זה מכבר (במענה מיום 27/01/2022 ומיום 09/02/2022) תוך הקדשת זמן ומשאבים לא מבוטלים – הרי ש</w:t>
      </w:r>
      <w:r>
        <w:rPr>
          <w:rFonts w:ascii="Arial" w:hAnsi="Arial" w:cs="Arial"/>
          <w:b/>
          <w:bCs/>
          <w:rtl/>
        </w:rPr>
        <w:t>במסגרת האיזון שנערך בין הזכות לקבלת המידע והטעם הניצב בבסיס הגילוי, לבין אינטרס היעילות האדמיניסטרטיבית על רקע כלל הנסיבות שהובאו לעיל</w:t>
      </w:r>
      <w:r>
        <w:rPr>
          <w:rFonts w:ascii="Arial" w:hAnsi="Arial" w:cs="Arial"/>
          <w:rtl/>
        </w:rPr>
        <w:t xml:space="preserve">, נמצא כי האחרון גובר במקרה זה. </w:t>
      </w:r>
      <w:r>
        <w:rPr>
          <w:rFonts w:ascii="Arial" w:hAnsi="Arial" w:cs="Arial"/>
          <w:b/>
          <w:bCs/>
          <w:rtl/>
        </w:rPr>
        <w:t xml:space="preserve">כך בפרט שעה שנעשה ניסיון של ממש להעברת המידע, אלא שהרשות סבורה כי לאור העובדה שכבר הוקצו משאבים רבים, והיד עוד נטויה באשר למשאבים הנוספים הנדרשים לשם כך - אין בידה אפשרות אחרת אלא לדחות בקשתך. </w:t>
      </w:r>
    </w:p>
    <w:p w14:paraId="28723F26" w14:textId="77777777" w:rsidR="006A0A93" w:rsidRDefault="006A0A93" w:rsidP="006A0A93">
      <w:pPr>
        <w:autoSpaceDE w:val="0"/>
        <w:autoSpaceDN w:val="0"/>
        <w:bidi/>
        <w:jc w:val="both"/>
        <w:rPr>
          <w:rFonts w:ascii="Arial" w:hAnsi="Arial" w:cs="Arial"/>
          <w:b/>
          <w:bCs/>
        </w:rPr>
      </w:pPr>
    </w:p>
    <w:p w14:paraId="41ED60EF" w14:textId="77777777" w:rsidR="006A0A93" w:rsidRDefault="006A0A93" w:rsidP="006A0A93">
      <w:pPr>
        <w:autoSpaceDE w:val="0"/>
        <w:autoSpaceDN w:val="0"/>
        <w:bidi/>
        <w:jc w:val="both"/>
        <w:rPr>
          <w:rStyle w:val="default"/>
          <w:rFonts w:ascii="Arial" w:hAnsi="Arial" w:cs="Arial"/>
          <w:rtl/>
        </w:rPr>
      </w:pPr>
      <w:r>
        <w:rPr>
          <w:rFonts w:ascii="Arial" w:hAnsi="Arial" w:cs="Arial"/>
          <w:rtl/>
        </w:rPr>
        <w:t>לפיכך, מסירת הדו"ח שכותרתו "מערכת ממוחשבת לניהול מאגר הדיור הציבורי" נדחית מכח ס' 8(1) לחוק המאפשר לרשות ציבורית לדחות בקשה לקבלת מידע במידה ו"</w:t>
      </w:r>
      <w:r>
        <w:rPr>
          <w:rStyle w:val="default"/>
          <w:rFonts w:ascii="Arial" w:hAnsi="Arial" w:cs="Arial"/>
          <w:rtl/>
        </w:rPr>
        <w:t>הטיפול בה מצריך הקצאת משאבים בלתי סבירה".</w:t>
      </w:r>
    </w:p>
    <w:p w14:paraId="4AAC7948" w14:textId="77777777" w:rsidR="006A0A93" w:rsidRDefault="006A0A93" w:rsidP="006A0A93">
      <w:pPr>
        <w:pStyle w:val="a3"/>
        <w:bidi/>
        <w:rPr>
          <w:rStyle w:val="default"/>
          <w:rFonts w:ascii="Arial" w:hAnsi="Arial" w:cs="Arial"/>
          <w:rtl/>
        </w:rPr>
      </w:pPr>
    </w:p>
    <w:p w14:paraId="55B58B6F" w14:textId="77777777" w:rsidR="006A0A93" w:rsidRDefault="006A0A93" w:rsidP="006A0A93">
      <w:pPr>
        <w:autoSpaceDE w:val="0"/>
        <w:autoSpaceDN w:val="0"/>
        <w:bidi/>
        <w:jc w:val="both"/>
        <w:rPr>
          <w:rStyle w:val="default"/>
          <w:rFonts w:ascii="Arial" w:hAnsi="Arial" w:cs="Arial"/>
          <w:rtl/>
        </w:rPr>
      </w:pPr>
      <w:r>
        <w:rPr>
          <w:rStyle w:val="default"/>
          <w:rFonts w:ascii="Arial" w:hAnsi="Arial" w:cs="Arial"/>
          <w:rtl/>
        </w:rPr>
        <w:t>עומדת לך הזכות לעתור כנגד החלטה זו לבית המשפט לעניינים מנהליים תוך 45 ימים.</w:t>
      </w:r>
    </w:p>
    <w:p w14:paraId="30B2F7B8" w14:textId="77777777" w:rsidR="006A0A93" w:rsidRDefault="006A0A93" w:rsidP="006A0A93">
      <w:pPr>
        <w:bidi/>
        <w:rPr>
          <w:rtl/>
        </w:rPr>
      </w:pPr>
    </w:p>
    <w:p w14:paraId="5CD611E1" w14:textId="77777777" w:rsidR="006A0A93" w:rsidRDefault="006A0A93" w:rsidP="006A0A93">
      <w:pPr>
        <w:bidi/>
        <w:rPr>
          <w:rFonts w:ascii="Arial" w:hAnsi="Arial" w:cs="Arial" w:hint="cs"/>
          <w:rtl/>
        </w:rPr>
      </w:pPr>
      <w:r>
        <w:rPr>
          <w:rFonts w:ascii="Arial" w:hAnsi="Arial" w:cs="Arial"/>
          <w:rtl/>
        </w:rPr>
        <w:t>בברכה ובתקווה להבנה,</w:t>
      </w:r>
    </w:p>
    <w:p w14:paraId="68902745" w14:textId="77777777" w:rsidR="006A0A93" w:rsidRDefault="006A0A93" w:rsidP="006A0A93">
      <w:pPr>
        <w:bidi/>
      </w:pPr>
    </w:p>
    <w:sectPr w:rsidR="006A0A93"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24835"/>
    <w:multiLevelType w:val="hybridMultilevel"/>
    <w:tmpl w:val="CB5AF8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5CD321F"/>
    <w:multiLevelType w:val="hybridMultilevel"/>
    <w:tmpl w:val="F686F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9B"/>
    <w:rsid w:val="000C35DB"/>
    <w:rsid w:val="00137C77"/>
    <w:rsid w:val="006A0A93"/>
    <w:rsid w:val="009B11FC"/>
    <w:rsid w:val="00B2529B"/>
    <w:rsid w:val="00CC0D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6F54"/>
  <w15:chartTrackingRefBased/>
  <w15:docId w15:val="{C8271ABA-7E9F-496F-AF13-04A268034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0D9B"/>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CC0D9B"/>
    <w:rPr>
      <w:color w:val="0563C1"/>
      <w:u w:val="single"/>
    </w:rPr>
  </w:style>
  <w:style w:type="paragraph" w:styleId="a3">
    <w:name w:val="List Paragraph"/>
    <w:basedOn w:val="a"/>
    <w:uiPriority w:val="34"/>
    <w:qFormat/>
    <w:rsid w:val="006A0A93"/>
    <w:pPr>
      <w:ind w:left="720"/>
    </w:pPr>
  </w:style>
  <w:style w:type="character" w:customStyle="1" w:styleId="default">
    <w:name w:val="default"/>
    <w:basedOn w:val="a0"/>
    <w:rsid w:val="006A0A9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051271">
      <w:bodyDiv w:val="1"/>
      <w:marLeft w:val="0"/>
      <w:marRight w:val="0"/>
      <w:marTop w:val="0"/>
      <w:marBottom w:val="0"/>
      <w:divBdr>
        <w:top w:val="none" w:sz="0" w:space="0" w:color="auto"/>
        <w:left w:val="none" w:sz="0" w:space="0" w:color="auto"/>
        <w:bottom w:val="none" w:sz="0" w:space="0" w:color="auto"/>
        <w:right w:val="none" w:sz="0" w:space="0" w:color="auto"/>
      </w:divBdr>
    </w:div>
    <w:div w:id="1781876397">
      <w:bodyDiv w:val="1"/>
      <w:marLeft w:val="0"/>
      <w:marRight w:val="0"/>
      <w:marTop w:val="0"/>
      <w:marBottom w:val="0"/>
      <w:divBdr>
        <w:top w:val="none" w:sz="0" w:space="0" w:color="auto"/>
        <w:left w:val="none" w:sz="0" w:space="0" w:color="auto"/>
        <w:bottom w:val="none" w:sz="0" w:space="0" w:color="auto"/>
        <w:right w:val="none" w:sz="0" w:space="0" w:color="auto"/>
      </w:divBdr>
    </w:div>
    <w:div w:id="185384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il/he/Departments/DynamicCollectors/repository-of-answers?skip=0&amp;Office=56&amp;Title=%D7%91%D7%99%D7%A7%D7%95%D7%A8%D7%AA%20%D7%A4%D7%A0%D7%99%D7%9D"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1025</Words>
  <Characters>5130</Characters>
  <Application>Microsoft Office Word</Application>
  <DocSecurity>0</DocSecurity>
  <Lines>42</Lines>
  <Paragraphs>12</Paragraphs>
  <ScaleCrop>false</ScaleCrop>
  <Company>Ministry Of Construction And Housing</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3</cp:revision>
  <dcterms:created xsi:type="dcterms:W3CDTF">2022-05-22T10:55:00Z</dcterms:created>
  <dcterms:modified xsi:type="dcterms:W3CDTF">2022-05-22T11:01:00Z</dcterms:modified>
</cp:coreProperties>
</file>