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BF1959" w14:textId="2B338CD9" w:rsidR="00AF387A" w:rsidRPr="00655322" w:rsidRDefault="00655322" w:rsidP="00655322">
      <w:pPr>
        <w:spacing w:line="360" w:lineRule="auto"/>
        <w:jc w:val="center"/>
        <w:rPr>
          <w:rFonts w:ascii="David" w:hAnsi="David" w:cs="David"/>
          <w:b/>
          <w:bCs/>
          <w:sz w:val="24"/>
          <w:szCs w:val="24"/>
          <w:rtl/>
        </w:rPr>
      </w:pPr>
      <w:r w:rsidRPr="00655322">
        <w:rPr>
          <w:rFonts w:ascii="David" w:hAnsi="David" w:cs="David"/>
          <w:b/>
          <w:bCs/>
          <w:sz w:val="24"/>
          <w:szCs w:val="24"/>
          <w:rtl/>
        </w:rPr>
        <w:t>בקשת המידע:</w:t>
      </w:r>
      <w:bookmarkStart w:id="0" w:name="_GoBack"/>
      <w:bookmarkEnd w:id="0"/>
    </w:p>
    <w:p w14:paraId="1CBE60E8" w14:textId="77777777" w:rsidR="00655322" w:rsidRPr="00655322" w:rsidRDefault="00655322" w:rsidP="00655322">
      <w:pPr>
        <w:spacing w:line="360" w:lineRule="auto"/>
        <w:rPr>
          <w:rFonts w:ascii="David" w:hAnsi="David" w:cs="David"/>
          <w:sz w:val="24"/>
          <w:szCs w:val="24"/>
        </w:rPr>
      </w:pPr>
      <w:r w:rsidRPr="00655322">
        <w:rPr>
          <w:rFonts w:ascii="David" w:hAnsi="David" w:cs="David"/>
          <w:sz w:val="24"/>
          <w:szCs w:val="24"/>
          <w:rtl/>
        </w:rPr>
        <w:t>נבקש לקבל את פרטי המידע, המסמכים והנתונים הבאים, ככל שניתן בפורמט דיגיטלי הניתן לחיפוש:</w:t>
      </w:r>
    </w:p>
    <w:p w14:paraId="4E9867DE" w14:textId="77777777" w:rsidR="00655322" w:rsidRPr="00655322" w:rsidRDefault="00655322" w:rsidP="00655322">
      <w:pPr>
        <w:spacing w:line="360" w:lineRule="auto"/>
        <w:rPr>
          <w:rFonts w:ascii="David" w:hAnsi="David" w:cs="David"/>
          <w:sz w:val="24"/>
          <w:szCs w:val="24"/>
          <w:rtl/>
        </w:rPr>
      </w:pPr>
      <w:r w:rsidRPr="00655322">
        <w:rPr>
          <w:rFonts w:ascii="David" w:hAnsi="David" w:cs="David"/>
          <w:sz w:val="24"/>
          <w:szCs w:val="24"/>
        </w:rPr>
        <w:t> </w:t>
      </w:r>
    </w:p>
    <w:p w14:paraId="47D58358" w14:textId="77777777" w:rsidR="00655322" w:rsidRPr="00655322" w:rsidRDefault="00655322" w:rsidP="00655322">
      <w:pPr>
        <w:spacing w:line="360" w:lineRule="auto"/>
        <w:rPr>
          <w:rFonts w:ascii="David" w:hAnsi="David" w:cs="David"/>
          <w:sz w:val="24"/>
          <w:szCs w:val="24"/>
          <w:rtl/>
        </w:rPr>
      </w:pPr>
      <w:r w:rsidRPr="00655322">
        <w:rPr>
          <w:rFonts w:ascii="David" w:hAnsi="David" w:cs="David"/>
          <w:sz w:val="24"/>
          <w:szCs w:val="24"/>
          <w:rtl/>
        </w:rPr>
        <w:t>מעת כינון הממשלה החדשה ומינוי השר/ה במשרד:</w:t>
      </w:r>
    </w:p>
    <w:p w14:paraId="651C9CAF" w14:textId="77777777" w:rsidR="00655322" w:rsidRPr="00655322" w:rsidRDefault="00655322" w:rsidP="00655322">
      <w:pPr>
        <w:spacing w:line="360" w:lineRule="auto"/>
        <w:rPr>
          <w:rFonts w:ascii="David" w:hAnsi="David" w:cs="David"/>
          <w:sz w:val="24"/>
          <w:szCs w:val="24"/>
          <w:rtl/>
        </w:rPr>
      </w:pPr>
      <w:r w:rsidRPr="00655322">
        <w:rPr>
          <w:rFonts w:ascii="David" w:hAnsi="David" w:cs="David"/>
          <w:sz w:val="24"/>
          <w:szCs w:val="24"/>
        </w:rPr>
        <w:t> </w:t>
      </w:r>
    </w:p>
    <w:p w14:paraId="15B3DDFD" w14:textId="77777777" w:rsidR="00655322" w:rsidRPr="00655322" w:rsidRDefault="00655322" w:rsidP="00655322">
      <w:pPr>
        <w:spacing w:line="360" w:lineRule="auto"/>
        <w:rPr>
          <w:rFonts w:ascii="David" w:hAnsi="David" w:cs="David"/>
          <w:sz w:val="24"/>
          <w:szCs w:val="24"/>
          <w:rtl/>
        </w:rPr>
      </w:pPr>
      <w:r w:rsidRPr="00655322">
        <w:rPr>
          <w:rFonts w:ascii="David" w:hAnsi="David" w:cs="David"/>
          <w:sz w:val="24"/>
          <w:szCs w:val="24"/>
          <w:rtl/>
        </w:rPr>
        <w:t>פירוט המינויים שבוצעו  (מינוי בכירים ומינויים לוועדות מקצועיות)</w:t>
      </w:r>
    </w:p>
    <w:p w14:paraId="3057E26A" w14:textId="77777777" w:rsidR="00655322" w:rsidRPr="00655322" w:rsidRDefault="00655322" w:rsidP="00655322">
      <w:pPr>
        <w:spacing w:line="360" w:lineRule="auto"/>
        <w:rPr>
          <w:rFonts w:ascii="David" w:hAnsi="David" w:cs="David"/>
          <w:sz w:val="24"/>
          <w:szCs w:val="24"/>
          <w:rtl/>
        </w:rPr>
      </w:pPr>
      <w:r w:rsidRPr="00655322">
        <w:rPr>
          <w:rFonts w:ascii="David" w:hAnsi="David" w:cs="David"/>
          <w:sz w:val="24"/>
          <w:szCs w:val="24"/>
          <w:rtl/>
        </w:rPr>
        <w:t>פירוט התקנים הבכירים שנותרו לא מאוישים ו/או במינוי זמני או של ממלא מקום</w:t>
      </w:r>
    </w:p>
    <w:p w14:paraId="3695DC7E" w14:textId="77777777" w:rsidR="00655322" w:rsidRPr="00655322" w:rsidRDefault="00655322" w:rsidP="00655322">
      <w:pPr>
        <w:spacing w:line="360" w:lineRule="auto"/>
        <w:rPr>
          <w:rFonts w:ascii="David" w:hAnsi="David" w:cs="David"/>
          <w:sz w:val="24"/>
          <w:szCs w:val="24"/>
          <w:rtl/>
        </w:rPr>
      </w:pPr>
      <w:r w:rsidRPr="00655322">
        <w:rPr>
          <w:rFonts w:ascii="David" w:hAnsi="David" w:cs="David"/>
          <w:sz w:val="24"/>
          <w:szCs w:val="24"/>
          <w:rtl/>
        </w:rPr>
        <w:t>פירוט התפקידים בוועדות מקצועיות שנותרו ללא איוש ו/או הממתינים למינוי</w:t>
      </w:r>
    </w:p>
    <w:p w14:paraId="2E389B67" w14:textId="77777777" w:rsidR="00655322" w:rsidRPr="00655322" w:rsidRDefault="00655322" w:rsidP="00655322">
      <w:pPr>
        <w:spacing w:line="360" w:lineRule="auto"/>
        <w:rPr>
          <w:rFonts w:ascii="David" w:hAnsi="David" w:cs="David"/>
          <w:sz w:val="24"/>
          <w:szCs w:val="24"/>
          <w:rtl/>
        </w:rPr>
      </w:pPr>
      <w:r w:rsidRPr="00655322">
        <w:rPr>
          <w:rFonts w:ascii="David" w:hAnsi="David" w:cs="David"/>
          <w:sz w:val="24"/>
          <w:szCs w:val="24"/>
          <w:rtl/>
        </w:rPr>
        <w:t> </w:t>
      </w:r>
    </w:p>
    <w:p w14:paraId="4CAE78C9" w14:textId="77777777" w:rsidR="00655322" w:rsidRPr="00655322" w:rsidRDefault="00655322" w:rsidP="00655322">
      <w:pPr>
        <w:spacing w:line="360" w:lineRule="auto"/>
        <w:rPr>
          <w:rFonts w:ascii="David" w:hAnsi="David" w:cs="David"/>
          <w:sz w:val="24"/>
          <w:szCs w:val="24"/>
          <w:rtl/>
        </w:rPr>
      </w:pPr>
      <w:r w:rsidRPr="00655322">
        <w:rPr>
          <w:rFonts w:ascii="David" w:hAnsi="David" w:cs="David"/>
          <w:sz w:val="24"/>
          <w:szCs w:val="24"/>
          <w:rtl/>
        </w:rPr>
        <w:t xml:space="preserve">בנוגע למינויים שקודמו – בין אם הושלמו ובין אם טרם מונה בעל תפקיד – </w:t>
      </w:r>
    </w:p>
    <w:p w14:paraId="5C5CA3F7" w14:textId="77777777" w:rsidR="00655322" w:rsidRPr="00655322" w:rsidRDefault="00655322" w:rsidP="00655322">
      <w:pPr>
        <w:spacing w:line="360" w:lineRule="auto"/>
        <w:rPr>
          <w:rFonts w:ascii="David" w:hAnsi="David" w:cs="David"/>
          <w:sz w:val="24"/>
          <w:szCs w:val="24"/>
          <w:rtl/>
        </w:rPr>
      </w:pPr>
      <w:r w:rsidRPr="00655322">
        <w:rPr>
          <w:rFonts w:ascii="David" w:hAnsi="David" w:cs="David"/>
          <w:sz w:val="24"/>
          <w:szCs w:val="24"/>
          <w:rtl/>
        </w:rPr>
        <w:t>1. בכמה מן המינויים נדרשה עמדת הייעוץ המשפטי של המשרד בשל זיקה פוליטית - ומהם התפקידים לגביהם נתבקשו עמדות אלו וזהות הגורם שמינויו התבקש</w:t>
      </w:r>
    </w:p>
    <w:p w14:paraId="690B189D" w14:textId="77777777" w:rsidR="00655322" w:rsidRPr="00655322" w:rsidRDefault="00655322" w:rsidP="00655322">
      <w:pPr>
        <w:spacing w:line="360" w:lineRule="auto"/>
        <w:rPr>
          <w:rFonts w:ascii="David" w:hAnsi="David" w:cs="David"/>
          <w:sz w:val="24"/>
          <w:szCs w:val="24"/>
          <w:rtl/>
        </w:rPr>
      </w:pPr>
      <w:r w:rsidRPr="00655322">
        <w:rPr>
          <w:rFonts w:ascii="David" w:hAnsi="David" w:cs="David"/>
          <w:sz w:val="24"/>
          <w:szCs w:val="24"/>
          <w:rtl/>
        </w:rPr>
        <w:t>2. בכמה מן המינויים נדרשה עמדת הייעוץ המשפטי של המשרד בשל אי התאמה - ומהם התפקידים לגביהם נתבקשו עמדות אלו וזהות הגורם שמינויו התבקש</w:t>
      </w:r>
    </w:p>
    <w:p w14:paraId="69BC2FBA" w14:textId="77777777" w:rsidR="00655322" w:rsidRPr="00655322" w:rsidRDefault="00655322" w:rsidP="00655322">
      <w:pPr>
        <w:spacing w:line="360" w:lineRule="auto"/>
        <w:rPr>
          <w:rFonts w:ascii="David" w:hAnsi="David" w:cs="David"/>
          <w:sz w:val="24"/>
          <w:szCs w:val="24"/>
          <w:rtl/>
        </w:rPr>
      </w:pPr>
      <w:r w:rsidRPr="00655322">
        <w:rPr>
          <w:rFonts w:ascii="David" w:hAnsi="David" w:cs="David"/>
          <w:sz w:val="24"/>
          <w:szCs w:val="24"/>
          <w:rtl/>
        </w:rPr>
        <w:t xml:space="preserve">3. בכמה מקרים בקשות למינוי בעלי זיקה פוליטית או בקשות למינוי אדם שאינו כשיר לדרישות התפקיד לא אושרו על ידי הייעוץ המשפטי, וקידומם נפסק. כן נבקש את פירוט התפקידים לגביהם בקשות אלו הועברו ואת זהות הגורם שמינויו התבקש. </w:t>
      </w:r>
    </w:p>
    <w:p w14:paraId="7BB38374" w14:textId="77777777" w:rsidR="00655322" w:rsidRPr="00655322" w:rsidRDefault="00655322" w:rsidP="00655322">
      <w:pPr>
        <w:spacing w:line="360" w:lineRule="auto"/>
        <w:rPr>
          <w:rFonts w:ascii="David" w:hAnsi="David" w:cs="David"/>
          <w:sz w:val="24"/>
          <w:szCs w:val="24"/>
          <w:rtl/>
        </w:rPr>
      </w:pPr>
    </w:p>
    <w:p w14:paraId="1A0FB288" w14:textId="44FDB6F1" w:rsidR="00655322" w:rsidRPr="00655322" w:rsidRDefault="00655322" w:rsidP="00655322">
      <w:pPr>
        <w:spacing w:line="360" w:lineRule="auto"/>
        <w:jc w:val="center"/>
        <w:rPr>
          <w:rFonts w:ascii="David" w:hAnsi="David" w:cs="David"/>
          <w:b/>
          <w:bCs/>
          <w:sz w:val="24"/>
          <w:szCs w:val="24"/>
          <w:rtl/>
        </w:rPr>
      </w:pPr>
      <w:r w:rsidRPr="00655322">
        <w:rPr>
          <w:rFonts w:ascii="David" w:hAnsi="David" w:cs="David"/>
          <w:b/>
          <w:bCs/>
          <w:sz w:val="24"/>
          <w:szCs w:val="24"/>
          <w:rtl/>
        </w:rPr>
        <w:t>תשובת המשרד:</w:t>
      </w:r>
    </w:p>
    <w:p w14:paraId="2F57AE26" w14:textId="77777777" w:rsidR="00655322" w:rsidRPr="00655322" w:rsidRDefault="00655322" w:rsidP="00655322">
      <w:pPr>
        <w:spacing w:line="360" w:lineRule="auto"/>
        <w:rPr>
          <w:rFonts w:ascii="David" w:hAnsi="David" w:cs="David"/>
          <w:sz w:val="24"/>
          <w:szCs w:val="24"/>
        </w:rPr>
      </w:pPr>
      <w:r w:rsidRPr="00655322">
        <w:rPr>
          <w:rFonts w:ascii="David" w:hAnsi="David" w:cs="David"/>
          <w:sz w:val="24"/>
          <w:szCs w:val="24"/>
          <w:rtl/>
        </w:rPr>
        <w:t xml:space="preserve">התשובה מתייחסת למינויים  בכירים ומשרות  אימון  , לגבי מינויים לחברות בוועדות מקצועיות   עדיין  לא הסתיים הליך בדיקת ואיסוף נתונים . </w:t>
      </w:r>
    </w:p>
    <w:p w14:paraId="51C0A312" w14:textId="77777777" w:rsidR="00655322" w:rsidRPr="00655322" w:rsidRDefault="00655322" w:rsidP="00655322">
      <w:pPr>
        <w:spacing w:line="360" w:lineRule="auto"/>
        <w:rPr>
          <w:rFonts w:ascii="David" w:hAnsi="David" w:cs="David"/>
          <w:sz w:val="24"/>
          <w:szCs w:val="24"/>
          <w:rtl/>
        </w:rPr>
      </w:pPr>
      <w:r w:rsidRPr="00655322">
        <w:rPr>
          <w:rFonts w:ascii="David" w:hAnsi="David" w:cs="David"/>
          <w:sz w:val="24"/>
          <w:szCs w:val="24"/>
          <w:rtl/>
        </w:rPr>
        <w:t> </w:t>
      </w:r>
    </w:p>
    <w:p w14:paraId="663CDD60" w14:textId="77777777" w:rsidR="00655322" w:rsidRPr="00655322" w:rsidRDefault="00655322" w:rsidP="00655322">
      <w:pPr>
        <w:spacing w:line="360" w:lineRule="auto"/>
        <w:rPr>
          <w:rFonts w:ascii="David" w:hAnsi="David" w:cs="David"/>
          <w:sz w:val="24"/>
          <w:szCs w:val="24"/>
          <w:rtl/>
        </w:rPr>
      </w:pPr>
      <w:r w:rsidRPr="00655322">
        <w:rPr>
          <w:rFonts w:ascii="David" w:hAnsi="David" w:cs="David"/>
          <w:b/>
          <w:bCs/>
          <w:sz w:val="24"/>
          <w:szCs w:val="24"/>
          <w:u w:val="single"/>
          <w:rtl/>
        </w:rPr>
        <w:t>משרות אמון:</w:t>
      </w:r>
    </w:p>
    <w:p w14:paraId="4805A509" w14:textId="77777777" w:rsidR="00655322" w:rsidRPr="00655322" w:rsidRDefault="00655322" w:rsidP="00655322">
      <w:pPr>
        <w:spacing w:line="360" w:lineRule="auto"/>
        <w:rPr>
          <w:rFonts w:ascii="David" w:hAnsi="David" w:cs="David"/>
          <w:sz w:val="24"/>
          <w:szCs w:val="24"/>
          <w:rtl/>
        </w:rPr>
      </w:pPr>
      <w:r w:rsidRPr="00655322">
        <w:rPr>
          <w:rFonts w:ascii="David" w:hAnsi="David" w:cs="David"/>
          <w:sz w:val="24"/>
          <w:szCs w:val="24"/>
          <w:rtl/>
        </w:rPr>
        <w:t>המנהל הכללי – אביעד פרידמן</w:t>
      </w:r>
    </w:p>
    <w:p w14:paraId="1B991919" w14:textId="77777777" w:rsidR="00655322" w:rsidRPr="00655322" w:rsidRDefault="00655322" w:rsidP="00655322">
      <w:pPr>
        <w:spacing w:line="360" w:lineRule="auto"/>
        <w:rPr>
          <w:rFonts w:ascii="David" w:hAnsi="David" w:cs="David"/>
          <w:sz w:val="24"/>
          <w:szCs w:val="24"/>
          <w:rtl/>
        </w:rPr>
      </w:pPr>
      <w:r w:rsidRPr="00655322">
        <w:rPr>
          <w:rFonts w:ascii="David" w:hAnsi="David" w:cs="David"/>
          <w:sz w:val="24"/>
          <w:szCs w:val="24"/>
          <w:rtl/>
        </w:rPr>
        <w:t>ראש מטה השר-מוריה חלמיש</w:t>
      </w:r>
    </w:p>
    <w:p w14:paraId="5B648ADA" w14:textId="77777777" w:rsidR="00655322" w:rsidRPr="00655322" w:rsidRDefault="00655322" w:rsidP="00655322">
      <w:pPr>
        <w:spacing w:line="360" w:lineRule="auto"/>
        <w:rPr>
          <w:rFonts w:ascii="David" w:hAnsi="David" w:cs="David"/>
          <w:sz w:val="24"/>
          <w:szCs w:val="24"/>
          <w:rtl/>
        </w:rPr>
      </w:pPr>
      <w:r w:rsidRPr="00655322">
        <w:rPr>
          <w:rFonts w:ascii="David" w:hAnsi="David" w:cs="David"/>
          <w:sz w:val="24"/>
          <w:szCs w:val="24"/>
          <w:rtl/>
        </w:rPr>
        <w:t xml:space="preserve">משנה למנכ"ל- דוד </w:t>
      </w:r>
      <w:proofErr w:type="spellStart"/>
      <w:r w:rsidRPr="00655322">
        <w:rPr>
          <w:rFonts w:ascii="David" w:hAnsi="David" w:cs="David"/>
          <w:sz w:val="24"/>
          <w:szCs w:val="24"/>
          <w:rtl/>
        </w:rPr>
        <w:t>עציוני</w:t>
      </w:r>
      <w:proofErr w:type="spellEnd"/>
    </w:p>
    <w:p w14:paraId="3B2FC4EE" w14:textId="77777777" w:rsidR="00655322" w:rsidRPr="00655322" w:rsidRDefault="00655322" w:rsidP="00655322">
      <w:pPr>
        <w:spacing w:line="360" w:lineRule="auto"/>
        <w:rPr>
          <w:rFonts w:ascii="David" w:hAnsi="David" w:cs="David"/>
          <w:sz w:val="24"/>
          <w:szCs w:val="24"/>
          <w:rtl/>
        </w:rPr>
      </w:pPr>
      <w:r w:rsidRPr="00655322">
        <w:rPr>
          <w:rFonts w:ascii="David" w:hAnsi="David" w:cs="David"/>
          <w:sz w:val="24"/>
          <w:szCs w:val="24"/>
        </w:rPr>
        <w:t> </w:t>
      </w:r>
    </w:p>
    <w:p w14:paraId="32A2C257" w14:textId="77777777" w:rsidR="00655322" w:rsidRPr="00655322" w:rsidRDefault="00655322" w:rsidP="00655322">
      <w:pPr>
        <w:spacing w:line="360" w:lineRule="auto"/>
        <w:rPr>
          <w:rFonts w:ascii="David" w:hAnsi="David" w:cs="David"/>
          <w:sz w:val="24"/>
          <w:szCs w:val="24"/>
          <w:rtl/>
        </w:rPr>
      </w:pPr>
      <w:r w:rsidRPr="00655322">
        <w:rPr>
          <w:rFonts w:ascii="David" w:hAnsi="David" w:cs="David"/>
          <w:b/>
          <w:bCs/>
          <w:sz w:val="24"/>
          <w:szCs w:val="24"/>
          <w:u w:val="single"/>
          <w:rtl/>
        </w:rPr>
        <w:t>מינוי בכירים :</w:t>
      </w:r>
    </w:p>
    <w:p w14:paraId="29066251" w14:textId="77777777" w:rsidR="00655322" w:rsidRPr="00655322" w:rsidRDefault="00655322" w:rsidP="00655322">
      <w:pPr>
        <w:spacing w:line="360" w:lineRule="auto"/>
        <w:rPr>
          <w:rFonts w:ascii="David" w:hAnsi="David" w:cs="David"/>
          <w:sz w:val="24"/>
          <w:szCs w:val="24"/>
          <w:rtl/>
        </w:rPr>
      </w:pPr>
      <w:r w:rsidRPr="00655322">
        <w:rPr>
          <w:rFonts w:ascii="David" w:hAnsi="David" w:cs="David"/>
          <w:sz w:val="24"/>
          <w:szCs w:val="24"/>
          <w:rtl/>
        </w:rPr>
        <w:lastRenderedPageBreak/>
        <w:t>מנהל אגף בכיר שיווק-אריאל רוזנברג</w:t>
      </w:r>
    </w:p>
    <w:p w14:paraId="74F687AD" w14:textId="77777777" w:rsidR="00655322" w:rsidRPr="00655322" w:rsidRDefault="00655322" w:rsidP="00655322">
      <w:pPr>
        <w:spacing w:line="360" w:lineRule="auto"/>
        <w:rPr>
          <w:rFonts w:ascii="David" w:hAnsi="David" w:cs="David"/>
          <w:sz w:val="24"/>
          <w:szCs w:val="24"/>
          <w:rtl/>
        </w:rPr>
      </w:pPr>
      <w:r w:rsidRPr="00655322">
        <w:rPr>
          <w:rFonts w:ascii="David" w:hAnsi="David" w:cs="David"/>
          <w:sz w:val="24"/>
          <w:szCs w:val="24"/>
          <w:rtl/>
        </w:rPr>
        <w:t>מנהל מחוז ירושלים-גדי מארק</w:t>
      </w:r>
    </w:p>
    <w:p w14:paraId="30BFF847" w14:textId="77777777" w:rsidR="00655322" w:rsidRPr="00655322" w:rsidRDefault="00655322" w:rsidP="00655322">
      <w:pPr>
        <w:spacing w:line="360" w:lineRule="auto"/>
        <w:rPr>
          <w:rFonts w:ascii="David" w:hAnsi="David" w:cs="David"/>
          <w:sz w:val="24"/>
          <w:szCs w:val="24"/>
          <w:rtl/>
        </w:rPr>
      </w:pPr>
      <w:proofErr w:type="spellStart"/>
      <w:r w:rsidRPr="00655322">
        <w:rPr>
          <w:rFonts w:ascii="David" w:hAnsi="David" w:cs="David"/>
          <w:sz w:val="24"/>
          <w:szCs w:val="24"/>
          <w:rtl/>
        </w:rPr>
        <w:t>פרוייקטור</w:t>
      </w:r>
      <w:proofErr w:type="spellEnd"/>
      <w:r w:rsidRPr="00655322">
        <w:rPr>
          <w:rFonts w:ascii="David" w:hAnsi="David" w:cs="David"/>
          <w:sz w:val="24"/>
          <w:szCs w:val="24"/>
          <w:rtl/>
        </w:rPr>
        <w:t xml:space="preserve"> ליהודה ושומרון-משה מרחביה</w:t>
      </w:r>
    </w:p>
    <w:p w14:paraId="4FA47C28" w14:textId="77777777" w:rsidR="00655322" w:rsidRPr="00655322" w:rsidRDefault="00655322" w:rsidP="00655322">
      <w:pPr>
        <w:spacing w:line="360" w:lineRule="auto"/>
        <w:rPr>
          <w:rFonts w:ascii="David" w:hAnsi="David" w:cs="David"/>
          <w:sz w:val="24"/>
          <w:szCs w:val="24"/>
          <w:rtl/>
        </w:rPr>
      </w:pPr>
      <w:r w:rsidRPr="00655322">
        <w:rPr>
          <w:rFonts w:ascii="David" w:hAnsi="David" w:cs="David"/>
          <w:sz w:val="24"/>
          <w:szCs w:val="24"/>
          <w:rtl/>
        </w:rPr>
        <w:t> </w:t>
      </w:r>
    </w:p>
    <w:p w14:paraId="743BE57E" w14:textId="77777777" w:rsidR="00655322" w:rsidRPr="00655322" w:rsidRDefault="00655322" w:rsidP="00655322">
      <w:pPr>
        <w:spacing w:line="360" w:lineRule="auto"/>
        <w:rPr>
          <w:rFonts w:ascii="David" w:hAnsi="David" w:cs="David"/>
          <w:sz w:val="24"/>
          <w:szCs w:val="24"/>
          <w:rtl/>
        </w:rPr>
      </w:pPr>
      <w:r w:rsidRPr="00655322">
        <w:rPr>
          <w:rFonts w:ascii="David" w:hAnsi="David" w:cs="David"/>
          <w:b/>
          <w:bCs/>
          <w:sz w:val="24"/>
          <w:szCs w:val="24"/>
          <w:u w:val="single"/>
          <w:rtl/>
        </w:rPr>
        <w:t>משרות בכירות פנויות:</w:t>
      </w:r>
    </w:p>
    <w:p w14:paraId="38E0003F" w14:textId="77777777" w:rsidR="00655322" w:rsidRPr="00655322" w:rsidRDefault="00655322" w:rsidP="00655322">
      <w:pPr>
        <w:spacing w:line="360" w:lineRule="auto"/>
        <w:rPr>
          <w:rFonts w:ascii="David" w:hAnsi="David" w:cs="David"/>
          <w:sz w:val="24"/>
          <w:szCs w:val="24"/>
          <w:rtl/>
        </w:rPr>
      </w:pPr>
      <w:r w:rsidRPr="00655322">
        <w:rPr>
          <w:rFonts w:ascii="David" w:hAnsi="David" w:cs="David"/>
          <w:sz w:val="24"/>
          <w:szCs w:val="24"/>
          <w:rtl/>
        </w:rPr>
        <w:t>מנהל/ת אגף בכיר (</w:t>
      </w:r>
      <w:proofErr w:type="spellStart"/>
      <w:r w:rsidRPr="00655322">
        <w:rPr>
          <w:rFonts w:ascii="David" w:hAnsi="David" w:cs="David"/>
          <w:sz w:val="24"/>
          <w:szCs w:val="24"/>
          <w:rtl/>
        </w:rPr>
        <w:t>איכלוס</w:t>
      </w:r>
      <w:proofErr w:type="spellEnd"/>
      <w:r w:rsidRPr="00655322">
        <w:rPr>
          <w:rFonts w:ascii="David" w:hAnsi="David" w:cs="David"/>
          <w:sz w:val="24"/>
          <w:szCs w:val="24"/>
          <w:rtl/>
        </w:rPr>
        <w:t>)</w:t>
      </w:r>
    </w:p>
    <w:p w14:paraId="047632E7" w14:textId="77777777" w:rsidR="00655322" w:rsidRPr="00655322" w:rsidRDefault="00655322" w:rsidP="00655322">
      <w:pPr>
        <w:spacing w:line="360" w:lineRule="auto"/>
        <w:rPr>
          <w:rFonts w:ascii="David" w:hAnsi="David" w:cs="David"/>
          <w:sz w:val="24"/>
          <w:szCs w:val="24"/>
          <w:rtl/>
        </w:rPr>
      </w:pPr>
      <w:r w:rsidRPr="00655322">
        <w:rPr>
          <w:rFonts w:ascii="David" w:hAnsi="David" w:cs="David"/>
          <w:sz w:val="24"/>
          <w:szCs w:val="24"/>
          <w:rtl/>
        </w:rPr>
        <w:t>מנהל/ת  אגף בכיר (תכנון אסטרטגי ומדיניות)</w:t>
      </w:r>
    </w:p>
    <w:p w14:paraId="458B7C5E" w14:textId="77777777" w:rsidR="00655322" w:rsidRPr="00655322" w:rsidRDefault="00655322" w:rsidP="00655322">
      <w:pPr>
        <w:spacing w:line="360" w:lineRule="auto"/>
        <w:rPr>
          <w:rFonts w:ascii="David" w:hAnsi="David" w:cs="David"/>
          <w:sz w:val="24"/>
          <w:szCs w:val="24"/>
          <w:rtl/>
        </w:rPr>
      </w:pPr>
      <w:r w:rsidRPr="00655322">
        <w:rPr>
          <w:rFonts w:ascii="David" w:hAnsi="David" w:cs="David"/>
          <w:sz w:val="24"/>
          <w:szCs w:val="24"/>
          <w:rtl/>
        </w:rPr>
        <w:t> </w:t>
      </w:r>
    </w:p>
    <w:p w14:paraId="132F01AF" w14:textId="77777777" w:rsidR="00655322" w:rsidRPr="00655322" w:rsidRDefault="00655322" w:rsidP="00655322">
      <w:pPr>
        <w:spacing w:line="360" w:lineRule="auto"/>
        <w:rPr>
          <w:rFonts w:ascii="David" w:hAnsi="David" w:cs="David"/>
          <w:sz w:val="24"/>
          <w:szCs w:val="24"/>
          <w:rtl/>
        </w:rPr>
      </w:pPr>
      <w:r w:rsidRPr="00655322">
        <w:rPr>
          <w:rFonts w:ascii="David" w:hAnsi="David" w:cs="David"/>
          <w:b/>
          <w:bCs/>
          <w:sz w:val="24"/>
          <w:szCs w:val="24"/>
          <w:u w:val="single"/>
          <w:rtl/>
        </w:rPr>
        <w:t>משרות בכירות מאוישות בדרך של מינוי בפועל:</w:t>
      </w:r>
    </w:p>
    <w:p w14:paraId="0D6060C2" w14:textId="77777777" w:rsidR="00655322" w:rsidRPr="00655322" w:rsidRDefault="00655322" w:rsidP="00655322">
      <w:pPr>
        <w:spacing w:line="360" w:lineRule="auto"/>
        <w:rPr>
          <w:rFonts w:ascii="David" w:hAnsi="David" w:cs="David"/>
          <w:sz w:val="24"/>
          <w:szCs w:val="24"/>
          <w:rtl/>
        </w:rPr>
      </w:pPr>
      <w:r w:rsidRPr="00655322">
        <w:rPr>
          <w:rFonts w:ascii="David" w:hAnsi="David" w:cs="David"/>
          <w:sz w:val="24"/>
          <w:szCs w:val="24"/>
          <w:rtl/>
        </w:rPr>
        <w:t xml:space="preserve">מנהל הרשות להתחדשות עירונית-עו"ד אלעזר </w:t>
      </w:r>
      <w:proofErr w:type="spellStart"/>
      <w:r w:rsidRPr="00655322">
        <w:rPr>
          <w:rFonts w:ascii="David" w:hAnsi="David" w:cs="David"/>
          <w:sz w:val="24"/>
          <w:szCs w:val="24"/>
          <w:rtl/>
        </w:rPr>
        <w:t>במברגר</w:t>
      </w:r>
      <w:proofErr w:type="spellEnd"/>
    </w:p>
    <w:p w14:paraId="456C9F35" w14:textId="77777777" w:rsidR="00655322" w:rsidRPr="00655322" w:rsidRDefault="00655322" w:rsidP="00655322">
      <w:pPr>
        <w:spacing w:line="360" w:lineRule="auto"/>
        <w:rPr>
          <w:rFonts w:ascii="David" w:hAnsi="David" w:cs="David"/>
          <w:sz w:val="24"/>
          <w:szCs w:val="24"/>
          <w:rtl/>
        </w:rPr>
      </w:pPr>
      <w:r w:rsidRPr="00655322">
        <w:rPr>
          <w:rFonts w:ascii="David" w:hAnsi="David" w:cs="David"/>
          <w:sz w:val="24"/>
          <w:szCs w:val="24"/>
          <w:rtl/>
        </w:rPr>
        <w:t xml:space="preserve">יועצת משפטית-עו"ד אפרת </w:t>
      </w:r>
      <w:proofErr w:type="spellStart"/>
      <w:r w:rsidRPr="00655322">
        <w:rPr>
          <w:rFonts w:ascii="David" w:hAnsi="David" w:cs="David"/>
          <w:sz w:val="24"/>
          <w:szCs w:val="24"/>
          <w:rtl/>
        </w:rPr>
        <w:t>פרוקצ'ה</w:t>
      </w:r>
      <w:proofErr w:type="spellEnd"/>
    </w:p>
    <w:p w14:paraId="73249EF3" w14:textId="77777777" w:rsidR="00655322" w:rsidRPr="00655322" w:rsidRDefault="00655322" w:rsidP="00655322">
      <w:pPr>
        <w:spacing w:line="360" w:lineRule="auto"/>
        <w:rPr>
          <w:rFonts w:ascii="David" w:hAnsi="David" w:cs="David"/>
          <w:sz w:val="24"/>
          <w:szCs w:val="24"/>
          <w:rtl/>
        </w:rPr>
      </w:pPr>
      <w:r w:rsidRPr="00655322">
        <w:rPr>
          <w:rFonts w:ascii="David" w:hAnsi="David" w:cs="David"/>
          <w:sz w:val="24"/>
          <w:szCs w:val="24"/>
          <w:rtl/>
        </w:rPr>
        <w:t>מנהל אגף בכיר (תקצוב ובקרה-אהרון ישראל</w:t>
      </w:r>
    </w:p>
    <w:p w14:paraId="5EF2C34A" w14:textId="77777777" w:rsidR="00655322" w:rsidRPr="00655322" w:rsidRDefault="00655322" w:rsidP="00655322">
      <w:pPr>
        <w:spacing w:line="360" w:lineRule="auto"/>
        <w:rPr>
          <w:rFonts w:ascii="David" w:hAnsi="David" w:cs="David"/>
          <w:sz w:val="24"/>
          <w:szCs w:val="24"/>
          <w:rtl/>
        </w:rPr>
      </w:pPr>
      <w:r w:rsidRPr="00655322">
        <w:rPr>
          <w:rFonts w:ascii="David" w:hAnsi="David" w:cs="David"/>
          <w:sz w:val="24"/>
          <w:szCs w:val="24"/>
          <w:rtl/>
        </w:rPr>
        <w:t> </w:t>
      </w:r>
    </w:p>
    <w:p w14:paraId="223AE732" w14:textId="77777777" w:rsidR="00655322" w:rsidRPr="00655322" w:rsidRDefault="00655322" w:rsidP="00655322">
      <w:pPr>
        <w:spacing w:line="360" w:lineRule="auto"/>
        <w:rPr>
          <w:rFonts w:ascii="David" w:hAnsi="David" w:cs="David"/>
          <w:sz w:val="24"/>
          <w:szCs w:val="24"/>
          <w:rtl/>
        </w:rPr>
      </w:pPr>
      <w:r w:rsidRPr="00655322">
        <w:rPr>
          <w:rFonts w:ascii="David" w:hAnsi="David" w:cs="David"/>
          <w:sz w:val="24"/>
          <w:szCs w:val="24"/>
          <w:rtl/>
        </w:rPr>
        <w:t>למינויים הנ"ל לא נדרשה עמדת היועץ המשפטי בנושאים של זיקה פוליטית או אי התאמה, מלבד בדיקת ניגוד עניינים כנדרש.</w:t>
      </w:r>
    </w:p>
    <w:p w14:paraId="576CB72A" w14:textId="618E436B" w:rsidR="00655322" w:rsidRPr="00655322" w:rsidRDefault="00655322" w:rsidP="00655322">
      <w:pPr>
        <w:spacing w:line="360" w:lineRule="auto"/>
        <w:rPr>
          <w:rFonts w:ascii="David" w:hAnsi="David" w:cs="David"/>
          <w:sz w:val="24"/>
          <w:szCs w:val="24"/>
          <w:rtl/>
        </w:rPr>
      </w:pPr>
      <w:r w:rsidRPr="00655322">
        <w:rPr>
          <w:rFonts w:ascii="David" w:hAnsi="David" w:cs="David"/>
          <w:sz w:val="24"/>
          <w:szCs w:val="24"/>
          <w:rtl/>
        </w:rPr>
        <w:t> </w:t>
      </w:r>
    </w:p>
    <w:p w14:paraId="5C407ADC" w14:textId="3B3E56A1" w:rsidR="00655322" w:rsidRPr="00655322" w:rsidRDefault="00655322" w:rsidP="00655322">
      <w:pPr>
        <w:spacing w:line="360" w:lineRule="auto"/>
        <w:rPr>
          <w:rFonts w:ascii="David" w:hAnsi="David" w:cs="David"/>
          <w:sz w:val="24"/>
          <w:szCs w:val="24"/>
        </w:rPr>
      </w:pPr>
      <w:r w:rsidRPr="00655322">
        <w:rPr>
          <w:rFonts w:ascii="David" w:hAnsi="David" w:cs="David"/>
          <w:sz w:val="24"/>
          <w:szCs w:val="24"/>
          <w:rtl/>
        </w:rPr>
        <w:t>כהשלמת מענה</w:t>
      </w:r>
      <w:r w:rsidRPr="00655322">
        <w:rPr>
          <w:rFonts w:ascii="David" w:hAnsi="David" w:cs="David"/>
          <w:sz w:val="24"/>
          <w:szCs w:val="24"/>
          <w:rtl/>
        </w:rPr>
        <w:t>,</w:t>
      </w:r>
      <w:r w:rsidRPr="00655322">
        <w:rPr>
          <w:rFonts w:ascii="David" w:hAnsi="David" w:cs="David"/>
          <w:sz w:val="24"/>
          <w:szCs w:val="24"/>
          <w:rtl/>
        </w:rPr>
        <w:t xml:space="preserve"> יצוין כי המאמצים לאתר מידע בנוגע למינויים בוועדות מקצועיות על ידי שר/מנכ"ל לא צלחו, ומשכך דין המבוקש להידחות מכח ס' 8(3) לחוק חופש המידע התשנ"ח-1998, הקובע כי רשות ציבורית רשאית לדחות בקשת מידע במידה ו"</w:t>
      </w:r>
      <w:r w:rsidRPr="00655322">
        <w:rPr>
          <w:rStyle w:val="default"/>
          <w:rFonts w:ascii="David" w:hAnsi="David" w:cs="David"/>
          <w:sz w:val="24"/>
          <w:szCs w:val="24"/>
          <w:rtl/>
        </w:rPr>
        <w:t>לאחר שנקטה אמצעים סבירים, התברר לה שלא ניתן לאתר את המידע או שאינו מצוי ברשותה</w:t>
      </w:r>
      <w:r w:rsidRPr="00655322">
        <w:rPr>
          <w:rFonts w:ascii="David" w:hAnsi="David" w:cs="David"/>
          <w:sz w:val="24"/>
          <w:szCs w:val="24"/>
          <w:rtl/>
        </w:rPr>
        <w:t>".</w:t>
      </w:r>
    </w:p>
    <w:p w14:paraId="5460170A" w14:textId="0560AC29" w:rsidR="00655322" w:rsidRPr="00655322" w:rsidRDefault="00655322" w:rsidP="00655322">
      <w:pPr>
        <w:spacing w:line="360" w:lineRule="auto"/>
        <w:rPr>
          <w:rFonts w:ascii="David" w:hAnsi="David" w:cs="David"/>
          <w:sz w:val="24"/>
          <w:szCs w:val="24"/>
          <w:rtl/>
        </w:rPr>
      </w:pPr>
    </w:p>
    <w:p w14:paraId="68B945FB" w14:textId="77777777" w:rsidR="00655322" w:rsidRPr="00655322" w:rsidRDefault="00655322" w:rsidP="00655322">
      <w:pPr>
        <w:spacing w:line="360" w:lineRule="auto"/>
        <w:rPr>
          <w:rFonts w:ascii="David" w:hAnsi="David" w:cs="David"/>
          <w:sz w:val="24"/>
          <w:szCs w:val="24"/>
        </w:rPr>
      </w:pPr>
    </w:p>
    <w:sectPr w:rsidR="00655322" w:rsidRPr="00655322" w:rsidSect="00137C77">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6A6D"/>
    <w:rsid w:val="00137C77"/>
    <w:rsid w:val="003B6A6D"/>
    <w:rsid w:val="00655322"/>
    <w:rsid w:val="009B11FC"/>
    <w:rsid w:val="00AF387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4C3897"/>
  <w15:chartTrackingRefBased/>
  <w15:docId w15:val="{D7D66F84-7A83-43C3-B1A8-91961473A7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default">
    <w:name w:val="default"/>
    <w:basedOn w:val="a0"/>
    <w:rsid w:val="00655322"/>
    <w:rPr>
      <w:rFonts w:ascii="Times New Roman" w:hAnsi="Times New Roman" w:cs="Times New Roman"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5179972">
      <w:bodyDiv w:val="1"/>
      <w:marLeft w:val="0"/>
      <w:marRight w:val="0"/>
      <w:marTop w:val="0"/>
      <w:marBottom w:val="0"/>
      <w:divBdr>
        <w:top w:val="none" w:sz="0" w:space="0" w:color="auto"/>
        <w:left w:val="none" w:sz="0" w:space="0" w:color="auto"/>
        <w:bottom w:val="none" w:sz="0" w:space="0" w:color="auto"/>
        <w:right w:val="none" w:sz="0" w:space="0" w:color="auto"/>
      </w:divBdr>
    </w:div>
    <w:div w:id="955671295">
      <w:bodyDiv w:val="1"/>
      <w:marLeft w:val="0"/>
      <w:marRight w:val="0"/>
      <w:marTop w:val="0"/>
      <w:marBottom w:val="0"/>
      <w:divBdr>
        <w:top w:val="none" w:sz="0" w:space="0" w:color="auto"/>
        <w:left w:val="none" w:sz="0" w:space="0" w:color="auto"/>
        <w:bottom w:val="none" w:sz="0" w:space="0" w:color="auto"/>
        <w:right w:val="none" w:sz="0" w:space="0" w:color="auto"/>
      </w:divBdr>
    </w:div>
    <w:div w:id="1221792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320</Words>
  <Characters>1601</Characters>
  <Application>Microsoft Office Word</Application>
  <DocSecurity>0</DocSecurity>
  <Lines>13</Lines>
  <Paragraphs>3</Paragraphs>
  <ScaleCrop>false</ScaleCrop>
  <Company>Ministry Of Construction And Housing</Company>
  <LinksUpToDate>false</LinksUpToDate>
  <CharactersWithSpaces>1918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משה צבי קושנר</dc:creator>
  <cp:keywords/>
  <dc:description/>
  <cp:lastModifiedBy>משה צבי קושנר</cp:lastModifiedBy>
  <cp:revision>2</cp:revision>
  <dcterms:created xsi:type="dcterms:W3CDTF">2022-05-12T06:51:00Z</dcterms:created>
  <dcterms:modified xsi:type="dcterms:W3CDTF">2022-05-12T06:53:00Z</dcterms:modified>
</cp:coreProperties>
</file>