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CC575" w14:textId="351A5145" w:rsidR="00DA29F9" w:rsidRPr="005F4E77" w:rsidRDefault="00DA29F9" w:rsidP="00546682">
      <w:pPr>
        <w:spacing w:before="120" w:after="120" w:line="360" w:lineRule="auto"/>
        <w:contextualSpacing/>
        <w:rPr>
          <w:rFonts w:ascii="David" w:hAnsi="David" w:cs="David"/>
          <w:b/>
          <w:bCs/>
          <w:sz w:val="24"/>
          <w:szCs w:val="24"/>
          <w:rtl/>
        </w:rPr>
      </w:pPr>
      <w:r w:rsidRPr="005F4E77">
        <w:rPr>
          <w:rFonts w:ascii="David" w:hAnsi="David" w:cs="David"/>
          <w:b/>
          <w:bCs/>
          <w:sz w:val="24"/>
          <w:szCs w:val="24"/>
          <w:rtl/>
        </w:rPr>
        <w:t>תשובת המשרד:</w:t>
      </w:r>
    </w:p>
    <w:p w14:paraId="4DAC9237" w14:textId="70723320" w:rsidR="00DA29F9" w:rsidRPr="005F4E77" w:rsidRDefault="00DA29F9" w:rsidP="00546682">
      <w:pPr>
        <w:spacing w:before="120" w:after="120" w:line="360" w:lineRule="auto"/>
        <w:contextualSpacing/>
        <w:rPr>
          <w:rFonts w:ascii="David" w:hAnsi="David" w:cs="David"/>
          <w:sz w:val="24"/>
          <w:szCs w:val="24"/>
          <w:rtl/>
        </w:rPr>
      </w:pPr>
    </w:p>
    <w:p w14:paraId="3FD9177E" w14:textId="77777777" w:rsidR="005F4E77" w:rsidRPr="005F4E77" w:rsidRDefault="005F4E77" w:rsidP="005F4E77">
      <w:pPr>
        <w:pStyle w:val="a3"/>
        <w:numPr>
          <w:ilvl w:val="0"/>
          <w:numId w:val="1"/>
        </w:numPr>
        <w:jc w:val="both"/>
        <w:rPr>
          <w:rFonts w:ascii="David" w:eastAsia="Times New Roman" w:hAnsi="David" w:cs="David"/>
          <w:b w:val="0"/>
          <w:bCs w:val="0"/>
          <w:sz w:val="24"/>
          <w:szCs w:val="24"/>
        </w:rPr>
      </w:pPr>
      <w:r w:rsidRPr="005F4E77">
        <w:rPr>
          <w:rFonts w:ascii="David" w:eastAsia="Times New Roman" w:hAnsi="David" w:cs="David"/>
          <w:b w:val="0"/>
          <w:bCs w:val="0"/>
          <w:sz w:val="24"/>
          <w:szCs w:val="24"/>
          <w:rtl/>
        </w:rPr>
        <w:t>תקופת הפעילות העומדת על 5 שנים מתחילה ביום רישום החברה כחברה קבלנית ברשם הקבלנים במשרד הבינוי והשיכון. על כן, לכל חברה תקופת פעילות המתחילה במועד שונה.</w:t>
      </w:r>
    </w:p>
    <w:p w14:paraId="0667236E" w14:textId="77777777" w:rsidR="005F4E77" w:rsidRPr="005F4E77" w:rsidRDefault="005F4E77" w:rsidP="005F4E77">
      <w:pPr>
        <w:pStyle w:val="a3"/>
        <w:numPr>
          <w:ilvl w:val="0"/>
          <w:numId w:val="1"/>
        </w:numPr>
        <w:jc w:val="both"/>
        <w:rPr>
          <w:rFonts w:ascii="David" w:eastAsia="Times New Roman" w:hAnsi="David" w:cs="David"/>
          <w:sz w:val="24"/>
          <w:szCs w:val="24"/>
          <w:rtl/>
        </w:rPr>
      </w:pPr>
      <w:r w:rsidRPr="005F4E77">
        <w:rPr>
          <w:rFonts w:ascii="David" w:eastAsia="Times New Roman" w:hAnsi="David" w:cs="David"/>
          <w:b w:val="0"/>
          <w:bCs w:val="0"/>
          <w:sz w:val="24"/>
          <w:szCs w:val="24"/>
          <w:rtl/>
        </w:rPr>
        <w:t>הגורמים במשרד הבינוי והשיכון המוסמכים להאריך את פעילות המאגר הוא מנהל המאגר כפי שהוגדר במסמכי הקול קורא, בכפוף לעמידת החברה בתנאים האמורים בקול הקורא לחברות בנייה זרות לצורך ביצוע עבודות בנייה למגורים בישראל.</w:t>
      </w:r>
    </w:p>
    <w:p w14:paraId="3DC6E098" w14:textId="77777777" w:rsidR="005F4E77" w:rsidRPr="005F4E77" w:rsidRDefault="005F4E77" w:rsidP="005F4E77">
      <w:pPr>
        <w:pStyle w:val="a3"/>
        <w:numPr>
          <w:ilvl w:val="0"/>
          <w:numId w:val="1"/>
        </w:numPr>
        <w:jc w:val="both"/>
        <w:rPr>
          <w:rFonts w:ascii="David" w:eastAsia="Times New Roman" w:hAnsi="David" w:cs="David"/>
          <w:sz w:val="24"/>
          <w:szCs w:val="24"/>
        </w:rPr>
      </w:pPr>
      <w:r w:rsidRPr="005F4E77">
        <w:rPr>
          <w:rFonts w:ascii="David" w:eastAsia="Times New Roman" w:hAnsi="David" w:cs="David"/>
          <w:b w:val="0"/>
          <w:bCs w:val="0"/>
          <w:sz w:val="24"/>
          <w:szCs w:val="24"/>
          <w:rtl/>
        </w:rPr>
        <w:t>למועד מכתבנו, אף חברה לא השלימה את תקופת פעילותה.</w:t>
      </w:r>
    </w:p>
    <w:p w14:paraId="11A2F273" w14:textId="77777777" w:rsidR="005F4E77" w:rsidRPr="005F4E77" w:rsidRDefault="005F4E77" w:rsidP="005F4E77">
      <w:pPr>
        <w:pStyle w:val="a3"/>
        <w:numPr>
          <w:ilvl w:val="0"/>
          <w:numId w:val="1"/>
        </w:numPr>
        <w:rPr>
          <w:rFonts w:ascii="David" w:eastAsia="Times New Roman" w:hAnsi="David" w:cs="David"/>
          <w:sz w:val="24"/>
          <w:szCs w:val="24"/>
          <w:rtl/>
        </w:rPr>
      </w:pPr>
      <w:r w:rsidRPr="005F4E77">
        <w:rPr>
          <w:rFonts w:ascii="David" w:eastAsia="Times New Roman" w:hAnsi="David" w:cs="David"/>
          <w:b w:val="0"/>
          <w:bCs w:val="0"/>
          <w:sz w:val="24"/>
          <w:szCs w:val="24"/>
          <w:rtl/>
        </w:rPr>
        <w:t xml:space="preserve">להלן קישור למאגר חברות הזרות :  </w:t>
      </w:r>
      <w:hyperlink r:id="rId5" w:history="1">
        <w:r w:rsidRPr="005F4E77">
          <w:rPr>
            <w:rStyle w:val="Hyperlink"/>
            <w:rFonts w:ascii="David" w:eastAsia="Times New Roman" w:hAnsi="David" w:cs="David"/>
            <w:sz w:val="24"/>
            <w:szCs w:val="24"/>
          </w:rPr>
          <w:t>https://www.gov.il/he/departments/general/foreign_building_companies_for_israel</w:t>
        </w:r>
      </w:hyperlink>
    </w:p>
    <w:p w14:paraId="333BE757" w14:textId="77777777" w:rsidR="005F4E77" w:rsidRPr="005F4E77" w:rsidRDefault="005F4E77" w:rsidP="005F4E77">
      <w:pPr>
        <w:rPr>
          <w:rFonts w:ascii="David" w:hAnsi="David" w:cs="David"/>
          <w:sz w:val="24"/>
          <w:szCs w:val="24"/>
        </w:rPr>
      </w:pPr>
      <w:bookmarkStart w:id="0" w:name="_GoBack"/>
      <w:bookmarkEnd w:id="0"/>
    </w:p>
    <w:p w14:paraId="1C26CBF9" w14:textId="77777777" w:rsidR="005F4E77" w:rsidRPr="005F4E77" w:rsidRDefault="005F4E77" w:rsidP="005F4E77">
      <w:pPr>
        <w:rPr>
          <w:rFonts w:ascii="David" w:hAnsi="David" w:cs="David"/>
          <w:sz w:val="24"/>
          <w:szCs w:val="24"/>
        </w:rPr>
      </w:pPr>
      <w:r w:rsidRPr="005F4E77">
        <w:rPr>
          <w:rFonts w:ascii="David" w:hAnsi="David" w:cs="David"/>
          <w:sz w:val="24"/>
          <w:szCs w:val="24"/>
          <w:rtl/>
        </w:rPr>
        <w:t>בברכה</w:t>
      </w:r>
    </w:p>
    <w:p w14:paraId="68204916" w14:textId="77777777" w:rsidR="00DA29F9" w:rsidRPr="00546682" w:rsidRDefault="00DA29F9" w:rsidP="00546682">
      <w:pPr>
        <w:spacing w:before="120" w:after="120" w:line="360" w:lineRule="auto"/>
        <w:contextualSpacing/>
        <w:rPr>
          <w:rFonts w:ascii="David" w:hAnsi="David" w:cs="David"/>
          <w:sz w:val="24"/>
          <w:szCs w:val="24"/>
        </w:rPr>
      </w:pPr>
    </w:p>
    <w:sectPr w:rsidR="00DA29F9" w:rsidRPr="00546682"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A38B7"/>
    <w:multiLevelType w:val="hybridMultilevel"/>
    <w:tmpl w:val="F9E093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4CD"/>
    <w:rsid w:val="00137C77"/>
    <w:rsid w:val="00546682"/>
    <w:rsid w:val="005F4E77"/>
    <w:rsid w:val="00615390"/>
    <w:rsid w:val="009B11FC"/>
    <w:rsid w:val="00C56E29"/>
    <w:rsid w:val="00DA29F9"/>
    <w:rsid w:val="00DC04CD"/>
    <w:rsid w:val="00E24B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4F84"/>
  <w15:chartTrackingRefBased/>
  <w15:docId w15:val="{817392BB-2471-4EFC-958F-138FB114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C56E29"/>
    <w:rPr>
      <w:color w:val="0000FF"/>
      <w:u w:val="single"/>
    </w:rPr>
  </w:style>
  <w:style w:type="paragraph" w:styleId="a3">
    <w:name w:val="List Paragraph"/>
    <w:basedOn w:val="a"/>
    <w:uiPriority w:val="34"/>
    <w:qFormat/>
    <w:rsid w:val="005F4E77"/>
    <w:pPr>
      <w:spacing w:after="0" w:line="360" w:lineRule="auto"/>
      <w:ind w:left="720"/>
      <w:contextualSpacing/>
    </w:pPr>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149536">
      <w:bodyDiv w:val="1"/>
      <w:marLeft w:val="0"/>
      <w:marRight w:val="0"/>
      <w:marTop w:val="0"/>
      <w:marBottom w:val="0"/>
      <w:divBdr>
        <w:top w:val="none" w:sz="0" w:space="0" w:color="auto"/>
        <w:left w:val="none" w:sz="0" w:space="0" w:color="auto"/>
        <w:bottom w:val="none" w:sz="0" w:space="0" w:color="auto"/>
        <w:right w:val="none" w:sz="0" w:space="0" w:color="auto"/>
      </w:divBdr>
    </w:div>
    <w:div w:id="157997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il/he/departments/general/foreign_building_companies_for_israe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106</Words>
  <Characters>535</Characters>
  <Application>Microsoft Office Word</Application>
  <DocSecurity>0</DocSecurity>
  <Lines>4</Lines>
  <Paragraphs>1</Paragraphs>
  <ScaleCrop>false</ScaleCrop>
  <Company>Ministry Of Construction And Housing</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6</cp:revision>
  <dcterms:created xsi:type="dcterms:W3CDTF">2022-03-03T16:11:00Z</dcterms:created>
  <dcterms:modified xsi:type="dcterms:W3CDTF">2022-03-03T16:16:00Z</dcterms:modified>
</cp:coreProperties>
</file>