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C77" w:rsidRDefault="00121C77" w:rsidP="00F2682D">
      <w:pPr>
        <w:pStyle w:val="a3"/>
        <w:tabs>
          <w:tab w:val="clear" w:pos="4153"/>
          <w:tab w:val="clear" w:pos="8306"/>
        </w:tabs>
        <w:ind w:right="1452"/>
        <w:jc w:val="center"/>
        <w:rPr>
          <w:b/>
          <w:bCs/>
          <w:szCs w:val="32"/>
          <w:rtl/>
        </w:rPr>
      </w:pPr>
      <w:bookmarkStart w:id="0" w:name="_GoBack"/>
      <w:bookmarkEnd w:id="0"/>
      <w:r>
        <w:rPr>
          <w:b/>
          <w:bCs/>
          <w:szCs w:val="32"/>
          <w:rtl/>
        </w:rPr>
        <w:t>מדינת ישראל</w:t>
      </w:r>
      <w:r>
        <w:rPr>
          <w:rFonts w:hint="cs"/>
          <w:b/>
          <w:bCs/>
          <w:szCs w:val="32"/>
          <w:rtl/>
        </w:rPr>
        <w:t xml:space="preserve"> </w:t>
      </w:r>
    </w:p>
    <w:p w:rsidR="00DF6A4D" w:rsidRDefault="00121C77" w:rsidP="00121C77">
      <w:pPr>
        <w:pStyle w:val="a3"/>
        <w:ind w:right="1452"/>
        <w:jc w:val="center"/>
        <w:rPr>
          <w:b/>
          <w:bCs/>
          <w:szCs w:val="32"/>
          <w:rtl/>
        </w:rPr>
      </w:pPr>
      <w:r>
        <w:rPr>
          <w:b/>
          <w:bCs/>
          <w:szCs w:val="32"/>
          <w:rtl/>
        </w:rPr>
        <w:t>משרד הבינוי והשיכון</w:t>
      </w:r>
    </w:p>
    <w:p w:rsidR="00121C77" w:rsidRDefault="00121C77" w:rsidP="00121C77">
      <w:pPr>
        <w:pStyle w:val="a3"/>
        <w:ind w:right="1452"/>
        <w:jc w:val="center"/>
        <w:rPr>
          <w:rtl/>
        </w:rPr>
      </w:pPr>
    </w:p>
    <w:p w:rsidR="00DF6A4D" w:rsidRDefault="00DF6A4D">
      <w:pPr>
        <w:rPr>
          <w:rtl/>
        </w:rPr>
      </w:pPr>
    </w:p>
    <w:tbl>
      <w:tblPr>
        <w:bidiVisual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3"/>
        <w:gridCol w:w="992"/>
        <w:gridCol w:w="993"/>
        <w:gridCol w:w="1134"/>
        <w:gridCol w:w="1275"/>
        <w:gridCol w:w="1418"/>
        <w:gridCol w:w="1384"/>
      </w:tblGrid>
      <w:tr w:rsidR="00DF6A4D" w:rsidTr="004710E4">
        <w:tc>
          <w:tcPr>
            <w:tcW w:w="1333" w:type="dxa"/>
            <w:tcBorders>
              <w:top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DF6A4D" w:rsidRDefault="0019355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קוד יחידה</w:t>
            </w:r>
            <w:r w:rsidR="002B5B67">
              <w:rPr>
                <w:rFonts w:hint="cs"/>
                <w:b/>
                <w:bCs/>
                <w:rtl/>
              </w:rPr>
              <w:t>:</w:t>
            </w:r>
          </w:p>
          <w:p w:rsidR="00DF6A4D" w:rsidRDefault="00E836D7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 08</w:t>
            </w:r>
          </w:p>
        </w:tc>
        <w:tc>
          <w:tcPr>
            <w:tcW w:w="4394" w:type="dxa"/>
            <w:gridSpan w:val="4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נושא הנוהל:</w:t>
            </w:r>
            <w:r w:rsidR="00E836D7">
              <w:rPr>
                <w:b/>
                <w:bCs/>
                <w:rtl/>
              </w:rPr>
              <w:t xml:space="preserve"> ועדת אכלוס עליונה</w:t>
            </w:r>
          </w:p>
        </w:tc>
        <w:tc>
          <w:tcPr>
            <w:tcW w:w="2802" w:type="dxa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</w:tcBorders>
          </w:tcPr>
          <w:p w:rsidR="00DF6A4D" w:rsidRDefault="00DF6A4D" w:rsidP="000F1364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הוראה מס':</w:t>
            </w:r>
            <w:r w:rsidR="00E836D7">
              <w:rPr>
                <w:b/>
                <w:bCs/>
                <w:rtl/>
              </w:rPr>
              <w:t xml:space="preserve"> </w:t>
            </w:r>
            <w:r w:rsidR="006D1315">
              <w:rPr>
                <w:rFonts w:hint="cs"/>
                <w:b/>
                <w:bCs/>
                <w:rtl/>
              </w:rPr>
              <w:t>08/13</w:t>
            </w:r>
          </w:p>
        </w:tc>
      </w:tr>
      <w:tr w:rsidR="00DF6A4D" w:rsidTr="004710E4">
        <w:tc>
          <w:tcPr>
            <w:tcW w:w="2325" w:type="dxa"/>
            <w:gridSpan w:val="2"/>
            <w:tcBorders>
              <w:top w:val="nil"/>
              <w:bottom w:val="double" w:sz="6" w:space="0" w:color="auto"/>
              <w:right w:val="single" w:sz="6" w:space="0" w:color="auto"/>
            </w:tcBorders>
          </w:tcPr>
          <w:p w:rsidR="00DF6A4D" w:rsidRDefault="002B5B67" w:rsidP="002B5B67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יחידה אחראית</w:t>
            </w:r>
            <w:r w:rsidR="00DF6A4D">
              <w:rPr>
                <w:b/>
                <w:bCs/>
                <w:rtl/>
              </w:rPr>
              <w:t>:</w:t>
            </w:r>
            <w:r w:rsidR="00E836D7">
              <w:rPr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מינהל לסיוע בדיור</w:t>
            </w:r>
          </w:p>
          <w:p w:rsidR="00DF6A4D" w:rsidRDefault="00DF6A4D">
            <w:pPr>
              <w:rPr>
                <w:b/>
                <w:bCs/>
                <w:rtl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תחולה:</w:t>
            </w:r>
          </w:p>
          <w:p w:rsidR="00DF6A4D" w:rsidRDefault="00DF6A4D">
            <w:pPr>
              <w:rPr>
                <w:b/>
                <w:bCs/>
                <w:rtl/>
              </w:rPr>
            </w:pPr>
          </w:p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כללית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לידיעה:</w:t>
            </w:r>
          </w:p>
          <w:p w:rsidR="00DF6A4D" w:rsidRDefault="00DF6A4D">
            <w:pPr>
              <w:rPr>
                <w:b/>
                <w:bCs/>
                <w:rtl/>
              </w:rPr>
            </w:pPr>
          </w:p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כללית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תאריך</w:t>
            </w:r>
          </w:p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פרסום:</w:t>
            </w:r>
          </w:p>
          <w:p w:rsidR="00E836D7" w:rsidRDefault="00E836D7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בתוקף</w:t>
            </w:r>
          </w:p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מיום:</w:t>
            </w:r>
          </w:p>
          <w:p w:rsidR="00E836D7" w:rsidRDefault="004710E4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21.10.2018</w:t>
            </w:r>
          </w:p>
        </w:tc>
        <w:tc>
          <w:tcPr>
            <w:tcW w:w="1384" w:type="dxa"/>
            <w:tcBorders>
              <w:top w:val="nil"/>
              <w:left w:val="single" w:sz="6" w:space="0" w:color="auto"/>
              <w:bottom w:val="double" w:sz="6" w:space="0" w:color="auto"/>
            </w:tcBorders>
          </w:tcPr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דף 1</w:t>
            </w:r>
          </w:p>
          <w:p w:rsidR="00DF6A4D" w:rsidRDefault="00DF6A4D" w:rsidP="00096444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מתוך </w:t>
            </w:r>
            <w:r w:rsidR="00096444">
              <w:rPr>
                <w:rFonts w:hint="cs"/>
                <w:b/>
                <w:bCs/>
                <w:rtl/>
              </w:rPr>
              <w:t>3</w:t>
            </w:r>
          </w:p>
          <w:p w:rsidR="00DF6A4D" w:rsidRDefault="00DF6A4D">
            <w:pPr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דפים</w:t>
            </w:r>
          </w:p>
        </w:tc>
      </w:tr>
    </w:tbl>
    <w:p w:rsidR="00DF6A4D" w:rsidRDefault="00DF6A4D">
      <w:pPr>
        <w:rPr>
          <w:rtl/>
        </w:rPr>
      </w:pPr>
    </w:p>
    <w:p w:rsidR="00E836D7" w:rsidRDefault="00E836D7" w:rsidP="00E836D7">
      <w:pPr>
        <w:jc w:val="right"/>
        <w:rPr>
          <w:rtl/>
        </w:rPr>
      </w:pPr>
    </w:p>
    <w:p w:rsidR="00E836D7" w:rsidRPr="00121C77" w:rsidRDefault="00E836D7" w:rsidP="007C756F">
      <w:pPr>
        <w:pStyle w:val="2"/>
        <w:numPr>
          <w:ilvl w:val="0"/>
          <w:numId w:val="1"/>
        </w:numPr>
        <w:rPr>
          <w:rtl/>
        </w:rPr>
      </w:pPr>
      <w:r w:rsidRPr="00121C77">
        <w:rPr>
          <w:rtl/>
        </w:rPr>
        <w:t>כללי</w:t>
      </w:r>
      <w:r w:rsidRPr="00121C77">
        <w:rPr>
          <w:rtl/>
        </w:rPr>
        <w:br/>
      </w:r>
    </w:p>
    <w:p w:rsidR="00121C77" w:rsidRDefault="00E836D7" w:rsidP="00121C77">
      <w:pPr>
        <w:numPr>
          <w:ilvl w:val="1"/>
          <w:numId w:val="1"/>
        </w:numPr>
        <w:ind w:left="800" w:hanging="516"/>
        <w:rPr>
          <w:b/>
          <w:bCs/>
        </w:rPr>
      </w:pPr>
      <w:r w:rsidRPr="00121C77">
        <w:rPr>
          <w:b/>
          <w:bCs/>
          <w:rtl/>
        </w:rPr>
        <w:t xml:space="preserve">נוהל זה קובע את הרכבה של ועדת אכלוס עליונה, מגדיר את סמכויותיה, תפקידיה וסדרי עבודתה. </w:t>
      </w:r>
    </w:p>
    <w:p w:rsidR="00E836D7" w:rsidRPr="00121C77" w:rsidRDefault="00E836D7" w:rsidP="00C2406A">
      <w:pPr>
        <w:numPr>
          <w:ilvl w:val="1"/>
          <w:numId w:val="1"/>
        </w:numPr>
        <w:ind w:left="800" w:hanging="516"/>
        <w:rPr>
          <w:b/>
          <w:bCs/>
          <w:rtl/>
        </w:rPr>
      </w:pPr>
      <w:r w:rsidRPr="00121C77">
        <w:rPr>
          <w:b/>
          <w:bCs/>
          <w:rtl/>
        </w:rPr>
        <w:t xml:space="preserve">נוהל זה מבטל את הנוהל "ועדת אכלוס עליונה" מס' 08/13 </w:t>
      </w:r>
      <w:r w:rsidR="00C2406A">
        <w:rPr>
          <w:rFonts w:hint="cs"/>
          <w:b/>
          <w:bCs/>
          <w:rtl/>
        </w:rPr>
        <w:t>מיום</w:t>
      </w:r>
      <w:r w:rsidR="00C2406A" w:rsidRPr="00121C77">
        <w:rPr>
          <w:b/>
          <w:bCs/>
          <w:rtl/>
        </w:rPr>
        <w:t xml:space="preserve"> </w:t>
      </w:r>
      <w:r w:rsidR="000F1364">
        <w:rPr>
          <w:rFonts w:hint="cs"/>
          <w:b/>
          <w:bCs/>
          <w:rtl/>
        </w:rPr>
        <w:t>25.6.2003</w:t>
      </w:r>
      <w:r w:rsidR="00BB4CA2">
        <w:rPr>
          <w:b/>
          <w:bCs/>
          <w:rtl/>
        </w:rPr>
        <w:t xml:space="preserve"> </w:t>
      </w:r>
      <w:r w:rsidRPr="00121C77">
        <w:rPr>
          <w:b/>
          <w:bCs/>
          <w:rtl/>
        </w:rPr>
        <w:t>וכל</w:t>
      </w:r>
      <w:r w:rsidR="00BB4CA2">
        <w:rPr>
          <w:b/>
          <w:bCs/>
          <w:rtl/>
        </w:rPr>
        <w:t xml:space="preserve"> </w:t>
      </w:r>
      <w:r w:rsidRPr="00121C77">
        <w:rPr>
          <w:b/>
          <w:bCs/>
          <w:rtl/>
        </w:rPr>
        <w:t xml:space="preserve">תהליך והוראה קודמים בנדון. </w:t>
      </w:r>
      <w:r w:rsidRPr="00121C77">
        <w:rPr>
          <w:b/>
          <w:bCs/>
          <w:rtl/>
        </w:rPr>
        <w:br/>
      </w:r>
      <w:r w:rsidRPr="00121C77">
        <w:rPr>
          <w:b/>
          <w:bCs/>
          <w:rtl/>
        </w:rPr>
        <w:br/>
      </w:r>
    </w:p>
    <w:p w:rsidR="00E836D7" w:rsidRDefault="00121C77" w:rsidP="007C756F">
      <w:pPr>
        <w:pStyle w:val="2"/>
        <w:numPr>
          <w:ilvl w:val="0"/>
          <w:numId w:val="1"/>
        </w:numPr>
        <w:rPr>
          <w:rtl/>
        </w:rPr>
      </w:pPr>
      <w:r>
        <w:rPr>
          <w:rtl/>
        </w:rPr>
        <w:t xml:space="preserve">תפקידי </w:t>
      </w:r>
      <w:r w:rsidR="00071B5C">
        <w:rPr>
          <w:rtl/>
        </w:rPr>
        <w:t>הוועדה</w:t>
      </w:r>
      <w:r>
        <w:rPr>
          <w:rtl/>
        </w:rPr>
        <w:t xml:space="preserve"> וסמכויותיה</w:t>
      </w:r>
      <w:r w:rsidR="00E836D7">
        <w:rPr>
          <w:rtl/>
        </w:rPr>
        <w:br/>
      </w:r>
    </w:p>
    <w:p w:rsidR="000F1364" w:rsidRDefault="00071B5C" w:rsidP="00C2406A">
      <w:pPr>
        <w:numPr>
          <w:ilvl w:val="1"/>
          <w:numId w:val="1"/>
        </w:numPr>
        <w:ind w:left="800" w:hanging="516"/>
        <w:rPr>
          <w:b/>
          <w:bCs/>
        </w:rPr>
      </w:pPr>
      <w:r>
        <w:rPr>
          <w:b/>
          <w:bCs/>
          <w:rtl/>
        </w:rPr>
        <w:t>הוועדה</w:t>
      </w:r>
      <w:r w:rsidR="00E836D7">
        <w:rPr>
          <w:b/>
          <w:bCs/>
          <w:rtl/>
        </w:rPr>
        <w:t xml:space="preserve"> דנה ומחליטה בערעורים של מבקשי סיוע בדיור ש</w:t>
      </w:r>
      <w:r w:rsidR="000F1364">
        <w:rPr>
          <w:rFonts w:hint="cs"/>
          <w:b/>
          <w:bCs/>
          <w:rtl/>
        </w:rPr>
        <w:t>אינם זכאים לסיוע</w:t>
      </w:r>
      <w:r w:rsidR="00E836D7">
        <w:rPr>
          <w:b/>
          <w:bCs/>
          <w:rtl/>
        </w:rPr>
        <w:t xml:space="preserve">, </w:t>
      </w:r>
    </w:p>
    <w:p w:rsidR="00E836D7" w:rsidRDefault="000F1364" w:rsidP="00C2406A">
      <w:pPr>
        <w:ind w:left="800"/>
        <w:rPr>
          <w:b/>
          <w:bCs/>
          <w:rtl/>
        </w:rPr>
      </w:pPr>
      <w:r>
        <w:rPr>
          <w:rFonts w:hint="cs"/>
          <w:b/>
          <w:bCs/>
          <w:rtl/>
        </w:rPr>
        <w:t xml:space="preserve">או מערערים על קביעת הזכאות שנקבעה לפי נתוניהם, </w:t>
      </w:r>
      <w:r w:rsidR="00E836D7">
        <w:rPr>
          <w:b/>
          <w:bCs/>
          <w:rtl/>
        </w:rPr>
        <w:t xml:space="preserve">למעט </w:t>
      </w:r>
      <w:r w:rsidR="00071B5C">
        <w:rPr>
          <w:b/>
          <w:bCs/>
          <w:rtl/>
        </w:rPr>
        <w:t>הוועדה</w:t>
      </w:r>
      <w:r w:rsidR="00E836D7">
        <w:rPr>
          <w:b/>
          <w:bCs/>
          <w:rtl/>
        </w:rPr>
        <w:t xml:space="preserve"> הציבורית</w:t>
      </w:r>
      <w:r w:rsidR="00C2406A">
        <w:rPr>
          <w:rFonts w:hint="cs"/>
          <w:b/>
          <w:bCs/>
          <w:rtl/>
        </w:rPr>
        <w:t xml:space="preserve"> </w:t>
      </w:r>
      <w:r w:rsidR="00E836D7">
        <w:rPr>
          <w:b/>
          <w:bCs/>
          <w:rtl/>
        </w:rPr>
        <w:t>לאכלוס, או</w:t>
      </w:r>
      <w:r w:rsidR="00BB4CA2">
        <w:rPr>
          <w:b/>
          <w:bCs/>
          <w:rtl/>
        </w:rPr>
        <w:t xml:space="preserve"> </w:t>
      </w:r>
      <w:r w:rsidR="00E836D7">
        <w:rPr>
          <w:b/>
          <w:bCs/>
          <w:rtl/>
        </w:rPr>
        <w:t>במקרים שאין בסמכות ה</w:t>
      </w:r>
      <w:r w:rsidR="00C2406A">
        <w:rPr>
          <w:rFonts w:hint="cs"/>
          <w:b/>
          <w:bCs/>
          <w:rtl/>
        </w:rPr>
        <w:t>ו</w:t>
      </w:r>
      <w:r w:rsidR="00E836D7">
        <w:rPr>
          <w:b/>
          <w:bCs/>
          <w:rtl/>
        </w:rPr>
        <w:t>ועדות לדון בהם.</w:t>
      </w:r>
      <w:r w:rsidR="00E836D7">
        <w:rPr>
          <w:b/>
          <w:bCs/>
          <w:rtl/>
        </w:rPr>
        <w:br/>
      </w:r>
    </w:p>
    <w:p w:rsidR="00E836D7" w:rsidRDefault="00071B5C" w:rsidP="00121C77">
      <w:pPr>
        <w:numPr>
          <w:ilvl w:val="1"/>
          <w:numId w:val="1"/>
        </w:numPr>
        <w:ind w:left="800" w:hanging="516"/>
        <w:rPr>
          <w:b/>
          <w:bCs/>
          <w:rtl/>
        </w:rPr>
      </w:pPr>
      <w:r>
        <w:rPr>
          <w:b/>
          <w:bCs/>
          <w:rtl/>
        </w:rPr>
        <w:t>הוועדה</w:t>
      </w:r>
      <w:r w:rsidR="00E836D7">
        <w:rPr>
          <w:b/>
          <w:bCs/>
          <w:rtl/>
        </w:rPr>
        <w:t xml:space="preserve"> תפעל במגמה לתת מענה לבעיות חריגות של משפחות ויחידים המבקשים סיוע בדיור, להם לא נמצא מענה במסגרת הכללים והקריטריונים של המשרד.</w:t>
      </w:r>
      <w:r w:rsidR="00E836D7">
        <w:rPr>
          <w:b/>
          <w:bCs/>
          <w:rtl/>
        </w:rPr>
        <w:br/>
      </w:r>
    </w:p>
    <w:p w:rsidR="00361EF4" w:rsidRDefault="005D5E76" w:rsidP="00121C77">
      <w:pPr>
        <w:numPr>
          <w:ilvl w:val="1"/>
          <w:numId w:val="1"/>
        </w:numPr>
        <w:ind w:left="800" w:hanging="516"/>
        <w:rPr>
          <w:b/>
          <w:bCs/>
        </w:rPr>
      </w:pPr>
      <w:r>
        <w:rPr>
          <w:b/>
          <w:bCs/>
          <w:rtl/>
        </w:rPr>
        <w:t xml:space="preserve">החלטות </w:t>
      </w:r>
      <w:r w:rsidR="00071B5C">
        <w:rPr>
          <w:b/>
          <w:bCs/>
          <w:rtl/>
        </w:rPr>
        <w:t>הוועדה</w:t>
      </w:r>
      <w:r>
        <w:rPr>
          <w:b/>
          <w:bCs/>
          <w:rtl/>
        </w:rPr>
        <w:t xml:space="preserve"> תקפות ל-12 חודשים</w:t>
      </w:r>
      <w:r w:rsidR="00E836D7">
        <w:rPr>
          <w:b/>
          <w:bCs/>
          <w:rtl/>
        </w:rPr>
        <w:t xml:space="preserve"> למעט </w:t>
      </w:r>
      <w:r>
        <w:rPr>
          <w:b/>
          <w:bCs/>
          <w:rtl/>
        </w:rPr>
        <w:t xml:space="preserve">החלטות הקובעות את </w:t>
      </w:r>
      <w:r w:rsidR="00E836D7">
        <w:rPr>
          <w:b/>
          <w:bCs/>
          <w:rtl/>
        </w:rPr>
        <w:t>קבוצ</w:t>
      </w:r>
      <w:r>
        <w:rPr>
          <w:b/>
          <w:bCs/>
          <w:rtl/>
        </w:rPr>
        <w:t>ת</w:t>
      </w:r>
      <w:r w:rsidR="00E836D7">
        <w:rPr>
          <w:b/>
          <w:bCs/>
          <w:rtl/>
        </w:rPr>
        <w:t xml:space="preserve"> </w:t>
      </w:r>
      <w:r>
        <w:rPr>
          <w:b/>
          <w:bCs/>
          <w:rtl/>
        </w:rPr>
        <w:t>ה</w:t>
      </w:r>
      <w:r w:rsidR="00E836D7">
        <w:rPr>
          <w:b/>
          <w:bCs/>
          <w:rtl/>
        </w:rPr>
        <w:t>זכאות.</w:t>
      </w:r>
    </w:p>
    <w:p w:rsidR="007C756F" w:rsidRDefault="007C756F" w:rsidP="007C756F">
      <w:pPr>
        <w:rPr>
          <w:b/>
          <w:bCs/>
        </w:rPr>
      </w:pPr>
    </w:p>
    <w:p w:rsidR="00361EF4" w:rsidRDefault="00361EF4" w:rsidP="006D1315">
      <w:pPr>
        <w:numPr>
          <w:ilvl w:val="1"/>
          <w:numId w:val="1"/>
        </w:numPr>
        <w:ind w:left="800" w:hanging="516"/>
        <w:rPr>
          <w:b/>
          <w:bCs/>
        </w:rPr>
      </w:pPr>
      <w:r>
        <w:rPr>
          <w:rFonts w:hint="cs"/>
          <w:b/>
          <w:bCs/>
          <w:rtl/>
        </w:rPr>
        <w:t>ועדה עליונה אזורית</w:t>
      </w:r>
      <w:r w:rsidR="00400320">
        <w:rPr>
          <w:rFonts w:hint="cs"/>
          <w:b/>
          <w:bCs/>
          <w:rtl/>
        </w:rPr>
        <w:t xml:space="preserve"> מוסמכת לדון </w:t>
      </w:r>
      <w:r>
        <w:rPr>
          <w:rFonts w:hint="cs"/>
          <w:b/>
          <w:bCs/>
          <w:rtl/>
        </w:rPr>
        <w:t>בבקשות לדיור ציבורי וסיוע בשכר דירה</w:t>
      </w:r>
      <w:r w:rsidR="00400320">
        <w:rPr>
          <w:rFonts w:hint="cs"/>
          <w:b/>
          <w:bCs/>
          <w:rtl/>
        </w:rPr>
        <w:t xml:space="preserve"> בלבד</w:t>
      </w:r>
      <w:r>
        <w:rPr>
          <w:rFonts w:hint="cs"/>
          <w:b/>
          <w:bCs/>
          <w:rtl/>
        </w:rPr>
        <w:t>.</w:t>
      </w:r>
    </w:p>
    <w:p w:rsidR="00400320" w:rsidRDefault="00400320" w:rsidP="00C16386">
      <w:pPr>
        <w:rPr>
          <w:b/>
          <w:bCs/>
        </w:rPr>
      </w:pPr>
      <w:r>
        <w:rPr>
          <w:rFonts w:hint="cs"/>
          <w:b/>
          <w:bCs/>
          <w:rtl/>
        </w:rPr>
        <w:t xml:space="preserve">             </w:t>
      </w:r>
      <w:r w:rsidR="00361EF4">
        <w:rPr>
          <w:rFonts w:hint="cs"/>
          <w:b/>
          <w:bCs/>
          <w:rtl/>
        </w:rPr>
        <w:t>ועדה עליונה</w:t>
      </w:r>
      <w:r>
        <w:rPr>
          <w:rFonts w:hint="cs"/>
          <w:b/>
          <w:bCs/>
          <w:rtl/>
        </w:rPr>
        <w:t xml:space="preserve"> במטה </w:t>
      </w:r>
      <w:r w:rsidR="00C2406A">
        <w:rPr>
          <w:rFonts w:hint="cs"/>
          <w:b/>
          <w:bCs/>
          <w:rtl/>
        </w:rPr>
        <w:t>(</w:t>
      </w:r>
      <w:r>
        <w:rPr>
          <w:rFonts w:hint="cs"/>
          <w:b/>
          <w:bCs/>
          <w:rtl/>
        </w:rPr>
        <w:t>ירושלים</w:t>
      </w:r>
      <w:r w:rsidR="00C2406A">
        <w:rPr>
          <w:rFonts w:hint="cs"/>
          <w:b/>
          <w:bCs/>
          <w:rtl/>
        </w:rPr>
        <w:t xml:space="preserve">) </w:t>
      </w:r>
      <w:r>
        <w:rPr>
          <w:rFonts w:hint="cs"/>
          <w:b/>
          <w:bCs/>
          <w:rtl/>
        </w:rPr>
        <w:t>מוסמכת לדון בכל סוגי הבקשות לסיוע בדיור.</w:t>
      </w:r>
    </w:p>
    <w:p w:rsidR="007C756F" w:rsidRDefault="00400320" w:rsidP="00400320">
      <w:pPr>
        <w:rPr>
          <w:b/>
          <w:bCs/>
          <w:rtl/>
        </w:rPr>
      </w:pPr>
      <w:r>
        <w:rPr>
          <w:b/>
          <w:bCs/>
          <w:rtl/>
        </w:rPr>
        <w:t xml:space="preserve"> </w:t>
      </w:r>
    </w:p>
    <w:p w:rsidR="009B0E43" w:rsidRPr="006D1315" w:rsidRDefault="009B0E43" w:rsidP="007F3D91">
      <w:pPr>
        <w:pStyle w:val="2"/>
        <w:numPr>
          <w:ilvl w:val="0"/>
          <w:numId w:val="1"/>
        </w:numPr>
        <w:rPr>
          <w:rFonts w:ascii="David" w:hAnsi="David"/>
          <w:sz w:val="26"/>
          <w:rtl/>
        </w:rPr>
      </w:pPr>
      <w:r w:rsidRPr="006D1315">
        <w:rPr>
          <w:rFonts w:ascii="David" w:hAnsi="David"/>
          <w:sz w:val="26"/>
          <w:rtl/>
        </w:rPr>
        <w:t xml:space="preserve">התבחינים אותם בוחנת </w:t>
      </w:r>
      <w:r w:rsidR="007F3D91">
        <w:rPr>
          <w:rFonts w:ascii="David" w:hAnsi="David" w:hint="cs"/>
          <w:sz w:val="26"/>
          <w:rtl/>
        </w:rPr>
        <w:t>הוועדה</w:t>
      </w:r>
      <w:r w:rsidRPr="006D1315">
        <w:rPr>
          <w:rFonts w:ascii="David" w:hAnsi="David"/>
          <w:sz w:val="26"/>
          <w:rtl/>
        </w:rPr>
        <w:t xml:space="preserve"> בבואה לקבל החלטה:</w:t>
      </w:r>
    </w:p>
    <w:p w:rsidR="009B0E43" w:rsidRPr="006D1315" w:rsidRDefault="009B0E43" w:rsidP="009B0E43">
      <w:pPr>
        <w:rPr>
          <w:rFonts w:ascii="David" w:hAnsi="David"/>
          <w:b/>
          <w:bCs/>
          <w:sz w:val="26"/>
          <w:u w:val="single"/>
          <w:rtl/>
        </w:rPr>
      </w:pPr>
    </w:p>
    <w:p w:rsidR="009B0E43" w:rsidRPr="006D1315" w:rsidRDefault="009B0E43" w:rsidP="009B0E43">
      <w:pPr>
        <w:rPr>
          <w:rFonts w:ascii="David" w:hAnsi="David"/>
          <w:b/>
          <w:bCs/>
          <w:sz w:val="26"/>
          <w:u w:val="single"/>
          <w:rtl/>
        </w:rPr>
      </w:pPr>
      <w:r w:rsidRPr="006D1315">
        <w:rPr>
          <w:rFonts w:ascii="David" w:hAnsi="David"/>
          <w:b/>
          <w:bCs/>
          <w:sz w:val="26"/>
          <w:u w:val="single"/>
          <w:rtl/>
        </w:rPr>
        <w:t>תבחינים  הנוגעים לכל סוגי הבקשות :</w:t>
      </w:r>
    </w:p>
    <w:p w:rsidR="009B0E43" w:rsidRPr="006D1315" w:rsidRDefault="009B0E43" w:rsidP="009B0E43">
      <w:pPr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7C756F">
      <w:pPr>
        <w:pStyle w:val="2"/>
        <w:numPr>
          <w:ilvl w:val="0"/>
          <w:numId w:val="8"/>
        </w:numPr>
        <w:rPr>
          <w:rFonts w:ascii="David" w:hAnsi="David"/>
          <w:sz w:val="26"/>
          <w:u w:val="none"/>
        </w:rPr>
      </w:pPr>
      <w:r w:rsidRPr="006D1315">
        <w:rPr>
          <w:rFonts w:ascii="David" w:hAnsi="David"/>
          <w:sz w:val="26"/>
          <w:u w:val="none"/>
          <w:rtl/>
        </w:rPr>
        <w:t>מצב כלכלי – הכנסות, מקורות הכנסה, כושר השתכרות, פוטנציאל השתכרות.</w:t>
      </w:r>
    </w:p>
    <w:p w:rsidR="009B0E43" w:rsidRPr="006D1315" w:rsidRDefault="009B0E43" w:rsidP="007C756F">
      <w:pPr>
        <w:ind w:left="800"/>
        <w:rPr>
          <w:rFonts w:ascii="David" w:hAnsi="David"/>
          <w:b/>
          <w:bCs/>
          <w:sz w:val="26"/>
        </w:rPr>
      </w:pPr>
    </w:p>
    <w:p w:rsidR="009B0E43" w:rsidRPr="006D1315" w:rsidRDefault="009B0E43" w:rsidP="007C756F">
      <w:pPr>
        <w:pStyle w:val="2"/>
        <w:numPr>
          <w:ilvl w:val="0"/>
          <w:numId w:val="8"/>
        </w:numPr>
        <w:rPr>
          <w:rFonts w:ascii="David" w:hAnsi="David"/>
          <w:sz w:val="26"/>
          <w:u w:val="none"/>
          <w:rtl/>
        </w:rPr>
      </w:pPr>
      <w:r w:rsidRPr="006D1315">
        <w:rPr>
          <w:rFonts w:ascii="David" w:hAnsi="David"/>
          <w:sz w:val="26"/>
          <w:u w:val="none"/>
          <w:rtl/>
        </w:rPr>
        <w:t>גודל משפחה – מספר נפשות, גילאי הילדים.</w:t>
      </w:r>
    </w:p>
    <w:p w:rsidR="007C756F" w:rsidRPr="006D1315" w:rsidRDefault="007C756F" w:rsidP="007C756F">
      <w:pPr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C16386">
      <w:pPr>
        <w:pStyle w:val="aa"/>
        <w:numPr>
          <w:ilvl w:val="0"/>
          <w:numId w:val="8"/>
        </w:numPr>
        <w:rPr>
          <w:rFonts w:ascii="David" w:hAnsi="David"/>
          <w:b/>
          <w:bCs/>
          <w:sz w:val="26"/>
          <w:rtl/>
        </w:rPr>
      </w:pPr>
      <w:r w:rsidRPr="006D1315">
        <w:rPr>
          <w:rFonts w:ascii="David" w:hAnsi="David"/>
          <w:b/>
          <w:bCs/>
          <w:sz w:val="26"/>
          <w:rtl/>
        </w:rPr>
        <w:t>נכות – נכות למי מבני המשפחה</w:t>
      </w:r>
      <w:r w:rsidR="00C2406A">
        <w:rPr>
          <w:rFonts w:ascii="David" w:hAnsi="David" w:hint="cs"/>
          <w:b/>
          <w:bCs/>
          <w:sz w:val="26"/>
          <w:rtl/>
        </w:rPr>
        <w:t>,</w:t>
      </w:r>
      <w:r w:rsidRPr="006D1315">
        <w:rPr>
          <w:rFonts w:ascii="David" w:hAnsi="David"/>
          <w:b/>
          <w:bCs/>
          <w:sz w:val="26"/>
          <w:rtl/>
        </w:rPr>
        <w:t xml:space="preserve"> לרבות תמהיל  נכויות במשפחה </w:t>
      </w:r>
      <w:r w:rsidR="00C2406A">
        <w:rPr>
          <w:rFonts w:ascii="David" w:hAnsi="David" w:hint="cs"/>
          <w:b/>
          <w:bCs/>
          <w:sz w:val="26"/>
          <w:rtl/>
        </w:rPr>
        <w:t>ו</w:t>
      </w:r>
      <w:r w:rsidRPr="006D1315">
        <w:rPr>
          <w:rFonts w:ascii="David" w:hAnsi="David"/>
          <w:b/>
          <w:bCs/>
          <w:sz w:val="26"/>
          <w:rtl/>
        </w:rPr>
        <w:t>סוג הנכות.</w:t>
      </w:r>
    </w:p>
    <w:p w:rsidR="007C756F" w:rsidRPr="006D1315" w:rsidRDefault="007C756F" w:rsidP="007C756F">
      <w:pPr>
        <w:pStyle w:val="aa"/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7C756F">
      <w:pPr>
        <w:pStyle w:val="aa"/>
        <w:numPr>
          <w:ilvl w:val="0"/>
          <w:numId w:val="8"/>
        </w:numPr>
        <w:rPr>
          <w:rFonts w:ascii="David" w:hAnsi="David"/>
          <w:b/>
          <w:bCs/>
          <w:sz w:val="26"/>
        </w:rPr>
      </w:pPr>
      <w:r w:rsidRPr="006D1315">
        <w:rPr>
          <w:rFonts w:ascii="David" w:hAnsi="David"/>
          <w:b/>
          <w:bCs/>
          <w:sz w:val="26"/>
          <w:rtl/>
        </w:rPr>
        <w:t>תפקוד.</w:t>
      </w:r>
    </w:p>
    <w:p w:rsidR="009B0E43" w:rsidRPr="006D1315" w:rsidRDefault="009B0E43" w:rsidP="007C756F">
      <w:pPr>
        <w:ind w:left="800"/>
        <w:rPr>
          <w:rFonts w:ascii="David" w:hAnsi="David"/>
          <w:b/>
          <w:bCs/>
          <w:sz w:val="26"/>
        </w:rPr>
      </w:pPr>
    </w:p>
    <w:p w:rsidR="009B0E43" w:rsidRPr="006D1315" w:rsidRDefault="009B0E43" w:rsidP="007C756F">
      <w:pPr>
        <w:pStyle w:val="aa"/>
        <w:numPr>
          <w:ilvl w:val="0"/>
          <w:numId w:val="8"/>
        </w:numPr>
        <w:rPr>
          <w:rFonts w:ascii="David" w:hAnsi="David"/>
          <w:b/>
          <w:bCs/>
          <w:sz w:val="26"/>
        </w:rPr>
      </w:pPr>
      <w:r w:rsidRPr="006D1315">
        <w:rPr>
          <w:rFonts w:ascii="David" w:hAnsi="David"/>
          <w:b/>
          <w:bCs/>
          <w:sz w:val="26"/>
          <w:rtl/>
        </w:rPr>
        <w:t>רקע בריאותי – בעיות רפואיות של כל אחד מבני המשפחה.</w:t>
      </w:r>
    </w:p>
    <w:p w:rsidR="007C756F" w:rsidRPr="006D1315" w:rsidRDefault="007C756F" w:rsidP="007C756F">
      <w:pPr>
        <w:pStyle w:val="aa"/>
        <w:rPr>
          <w:rFonts w:ascii="David" w:hAnsi="David"/>
          <w:b/>
          <w:bCs/>
          <w:sz w:val="26"/>
          <w:rtl/>
        </w:rPr>
      </w:pPr>
    </w:p>
    <w:p w:rsidR="007C756F" w:rsidRPr="006D1315" w:rsidRDefault="007C756F" w:rsidP="007C756F">
      <w:pPr>
        <w:rPr>
          <w:rFonts w:ascii="David" w:hAnsi="David"/>
          <w:b/>
          <w:bCs/>
          <w:sz w:val="26"/>
        </w:rPr>
      </w:pPr>
    </w:p>
    <w:p w:rsidR="009B0E43" w:rsidRPr="006D1315" w:rsidRDefault="009B0E43" w:rsidP="007C756F">
      <w:pPr>
        <w:pStyle w:val="aa"/>
        <w:numPr>
          <w:ilvl w:val="0"/>
          <w:numId w:val="8"/>
        </w:numPr>
        <w:rPr>
          <w:rFonts w:ascii="David" w:hAnsi="David"/>
          <w:b/>
          <w:bCs/>
          <w:sz w:val="26"/>
        </w:rPr>
      </w:pPr>
      <w:r w:rsidRPr="006D1315">
        <w:rPr>
          <w:rFonts w:ascii="David" w:hAnsi="David"/>
          <w:b/>
          <w:bCs/>
          <w:sz w:val="26"/>
          <w:rtl/>
        </w:rPr>
        <w:lastRenderedPageBreak/>
        <w:t>סטטוס משפחתי – הורה עצמאי, עורף משפחתי.</w:t>
      </w:r>
    </w:p>
    <w:p w:rsidR="009B0E43" w:rsidRPr="006D1315" w:rsidRDefault="009B0E43" w:rsidP="007C756F">
      <w:pPr>
        <w:ind w:left="1080"/>
        <w:rPr>
          <w:rFonts w:ascii="David" w:hAnsi="David"/>
          <w:b/>
          <w:bCs/>
          <w:sz w:val="26"/>
        </w:rPr>
      </w:pPr>
    </w:p>
    <w:p w:rsidR="009B0E43" w:rsidRPr="006D1315" w:rsidRDefault="009B0E43" w:rsidP="007C756F">
      <w:pPr>
        <w:pStyle w:val="aa"/>
        <w:numPr>
          <w:ilvl w:val="0"/>
          <w:numId w:val="8"/>
        </w:numPr>
        <w:rPr>
          <w:rFonts w:ascii="David" w:hAnsi="David"/>
          <w:b/>
          <w:bCs/>
          <w:sz w:val="26"/>
        </w:rPr>
      </w:pPr>
      <w:r w:rsidRPr="006D1315">
        <w:rPr>
          <w:rFonts w:ascii="David" w:hAnsi="David"/>
          <w:b/>
          <w:bCs/>
          <w:sz w:val="26"/>
          <w:rtl/>
        </w:rPr>
        <w:t>רקע סוציאלי – בהתבסס על דו"ח סוציאלי של גורם ממשלתי או עירוני.</w:t>
      </w:r>
    </w:p>
    <w:p w:rsidR="007C756F" w:rsidRPr="006D1315" w:rsidRDefault="007C756F" w:rsidP="007C756F">
      <w:pPr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7C756F">
      <w:pPr>
        <w:rPr>
          <w:rFonts w:ascii="David" w:hAnsi="David"/>
          <w:b/>
          <w:bCs/>
          <w:sz w:val="26"/>
          <w:rtl/>
        </w:rPr>
      </w:pPr>
      <w:r w:rsidRPr="006D1315">
        <w:rPr>
          <w:rFonts w:ascii="David" w:hAnsi="David"/>
          <w:b/>
          <w:bCs/>
          <w:sz w:val="26"/>
          <w:rtl/>
        </w:rPr>
        <w:t>בכל מקרה מסוים ייבחנו התבחינים הרלבנטיים מבין כלל התבחינים שלעיל.</w:t>
      </w:r>
    </w:p>
    <w:p w:rsidR="009B0E43" w:rsidRPr="006D1315" w:rsidRDefault="009B0E43" w:rsidP="007C756F">
      <w:pPr>
        <w:ind w:left="800"/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7C756F">
      <w:pPr>
        <w:rPr>
          <w:rFonts w:ascii="David" w:hAnsi="David"/>
          <w:b/>
          <w:bCs/>
          <w:sz w:val="26"/>
          <w:u w:val="single"/>
          <w:rtl/>
        </w:rPr>
      </w:pPr>
      <w:r w:rsidRPr="006D1315">
        <w:rPr>
          <w:rFonts w:ascii="David" w:hAnsi="David"/>
          <w:b/>
          <w:bCs/>
          <w:sz w:val="26"/>
          <w:u w:val="single"/>
          <w:rtl/>
        </w:rPr>
        <w:t>בקשות לסיוע בשכר דירה :</w:t>
      </w:r>
    </w:p>
    <w:p w:rsidR="009B0E43" w:rsidRPr="006D1315" w:rsidRDefault="009B0E43" w:rsidP="007C756F">
      <w:pPr>
        <w:ind w:left="800"/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400320">
      <w:pPr>
        <w:rPr>
          <w:rFonts w:ascii="David" w:hAnsi="David"/>
          <w:b/>
          <w:bCs/>
          <w:sz w:val="26"/>
          <w:rtl/>
        </w:rPr>
      </w:pPr>
      <w:r w:rsidRPr="006D1315">
        <w:rPr>
          <w:rFonts w:ascii="David" w:hAnsi="David"/>
          <w:b/>
          <w:bCs/>
          <w:sz w:val="26"/>
          <w:rtl/>
        </w:rPr>
        <w:t>נוסף על התבחינים שלעיל, הוועדה תביא בחשבון את מגבלת התקציב העומד לרשותה וכן את מספר הפניות לוועד</w:t>
      </w:r>
      <w:r w:rsidR="00400320" w:rsidRPr="006D1315">
        <w:rPr>
          <w:rFonts w:ascii="David" w:hAnsi="David"/>
          <w:b/>
          <w:bCs/>
          <w:sz w:val="26"/>
          <w:rtl/>
        </w:rPr>
        <w:t>ה</w:t>
      </w:r>
      <w:r w:rsidRPr="006D1315">
        <w:rPr>
          <w:rFonts w:ascii="David" w:hAnsi="David"/>
          <w:b/>
          <w:bCs/>
          <w:sz w:val="26"/>
          <w:rtl/>
        </w:rPr>
        <w:t>.</w:t>
      </w:r>
    </w:p>
    <w:p w:rsidR="007C756F" w:rsidRPr="006D1315" w:rsidRDefault="007C756F" w:rsidP="007C756F">
      <w:pPr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7C756F">
      <w:pPr>
        <w:rPr>
          <w:rFonts w:ascii="David" w:hAnsi="David"/>
          <w:b/>
          <w:bCs/>
          <w:sz w:val="26"/>
          <w:u w:val="single"/>
          <w:rtl/>
        </w:rPr>
      </w:pPr>
      <w:r w:rsidRPr="006D1315">
        <w:rPr>
          <w:rFonts w:ascii="David" w:hAnsi="David"/>
          <w:b/>
          <w:bCs/>
          <w:sz w:val="26"/>
          <w:u w:val="single"/>
          <w:rtl/>
        </w:rPr>
        <w:t>בקשות ל</w:t>
      </w:r>
      <w:r w:rsidR="00C2406A">
        <w:rPr>
          <w:rFonts w:ascii="David" w:hAnsi="David" w:hint="cs"/>
          <w:b/>
          <w:bCs/>
          <w:sz w:val="26"/>
          <w:u w:val="single"/>
          <w:rtl/>
        </w:rPr>
        <w:t>סיוע ב</w:t>
      </w:r>
      <w:r w:rsidRPr="006D1315">
        <w:rPr>
          <w:rFonts w:ascii="David" w:hAnsi="David"/>
          <w:b/>
          <w:bCs/>
          <w:sz w:val="26"/>
          <w:u w:val="single"/>
          <w:rtl/>
        </w:rPr>
        <w:t xml:space="preserve">דיור ציבורי: </w:t>
      </w:r>
    </w:p>
    <w:p w:rsidR="007C756F" w:rsidRPr="006D1315" w:rsidRDefault="007C756F" w:rsidP="007C756F">
      <w:pPr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C16386">
      <w:pPr>
        <w:rPr>
          <w:rFonts w:ascii="David" w:hAnsi="David"/>
          <w:b/>
          <w:bCs/>
          <w:sz w:val="26"/>
          <w:rtl/>
        </w:rPr>
      </w:pPr>
      <w:r w:rsidRPr="006D1315">
        <w:rPr>
          <w:rFonts w:ascii="David" w:hAnsi="David"/>
          <w:b/>
          <w:bCs/>
          <w:sz w:val="26"/>
          <w:rtl/>
        </w:rPr>
        <w:t xml:space="preserve">נוסף על תבחינים </w:t>
      </w:r>
      <w:r w:rsidR="00C2406A">
        <w:rPr>
          <w:rFonts w:ascii="David" w:hAnsi="David" w:hint="cs"/>
          <w:b/>
          <w:bCs/>
          <w:sz w:val="26"/>
          <w:rtl/>
        </w:rPr>
        <w:t>7-1</w:t>
      </w:r>
      <w:r w:rsidRPr="006D1315">
        <w:rPr>
          <w:rFonts w:ascii="David" w:hAnsi="David"/>
          <w:b/>
          <w:bCs/>
          <w:sz w:val="26"/>
          <w:rtl/>
        </w:rPr>
        <w:t xml:space="preserve"> שלעיל</w:t>
      </w:r>
      <w:r w:rsidR="00C2406A">
        <w:rPr>
          <w:rFonts w:ascii="David" w:hAnsi="David" w:hint="cs"/>
          <w:b/>
          <w:bCs/>
          <w:sz w:val="26"/>
          <w:rtl/>
        </w:rPr>
        <w:t>,</w:t>
      </w:r>
      <w:r w:rsidRPr="006D1315">
        <w:rPr>
          <w:rFonts w:ascii="David" w:hAnsi="David"/>
          <w:b/>
          <w:bCs/>
          <w:sz w:val="26"/>
          <w:rtl/>
        </w:rPr>
        <w:t xml:space="preserve"> הוועדה תביא בחשבון תבחינים נוספים</w:t>
      </w:r>
      <w:r w:rsidR="00C2406A">
        <w:rPr>
          <w:rFonts w:ascii="David" w:hAnsi="David" w:hint="cs"/>
          <w:b/>
          <w:bCs/>
          <w:sz w:val="26"/>
          <w:rtl/>
        </w:rPr>
        <w:t>,</w:t>
      </w:r>
      <w:r w:rsidRPr="006D1315">
        <w:rPr>
          <w:rFonts w:ascii="David" w:hAnsi="David"/>
          <w:b/>
          <w:bCs/>
          <w:sz w:val="26"/>
          <w:rtl/>
        </w:rPr>
        <w:t xml:space="preserve"> כדלקמן:</w:t>
      </w:r>
    </w:p>
    <w:p w:rsidR="007C756F" w:rsidRPr="006D1315" w:rsidRDefault="007C756F" w:rsidP="007C756F">
      <w:pPr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7C756F">
      <w:pPr>
        <w:pStyle w:val="aa"/>
        <w:numPr>
          <w:ilvl w:val="0"/>
          <w:numId w:val="9"/>
        </w:numPr>
        <w:rPr>
          <w:rFonts w:ascii="David" w:hAnsi="David"/>
          <w:b/>
          <w:bCs/>
          <w:sz w:val="26"/>
        </w:rPr>
      </w:pPr>
      <w:r w:rsidRPr="006D1315">
        <w:rPr>
          <w:rFonts w:ascii="David" w:hAnsi="David"/>
          <w:b/>
          <w:bCs/>
          <w:sz w:val="26"/>
          <w:rtl/>
        </w:rPr>
        <w:t>מלאי הדירות המתפנות בי</w:t>
      </w:r>
      <w:r w:rsidR="00C2406A">
        <w:rPr>
          <w:rFonts w:ascii="David" w:hAnsi="David" w:hint="cs"/>
          <w:b/>
          <w:bCs/>
          <w:sz w:val="26"/>
          <w:rtl/>
        </w:rPr>
        <w:t>י</w:t>
      </w:r>
      <w:r w:rsidRPr="006D1315">
        <w:rPr>
          <w:rFonts w:ascii="David" w:hAnsi="David"/>
          <w:b/>
          <w:bCs/>
          <w:sz w:val="26"/>
          <w:rtl/>
        </w:rPr>
        <w:t>שוב.</w:t>
      </w:r>
    </w:p>
    <w:p w:rsidR="009B0E43" w:rsidRPr="006D1315" w:rsidRDefault="009B0E43" w:rsidP="007C756F">
      <w:pPr>
        <w:pStyle w:val="aa"/>
        <w:numPr>
          <w:ilvl w:val="0"/>
          <w:numId w:val="9"/>
        </w:numPr>
        <w:rPr>
          <w:rFonts w:ascii="David" w:hAnsi="David"/>
          <w:b/>
          <w:bCs/>
          <w:sz w:val="26"/>
        </w:rPr>
      </w:pPr>
      <w:r w:rsidRPr="006D1315">
        <w:rPr>
          <w:rFonts w:ascii="David" w:hAnsi="David"/>
          <w:b/>
          <w:bCs/>
          <w:sz w:val="26"/>
          <w:rtl/>
        </w:rPr>
        <w:t>מספר הזכאים הממתינים בתור.</w:t>
      </w:r>
    </w:p>
    <w:p w:rsidR="007C756F" w:rsidRPr="006D1315" w:rsidRDefault="007C756F" w:rsidP="007C756F">
      <w:pPr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7C756F">
      <w:pPr>
        <w:rPr>
          <w:rFonts w:ascii="David" w:hAnsi="David"/>
          <w:b/>
          <w:bCs/>
          <w:sz w:val="26"/>
          <w:u w:val="single"/>
          <w:rtl/>
        </w:rPr>
      </w:pPr>
      <w:r w:rsidRPr="006D1315">
        <w:rPr>
          <w:rFonts w:ascii="David" w:hAnsi="David"/>
          <w:b/>
          <w:bCs/>
          <w:sz w:val="26"/>
          <w:u w:val="single"/>
          <w:rtl/>
        </w:rPr>
        <w:t>בקשות בנושא "דייר ממשיך":</w:t>
      </w:r>
    </w:p>
    <w:p w:rsidR="009B0E43" w:rsidRPr="006D1315" w:rsidRDefault="009B0E43" w:rsidP="007C756F">
      <w:pPr>
        <w:ind w:left="800"/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C16386">
      <w:pPr>
        <w:rPr>
          <w:rFonts w:ascii="David" w:hAnsi="David"/>
          <w:b/>
          <w:bCs/>
          <w:sz w:val="26"/>
          <w:rtl/>
        </w:rPr>
      </w:pPr>
      <w:r w:rsidRPr="006D1315">
        <w:rPr>
          <w:rFonts w:ascii="David" w:hAnsi="David"/>
          <w:b/>
          <w:bCs/>
          <w:sz w:val="26"/>
          <w:rtl/>
        </w:rPr>
        <w:t xml:space="preserve">התנאים להכרה </w:t>
      </w:r>
      <w:r w:rsidR="00C2406A">
        <w:rPr>
          <w:rFonts w:ascii="David" w:hAnsi="David" w:hint="cs"/>
          <w:b/>
          <w:bCs/>
          <w:sz w:val="26"/>
          <w:rtl/>
        </w:rPr>
        <w:t>כ</w:t>
      </w:r>
      <w:r w:rsidRPr="006D1315">
        <w:rPr>
          <w:rFonts w:ascii="David" w:hAnsi="David"/>
          <w:b/>
          <w:bCs/>
          <w:sz w:val="26"/>
          <w:rtl/>
        </w:rPr>
        <w:t xml:space="preserve">"דייר ממשיך" וההגדרות בנושא זה קבועים בחוק ואין לוועדה סמכות ושיקול דעת לאשר חריגים בנושאים אלה. </w:t>
      </w:r>
    </w:p>
    <w:p w:rsidR="009B0E43" w:rsidRPr="006D1315" w:rsidRDefault="009B0E43" w:rsidP="007C756F">
      <w:pPr>
        <w:ind w:left="800"/>
        <w:rPr>
          <w:rFonts w:ascii="David" w:hAnsi="David"/>
          <w:b/>
          <w:bCs/>
          <w:sz w:val="26"/>
          <w:rtl/>
        </w:rPr>
      </w:pPr>
    </w:p>
    <w:p w:rsidR="009B0E43" w:rsidRPr="006D1315" w:rsidRDefault="009B0E43" w:rsidP="00A845F2">
      <w:pPr>
        <w:ind w:right="-284"/>
        <w:rPr>
          <w:rFonts w:ascii="David" w:hAnsi="David"/>
          <w:b/>
          <w:bCs/>
          <w:sz w:val="26"/>
          <w:rtl/>
        </w:rPr>
      </w:pPr>
      <w:r w:rsidRPr="006D1315">
        <w:rPr>
          <w:rFonts w:ascii="David" w:hAnsi="David"/>
          <w:b/>
          <w:bCs/>
          <w:sz w:val="26"/>
          <w:rtl/>
        </w:rPr>
        <w:t>סמכות הוועדה בתחום זה היא לקבוע האם המבקש מתגורר בדירה ברצף במהלך התקופות המפורטות בחוק</w:t>
      </w:r>
      <w:r w:rsidR="00C2406A">
        <w:rPr>
          <w:rFonts w:ascii="David" w:hAnsi="David" w:hint="cs"/>
          <w:b/>
          <w:bCs/>
          <w:sz w:val="26"/>
          <w:rtl/>
        </w:rPr>
        <w:t>,</w:t>
      </w:r>
      <w:r w:rsidRPr="006D1315">
        <w:rPr>
          <w:rFonts w:ascii="David" w:hAnsi="David"/>
          <w:b/>
          <w:bCs/>
          <w:sz w:val="26"/>
          <w:rtl/>
        </w:rPr>
        <w:t xml:space="preserve"> על בסיס מכלול הנסיבות והעובדות. </w:t>
      </w:r>
    </w:p>
    <w:p w:rsidR="009B0E43" w:rsidRPr="006D1315" w:rsidRDefault="00C2406A" w:rsidP="00C16386">
      <w:pPr>
        <w:rPr>
          <w:rFonts w:ascii="David" w:hAnsi="David"/>
          <w:b/>
          <w:bCs/>
          <w:sz w:val="26"/>
        </w:rPr>
      </w:pPr>
      <w:r>
        <w:rPr>
          <w:rFonts w:ascii="David" w:hAnsi="David" w:hint="cs"/>
          <w:b/>
          <w:bCs/>
          <w:sz w:val="26"/>
          <w:rtl/>
        </w:rPr>
        <w:t xml:space="preserve">כמו </w:t>
      </w:r>
      <w:r w:rsidR="009B0E43" w:rsidRPr="006D1315">
        <w:rPr>
          <w:rFonts w:ascii="David" w:hAnsi="David"/>
          <w:b/>
          <w:bCs/>
          <w:sz w:val="26"/>
          <w:rtl/>
        </w:rPr>
        <w:t>כן</w:t>
      </w:r>
      <w:r>
        <w:rPr>
          <w:rFonts w:ascii="David" w:hAnsi="David" w:hint="cs"/>
          <w:b/>
          <w:bCs/>
          <w:sz w:val="26"/>
          <w:rtl/>
        </w:rPr>
        <w:t>,</w:t>
      </w:r>
      <w:r w:rsidR="009B0E43" w:rsidRPr="006D1315">
        <w:rPr>
          <w:rFonts w:ascii="David" w:hAnsi="David"/>
          <w:b/>
          <w:bCs/>
          <w:sz w:val="26"/>
          <w:rtl/>
        </w:rPr>
        <w:t xml:space="preserve"> בסמכות ה</w:t>
      </w:r>
      <w:r w:rsidR="00A845F2">
        <w:rPr>
          <w:rFonts w:ascii="David" w:hAnsi="David" w:hint="cs"/>
          <w:b/>
          <w:bCs/>
          <w:sz w:val="26"/>
          <w:rtl/>
        </w:rPr>
        <w:t>ו</w:t>
      </w:r>
      <w:r w:rsidR="009B0E43" w:rsidRPr="006D1315">
        <w:rPr>
          <w:rFonts w:ascii="David" w:hAnsi="David"/>
          <w:b/>
          <w:bCs/>
          <w:sz w:val="26"/>
          <w:rtl/>
        </w:rPr>
        <w:t>ועדה לבחון האם התקיימו יתר התנאים הקבועים בחוק במקרה הצורך, כגון</w:t>
      </w:r>
      <w:r>
        <w:rPr>
          <w:rFonts w:ascii="David" w:hAnsi="David" w:hint="cs"/>
          <w:b/>
          <w:bCs/>
          <w:sz w:val="26"/>
          <w:rtl/>
        </w:rPr>
        <w:t xml:space="preserve">: </w:t>
      </w:r>
      <w:r w:rsidR="009B0E43" w:rsidRPr="006D1315">
        <w:rPr>
          <w:rFonts w:ascii="David" w:hAnsi="David"/>
          <w:b/>
          <w:bCs/>
          <w:sz w:val="26"/>
          <w:rtl/>
        </w:rPr>
        <w:t>האם המבקש עונה לקרבה המשפחתית הנדרשת לפי החוק</w:t>
      </w:r>
      <w:r w:rsidR="009B0E43" w:rsidRPr="006D1315">
        <w:rPr>
          <w:rFonts w:ascii="David" w:hAnsi="David"/>
          <w:b/>
          <w:bCs/>
          <w:sz w:val="26"/>
        </w:rPr>
        <w:t>.</w:t>
      </w:r>
    </w:p>
    <w:p w:rsidR="009B0E43" w:rsidRPr="00400320" w:rsidRDefault="009B0E43" w:rsidP="007C756F">
      <w:pPr>
        <w:ind w:left="800"/>
        <w:rPr>
          <w:b/>
          <w:bCs/>
          <w:color w:val="FF0000"/>
        </w:rPr>
      </w:pPr>
    </w:p>
    <w:p w:rsidR="00121C77" w:rsidRDefault="00E836D7" w:rsidP="00C367FE">
      <w:pPr>
        <w:pStyle w:val="2"/>
        <w:numPr>
          <w:ilvl w:val="0"/>
          <w:numId w:val="1"/>
        </w:numPr>
        <w:rPr>
          <w:rtl/>
        </w:rPr>
      </w:pPr>
      <w:r w:rsidRPr="003E3A23">
        <w:rPr>
          <w:rtl/>
        </w:rPr>
        <w:t xml:space="preserve"> </w:t>
      </w:r>
      <w:r w:rsidR="00121C77" w:rsidRPr="003E3A23">
        <w:rPr>
          <w:rtl/>
        </w:rPr>
        <w:t xml:space="preserve">הרכב </w:t>
      </w:r>
      <w:r w:rsidR="00071B5C" w:rsidRPr="003E3A23">
        <w:rPr>
          <w:rtl/>
        </w:rPr>
        <w:t>הוועדה</w:t>
      </w:r>
    </w:p>
    <w:p w:rsidR="009B0E43" w:rsidRPr="007C756F" w:rsidRDefault="009B0E43" w:rsidP="009B0E43">
      <w:pPr>
        <w:rPr>
          <w:b/>
          <w:bCs/>
          <w:rtl/>
        </w:rPr>
      </w:pPr>
    </w:p>
    <w:p w:rsidR="009B0E43" w:rsidRPr="007C756F" w:rsidRDefault="009B0E43" w:rsidP="00C16386">
      <w:pPr>
        <w:rPr>
          <w:b/>
          <w:bCs/>
          <w:rtl/>
        </w:rPr>
      </w:pPr>
      <w:r w:rsidRPr="007C756F">
        <w:rPr>
          <w:rFonts w:hint="cs"/>
          <w:b/>
          <w:bCs/>
          <w:rtl/>
        </w:rPr>
        <w:t>עליונה אזורית</w:t>
      </w:r>
      <w:r w:rsidR="00C2406A">
        <w:rPr>
          <w:rFonts w:hint="cs"/>
          <w:b/>
          <w:bCs/>
          <w:rtl/>
        </w:rPr>
        <w:t>:</w:t>
      </w:r>
      <w:r w:rsidR="00C2406A">
        <w:rPr>
          <w:b/>
          <w:bCs/>
          <w:rtl/>
        </w:rPr>
        <w:br/>
      </w:r>
      <w:r w:rsidRPr="007C756F">
        <w:rPr>
          <w:rFonts w:hint="cs"/>
          <w:b/>
          <w:bCs/>
          <w:rtl/>
        </w:rPr>
        <w:t xml:space="preserve">3 ראשי תחום </w:t>
      </w:r>
      <w:r w:rsidR="00C2406A">
        <w:rPr>
          <w:rFonts w:hint="cs"/>
          <w:b/>
          <w:bCs/>
          <w:rtl/>
        </w:rPr>
        <w:t>ל</w:t>
      </w:r>
      <w:r w:rsidRPr="007C756F">
        <w:rPr>
          <w:rFonts w:hint="cs"/>
          <w:b/>
          <w:bCs/>
          <w:rtl/>
        </w:rPr>
        <w:t>אכלוס.</w:t>
      </w:r>
    </w:p>
    <w:p w:rsidR="009B0E43" w:rsidRPr="007C756F" w:rsidRDefault="009B0E43" w:rsidP="009B0E43">
      <w:pPr>
        <w:rPr>
          <w:b/>
          <w:bCs/>
          <w:rtl/>
        </w:rPr>
      </w:pPr>
      <w:r w:rsidRPr="007C756F">
        <w:rPr>
          <w:rFonts w:hint="cs"/>
          <w:b/>
          <w:bCs/>
          <w:rtl/>
        </w:rPr>
        <w:t xml:space="preserve">אחד  מחברי הוועדה </w:t>
      </w:r>
      <w:r w:rsidR="00C2406A">
        <w:rPr>
          <w:rFonts w:hint="cs"/>
          <w:b/>
          <w:bCs/>
          <w:rtl/>
        </w:rPr>
        <w:t>ישמש כ</w:t>
      </w:r>
      <w:r w:rsidRPr="007C756F">
        <w:rPr>
          <w:rFonts w:hint="cs"/>
          <w:b/>
          <w:bCs/>
          <w:rtl/>
        </w:rPr>
        <w:t>יו"ר.</w:t>
      </w:r>
    </w:p>
    <w:p w:rsidR="009B0E43" w:rsidRPr="007C756F" w:rsidRDefault="009B0E43" w:rsidP="009B0E43">
      <w:pPr>
        <w:rPr>
          <w:b/>
          <w:bCs/>
          <w:rtl/>
        </w:rPr>
      </w:pPr>
    </w:p>
    <w:p w:rsidR="009B0E43" w:rsidRPr="007C756F" w:rsidRDefault="009B0E43" w:rsidP="00C16386">
      <w:pPr>
        <w:ind w:right="-284"/>
        <w:rPr>
          <w:b/>
          <w:bCs/>
          <w:rtl/>
        </w:rPr>
      </w:pPr>
      <w:r w:rsidRPr="007C756F">
        <w:rPr>
          <w:rFonts w:hint="cs"/>
          <w:b/>
          <w:bCs/>
          <w:rtl/>
        </w:rPr>
        <w:t>עליונה</w:t>
      </w:r>
      <w:r w:rsidR="00400320">
        <w:rPr>
          <w:rFonts w:hint="cs"/>
          <w:b/>
          <w:bCs/>
          <w:rtl/>
        </w:rPr>
        <w:t xml:space="preserve"> במטה </w:t>
      </w:r>
      <w:r w:rsidR="00C2406A">
        <w:rPr>
          <w:rFonts w:hint="cs"/>
          <w:b/>
          <w:bCs/>
          <w:rtl/>
        </w:rPr>
        <w:t>(</w:t>
      </w:r>
      <w:r w:rsidRPr="007C756F">
        <w:rPr>
          <w:rFonts w:hint="cs"/>
          <w:b/>
          <w:bCs/>
          <w:rtl/>
        </w:rPr>
        <w:t>ירושלים</w:t>
      </w:r>
      <w:r w:rsidR="00C2406A">
        <w:rPr>
          <w:rFonts w:hint="cs"/>
          <w:b/>
          <w:bCs/>
          <w:rtl/>
        </w:rPr>
        <w:t>):</w:t>
      </w:r>
      <w:r w:rsidR="00C2406A">
        <w:rPr>
          <w:rFonts w:hint="cs"/>
          <w:b/>
          <w:bCs/>
          <w:rtl/>
        </w:rPr>
        <w:br/>
      </w:r>
      <w:r w:rsidR="00361EF4" w:rsidRPr="007C756F">
        <w:rPr>
          <w:rFonts w:hint="cs"/>
          <w:b/>
          <w:bCs/>
          <w:rtl/>
        </w:rPr>
        <w:t>יו"ר</w:t>
      </w:r>
      <w:r w:rsidR="00C2406A">
        <w:rPr>
          <w:rFonts w:ascii="David" w:hAnsi="David" w:hint="cs"/>
          <w:b/>
          <w:bCs/>
          <w:sz w:val="26"/>
          <w:rtl/>
        </w:rPr>
        <w:t xml:space="preserve"> </w:t>
      </w:r>
      <w:r w:rsidR="00C2406A" w:rsidRPr="006D1315">
        <w:rPr>
          <w:rFonts w:ascii="David" w:hAnsi="David"/>
          <w:b/>
          <w:bCs/>
          <w:sz w:val="26"/>
          <w:rtl/>
        </w:rPr>
        <w:t>–</w:t>
      </w:r>
      <w:r w:rsidR="00361EF4" w:rsidRPr="007C756F">
        <w:rPr>
          <w:rFonts w:hint="cs"/>
          <w:b/>
          <w:bCs/>
          <w:rtl/>
        </w:rPr>
        <w:t xml:space="preserve"> </w:t>
      </w:r>
      <w:r w:rsidRPr="007C756F">
        <w:rPr>
          <w:rFonts w:hint="cs"/>
          <w:b/>
          <w:bCs/>
          <w:rtl/>
        </w:rPr>
        <w:t>מנהל</w:t>
      </w:r>
      <w:r w:rsidR="00C367FE">
        <w:rPr>
          <w:rFonts w:hint="cs"/>
          <w:b/>
          <w:bCs/>
          <w:rtl/>
        </w:rPr>
        <w:t xml:space="preserve"> </w:t>
      </w:r>
      <w:r w:rsidRPr="007C756F">
        <w:rPr>
          <w:rFonts w:hint="cs"/>
          <w:b/>
          <w:bCs/>
          <w:rtl/>
        </w:rPr>
        <w:t xml:space="preserve"> אגף</w:t>
      </w:r>
      <w:r w:rsidR="00C367FE">
        <w:rPr>
          <w:rFonts w:hint="cs"/>
          <w:b/>
          <w:bCs/>
          <w:rtl/>
        </w:rPr>
        <w:t xml:space="preserve"> א'</w:t>
      </w:r>
      <w:r w:rsidRPr="007C756F">
        <w:rPr>
          <w:rFonts w:hint="cs"/>
          <w:b/>
          <w:bCs/>
          <w:rtl/>
        </w:rPr>
        <w:t xml:space="preserve"> פרט וחריגים או </w:t>
      </w:r>
      <w:r w:rsidR="00096444">
        <w:rPr>
          <w:rFonts w:hint="cs"/>
          <w:b/>
          <w:bCs/>
          <w:rtl/>
        </w:rPr>
        <w:t>ראש תחום פרט וחריגים.</w:t>
      </w:r>
    </w:p>
    <w:p w:rsidR="00361EF4" w:rsidRDefault="00361EF4" w:rsidP="00400320">
      <w:pPr>
        <w:rPr>
          <w:b/>
          <w:bCs/>
          <w:rtl/>
        </w:rPr>
      </w:pPr>
      <w:r w:rsidRPr="007C756F">
        <w:rPr>
          <w:rFonts w:hint="cs"/>
          <w:b/>
          <w:bCs/>
          <w:rtl/>
        </w:rPr>
        <w:t>חברים</w:t>
      </w:r>
      <w:r w:rsidR="00C2406A">
        <w:rPr>
          <w:rFonts w:hint="cs"/>
          <w:b/>
          <w:bCs/>
          <w:rtl/>
        </w:rPr>
        <w:t xml:space="preserve"> </w:t>
      </w:r>
      <w:r w:rsidR="00C2406A" w:rsidRPr="006D1315">
        <w:rPr>
          <w:rFonts w:ascii="David" w:hAnsi="David"/>
          <w:b/>
          <w:bCs/>
          <w:sz w:val="26"/>
          <w:rtl/>
        </w:rPr>
        <w:t>–</w:t>
      </w:r>
      <w:r w:rsidR="00400320">
        <w:rPr>
          <w:rFonts w:hint="cs"/>
          <w:b/>
          <w:bCs/>
          <w:rtl/>
        </w:rPr>
        <w:t xml:space="preserve"> 2 מבין אלה:</w:t>
      </w:r>
    </w:p>
    <w:p w:rsidR="00400320" w:rsidRPr="007C756F" w:rsidRDefault="00400320" w:rsidP="00400320">
      <w:pPr>
        <w:rPr>
          <w:b/>
          <w:bCs/>
          <w:rtl/>
        </w:rPr>
      </w:pPr>
    </w:p>
    <w:p w:rsidR="009B0E43" w:rsidRDefault="009B0E43" w:rsidP="00C16386">
      <w:pPr>
        <w:rPr>
          <w:b/>
          <w:bCs/>
          <w:rtl/>
        </w:rPr>
      </w:pPr>
      <w:r w:rsidRPr="007C756F">
        <w:rPr>
          <w:rFonts w:hint="cs"/>
          <w:b/>
          <w:bCs/>
          <w:rtl/>
        </w:rPr>
        <w:t>ראש תחום לאכלוס</w:t>
      </w:r>
      <w:r w:rsidR="00096444">
        <w:rPr>
          <w:rFonts w:hint="cs"/>
          <w:b/>
          <w:bCs/>
          <w:rtl/>
        </w:rPr>
        <w:t xml:space="preserve">, </w:t>
      </w:r>
      <w:r w:rsidRPr="007C756F">
        <w:rPr>
          <w:rFonts w:hint="cs"/>
          <w:b/>
          <w:bCs/>
          <w:rtl/>
        </w:rPr>
        <w:t>ממונה פניות ציבור</w:t>
      </w:r>
      <w:r w:rsidR="00096444">
        <w:rPr>
          <w:rFonts w:hint="cs"/>
          <w:b/>
          <w:bCs/>
          <w:rtl/>
        </w:rPr>
        <w:t xml:space="preserve">, </w:t>
      </w:r>
      <w:r w:rsidR="00361EF4" w:rsidRPr="007C756F">
        <w:rPr>
          <w:rFonts w:hint="cs"/>
          <w:b/>
          <w:bCs/>
          <w:rtl/>
        </w:rPr>
        <w:t xml:space="preserve">נציג מינהל </w:t>
      </w:r>
      <w:r w:rsidR="00C2406A">
        <w:rPr>
          <w:rFonts w:hint="cs"/>
          <w:b/>
          <w:bCs/>
          <w:rtl/>
        </w:rPr>
        <w:t>ל</w:t>
      </w:r>
      <w:r w:rsidR="00361EF4" w:rsidRPr="007C756F">
        <w:rPr>
          <w:rFonts w:hint="cs"/>
          <w:b/>
          <w:bCs/>
          <w:rtl/>
        </w:rPr>
        <w:t>סיוע בדיור</w:t>
      </w:r>
      <w:r w:rsidR="00C2406A">
        <w:rPr>
          <w:rFonts w:ascii="David" w:hAnsi="David" w:hint="cs"/>
          <w:b/>
          <w:bCs/>
          <w:sz w:val="26"/>
          <w:rtl/>
        </w:rPr>
        <w:t xml:space="preserve"> </w:t>
      </w:r>
      <w:r w:rsidR="00C2406A" w:rsidRPr="006D1315">
        <w:rPr>
          <w:rFonts w:ascii="David" w:hAnsi="David"/>
          <w:b/>
          <w:bCs/>
          <w:sz w:val="26"/>
          <w:rtl/>
        </w:rPr>
        <w:t>–</w:t>
      </w:r>
      <w:r w:rsidR="00361EF4" w:rsidRPr="007C756F">
        <w:rPr>
          <w:rFonts w:hint="cs"/>
          <w:b/>
          <w:bCs/>
          <w:rtl/>
        </w:rPr>
        <w:t xml:space="preserve"> חבר ומרכז. </w:t>
      </w:r>
    </w:p>
    <w:p w:rsidR="00C2406A" w:rsidRPr="007C756F" w:rsidRDefault="00C2406A" w:rsidP="00090C40">
      <w:pPr>
        <w:rPr>
          <w:b/>
          <w:bCs/>
          <w:rtl/>
        </w:rPr>
      </w:pPr>
    </w:p>
    <w:p w:rsidR="00E836D7" w:rsidRPr="003E3A23" w:rsidRDefault="00E836D7" w:rsidP="00096444">
      <w:pPr>
        <w:pStyle w:val="2"/>
        <w:numPr>
          <w:ilvl w:val="0"/>
          <w:numId w:val="1"/>
        </w:numPr>
        <w:rPr>
          <w:rtl/>
        </w:rPr>
      </w:pPr>
      <w:r w:rsidRPr="006D1315">
        <w:rPr>
          <w:rtl/>
        </w:rPr>
        <w:t>הכנת החומר ל</w:t>
      </w:r>
      <w:r w:rsidR="00FF5375" w:rsidRPr="006D1315">
        <w:rPr>
          <w:rFonts w:hint="cs"/>
          <w:rtl/>
        </w:rPr>
        <w:t>ו</w:t>
      </w:r>
      <w:r w:rsidRPr="006D1315">
        <w:rPr>
          <w:rtl/>
        </w:rPr>
        <w:t>ועדה</w:t>
      </w:r>
      <w:r w:rsidRPr="00C367FE">
        <w:rPr>
          <w:rtl/>
        </w:rPr>
        <w:br/>
      </w:r>
      <w:r w:rsidRPr="00C367FE">
        <w:rPr>
          <w:rtl/>
        </w:rPr>
        <w:br/>
        <w:t>תהליך ההכנה במחוז</w:t>
      </w:r>
      <w:r w:rsidRPr="003E3A23">
        <w:rPr>
          <w:rtl/>
        </w:rPr>
        <w:t>:</w:t>
      </w:r>
      <w:r w:rsidRPr="003E3A23">
        <w:rPr>
          <w:rtl/>
        </w:rPr>
        <w:br/>
      </w:r>
    </w:p>
    <w:p w:rsidR="00E836D7" w:rsidRPr="00C367FE" w:rsidRDefault="00C367FE" w:rsidP="00C16386">
      <w:pPr>
        <w:pStyle w:val="aa"/>
        <w:numPr>
          <w:ilvl w:val="1"/>
          <w:numId w:val="10"/>
        </w:numPr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  <w:r w:rsidR="00E836D7" w:rsidRPr="00C367FE">
        <w:rPr>
          <w:b/>
          <w:bCs/>
          <w:rtl/>
        </w:rPr>
        <w:t>המחוז יעביר ל</w:t>
      </w:r>
      <w:r w:rsidR="00FF5375" w:rsidRPr="00C367FE">
        <w:rPr>
          <w:rFonts w:hint="cs"/>
          <w:b/>
          <w:bCs/>
          <w:rtl/>
        </w:rPr>
        <w:t>ו</w:t>
      </w:r>
      <w:r w:rsidR="00E836D7" w:rsidRPr="00C367FE">
        <w:rPr>
          <w:b/>
          <w:bCs/>
          <w:rtl/>
        </w:rPr>
        <w:t xml:space="preserve">ועדה את </w:t>
      </w:r>
      <w:r w:rsidR="00361EF4" w:rsidRPr="00C367FE">
        <w:rPr>
          <w:rFonts w:hint="cs"/>
          <w:b/>
          <w:bCs/>
          <w:rtl/>
        </w:rPr>
        <w:t>ערעור הפונה</w:t>
      </w:r>
      <w:r w:rsidR="00E836D7" w:rsidRPr="00C367FE">
        <w:rPr>
          <w:b/>
          <w:bCs/>
          <w:rtl/>
        </w:rPr>
        <w:t xml:space="preserve"> באחד מהמקרים הבאים: </w:t>
      </w:r>
      <w:r w:rsidR="00E836D7" w:rsidRPr="00C367FE">
        <w:rPr>
          <w:b/>
          <w:bCs/>
          <w:rtl/>
        </w:rPr>
        <w:tab/>
      </w:r>
      <w:r w:rsidR="00E836D7" w:rsidRPr="00C367FE">
        <w:rPr>
          <w:b/>
          <w:bCs/>
          <w:rtl/>
        </w:rPr>
        <w:br/>
      </w:r>
      <w:r w:rsidR="00E836D7" w:rsidRPr="00C367FE">
        <w:rPr>
          <w:b/>
          <w:bCs/>
          <w:rtl/>
        </w:rPr>
        <w:br/>
      </w:r>
      <w:r w:rsidR="00FF5375" w:rsidRPr="00C367FE">
        <w:rPr>
          <w:rFonts w:hint="cs"/>
          <w:b/>
          <w:bCs/>
          <w:rtl/>
        </w:rPr>
        <w:t xml:space="preserve">א. </w:t>
      </w:r>
      <w:r w:rsidR="00E836D7" w:rsidRPr="00C367FE">
        <w:rPr>
          <w:b/>
          <w:bCs/>
          <w:rtl/>
        </w:rPr>
        <w:t xml:space="preserve">כאשר אין בסמכות ועדה במחוז לדון </w:t>
      </w:r>
      <w:r w:rsidR="00BB4CA2" w:rsidRPr="00C367FE">
        <w:rPr>
          <w:b/>
          <w:bCs/>
          <w:rtl/>
        </w:rPr>
        <w:t xml:space="preserve"> </w:t>
      </w:r>
      <w:r w:rsidR="00E836D7" w:rsidRPr="00C367FE">
        <w:rPr>
          <w:b/>
          <w:bCs/>
          <w:rtl/>
        </w:rPr>
        <w:t>בבקשת הפונה.</w:t>
      </w:r>
      <w:r w:rsidR="00E836D7" w:rsidRPr="00C367FE">
        <w:rPr>
          <w:b/>
          <w:bCs/>
          <w:rtl/>
        </w:rPr>
        <w:br/>
      </w:r>
      <w:r w:rsidR="00E836D7" w:rsidRPr="00C367FE">
        <w:rPr>
          <w:b/>
          <w:bCs/>
          <w:rtl/>
        </w:rPr>
        <w:br/>
      </w:r>
      <w:r w:rsidR="00361EF4" w:rsidRPr="00C367FE">
        <w:rPr>
          <w:rFonts w:hint="cs"/>
          <w:b/>
          <w:bCs/>
          <w:rtl/>
        </w:rPr>
        <w:t>ב</w:t>
      </w:r>
      <w:r w:rsidR="00E836D7" w:rsidRPr="00C367FE">
        <w:rPr>
          <w:b/>
          <w:bCs/>
          <w:rtl/>
        </w:rPr>
        <w:t xml:space="preserve">. כאשר קיימים חילוקי דעות בין חברי </w:t>
      </w:r>
      <w:r w:rsidR="00071B5C" w:rsidRPr="00C367FE">
        <w:rPr>
          <w:b/>
          <w:bCs/>
          <w:rtl/>
        </w:rPr>
        <w:t>הוועדה</w:t>
      </w:r>
      <w:r w:rsidR="00E836D7" w:rsidRPr="00C367FE">
        <w:rPr>
          <w:b/>
          <w:bCs/>
          <w:rtl/>
        </w:rPr>
        <w:t xml:space="preserve"> </w:t>
      </w:r>
      <w:r w:rsidR="00FF5375" w:rsidRPr="00C367FE">
        <w:rPr>
          <w:b/>
          <w:bCs/>
          <w:rtl/>
        </w:rPr>
        <w:t>ה</w:t>
      </w:r>
      <w:r w:rsidR="00361EF4" w:rsidRPr="00C367FE">
        <w:rPr>
          <w:rFonts w:hint="cs"/>
          <w:b/>
          <w:bCs/>
          <w:rtl/>
        </w:rPr>
        <w:t>עליונה האזורית</w:t>
      </w:r>
      <w:r w:rsidR="00C2406A">
        <w:rPr>
          <w:rFonts w:hint="cs"/>
          <w:b/>
          <w:bCs/>
          <w:rtl/>
        </w:rPr>
        <w:t>,</w:t>
      </w:r>
      <w:r w:rsidRPr="00C367FE">
        <w:rPr>
          <w:rFonts w:hint="cs"/>
          <w:b/>
          <w:bCs/>
          <w:rtl/>
        </w:rPr>
        <w:t xml:space="preserve"> תועבר הפנ</w:t>
      </w:r>
      <w:r w:rsidR="00C2406A">
        <w:rPr>
          <w:rFonts w:hint="cs"/>
          <w:b/>
          <w:bCs/>
          <w:rtl/>
        </w:rPr>
        <w:t>י</w:t>
      </w:r>
      <w:r w:rsidRPr="00C367FE">
        <w:rPr>
          <w:rFonts w:hint="cs"/>
          <w:b/>
          <w:bCs/>
          <w:rtl/>
        </w:rPr>
        <w:t>יה לוועדה העליונה ב</w:t>
      </w:r>
      <w:r w:rsidR="00400320">
        <w:rPr>
          <w:rFonts w:hint="cs"/>
          <w:b/>
          <w:bCs/>
          <w:rtl/>
        </w:rPr>
        <w:t xml:space="preserve">מטה </w:t>
      </w:r>
      <w:r w:rsidR="00C2406A">
        <w:rPr>
          <w:rFonts w:hint="cs"/>
          <w:b/>
          <w:bCs/>
          <w:rtl/>
        </w:rPr>
        <w:t>(</w:t>
      </w:r>
      <w:r w:rsidRPr="00C367FE">
        <w:rPr>
          <w:rFonts w:hint="cs"/>
          <w:b/>
          <w:bCs/>
          <w:rtl/>
        </w:rPr>
        <w:t>ירושלים</w:t>
      </w:r>
      <w:r w:rsidR="00C2406A">
        <w:rPr>
          <w:rFonts w:hint="cs"/>
          <w:b/>
          <w:bCs/>
          <w:rtl/>
        </w:rPr>
        <w:t>)</w:t>
      </w:r>
      <w:r w:rsidR="00361EF4" w:rsidRPr="00C367FE">
        <w:rPr>
          <w:rFonts w:hint="cs"/>
          <w:b/>
          <w:bCs/>
          <w:rtl/>
        </w:rPr>
        <w:t>.</w:t>
      </w:r>
      <w:r w:rsidR="00E836D7" w:rsidRPr="00C367FE">
        <w:rPr>
          <w:b/>
          <w:bCs/>
          <w:rtl/>
        </w:rPr>
        <w:br/>
      </w:r>
    </w:p>
    <w:p w:rsidR="00E836D7" w:rsidRPr="00C367FE" w:rsidRDefault="00C367FE" w:rsidP="00A845F2">
      <w:pPr>
        <w:pStyle w:val="aa"/>
        <w:numPr>
          <w:ilvl w:val="1"/>
          <w:numId w:val="10"/>
        </w:numPr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 xml:space="preserve"> </w:t>
      </w:r>
      <w:r w:rsidR="00361EF4" w:rsidRPr="00C367FE">
        <w:rPr>
          <w:rFonts w:hint="cs"/>
          <w:b/>
          <w:bCs/>
          <w:rtl/>
        </w:rPr>
        <w:t xml:space="preserve">לבקשת הערעור </w:t>
      </w:r>
      <w:r w:rsidR="00E836D7" w:rsidRPr="00C367FE">
        <w:rPr>
          <w:b/>
          <w:bCs/>
          <w:rtl/>
        </w:rPr>
        <w:t xml:space="preserve">יצורפו המסמכים </w:t>
      </w:r>
      <w:r w:rsidR="0030360C" w:rsidRPr="00C367FE">
        <w:rPr>
          <w:rFonts w:hint="cs"/>
          <w:b/>
          <w:bCs/>
          <w:rtl/>
        </w:rPr>
        <w:t>הרלוונטיים למהות הבקשה וכל מסמך שהמציא הפונה.</w:t>
      </w:r>
      <w:r w:rsidR="00E836D7" w:rsidRPr="00C367FE">
        <w:rPr>
          <w:b/>
          <w:bCs/>
          <w:rtl/>
        </w:rPr>
        <w:br/>
      </w:r>
    </w:p>
    <w:p w:rsidR="00E836D7" w:rsidRDefault="00E836D7" w:rsidP="00A10DDF">
      <w:pPr>
        <w:numPr>
          <w:ilvl w:val="2"/>
          <w:numId w:val="10"/>
        </w:numPr>
        <w:ind w:hanging="425"/>
        <w:rPr>
          <w:b/>
          <w:bCs/>
          <w:rtl/>
        </w:rPr>
      </w:pPr>
      <w:r>
        <w:rPr>
          <w:b/>
          <w:bCs/>
          <w:rtl/>
        </w:rPr>
        <w:t xml:space="preserve">כל המסמכים  מוטבעים בחותמת </w:t>
      </w:r>
      <w:r w:rsidR="00C2406A">
        <w:rPr>
          <w:rFonts w:hint="cs"/>
          <w:b/>
          <w:bCs/>
          <w:rtl/>
        </w:rPr>
        <w:t>"</w:t>
      </w:r>
      <w:r>
        <w:rPr>
          <w:b/>
          <w:bCs/>
          <w:rtl/>
        </w:rPr>
        <w:t>דואר נכנס</w:t>
      </w:r>
      <w:r w:rsidR="00C2406A">
        <w:rPr>
          <w:rFonts w:hint="cs"/>
          <w:b/>
          <w:bCs/>
          <w:rtl/>
        </w:rPr>
        <w:t>"</w:t>
      </w:r>
      <w:r>
        <w:rPr>
          <w:b/>
          <w:bCs/>
          <w:rtl/>
        </w:rPr>
        <w:t>.</w:t>
      </w:r>
      <w:r>
        <w:rPr>
          <w:b/>
          <w:bCs/>
          <w:rtl/>
        </w:rPr>
        <w:br/>
      </w:r>
    </w:p>
    <w:p w:rsidR="00E836D7" w:rsidRDefault="00E836D7" w:rsidP="00C16386">
      <w:pPr>
        <w:numPr>
          <w:ilvl w:val="2"/>
          <w:numId w:val="10"/>
        </w:numPr>
        <w:ind w:hanging="425"/>
        <w:rPr>
          <w:b/>
          <w:bCs/>
        </w:rPr>
      </w:pPr>
      <w:r>
        <w:rPr>
          <w:b/>
          <w:bCs/>
          <w:rtl/>
        </w:rPr>
        <w:t xml:space="preserve">טופס דיון </w:t>
      </w:r>
      <w:r w:rsidR="00C367FE">
        <w:rPr>
          <w:rFonts w:hint="cs"/>
          <w:b/>
          <w:bCs/>
          <w:rtl/>
        </w:rPr>
        <w:t>לוועדה</w:t>
      </w:r>
      <w:r>
        <w:rPr>
          <w:b/>
          <w:bCs/>
          <w:rtl/>
        </w:rPr>
        <w:t xml:space="preserve"> ימולא על כל פרטיו על</w:t>
      </w:r>
      <w:r w:rsidR="00C2406A"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 xml:space="preserve">ידי עובד מחלקת אכלוס במחוז או עובד החברה </w:t>
      </w:r>
      <w:r w:rsidR="00C2406A">
        <w:rPr>
          <w:rFonts w:hint="cs"/>
          <w:b/>
          <w:bCs/>
          <w:rtl/>
        </w:rPr>
        <w:t>ה</w:t>
      </w:r>
      <w:r>
        <w:rPr>
          <w:b/>
          <w:bCs/>
          <w:rtl/>
        </w:rPr>
        <w:t xml:space="preserve">ממשלתית-עירונית. הטופס יהווה בסיס </w:t>
      </w:r>
      <w:r w:rsidR="0030360C">
        <w:rPr>
          <w:rFonts w:hint="cs"/>
          <w:b/>
          <w:bCs/>
          <w:rtl/>
        </w:rPr>
        <w:t>להחלטה</w:t>
      </w:r>
      <w:r w:rsidR="00400320">
        <w:rPr>
          <w:rFonts w:hint="cs"/>
          <w:b/>
          <w:bCs/>
          <w:rtl/>
        </w:rPr>
        <w:t xml:space="preserve"> </w:t>
      </w:r>
      <w:r w:rsidR="006D1315">
        <w:rPr>
          <w:rFonts w:hint="cs"/>
          <w:b/>
          <w:bCs/>
          <w:rtl/>
        </w:rPr>
        <w:t>ולפרוטוקו</w:t>
      </w:r>
      <w:r w:rsidR="006D1315">
        <w:rPr>
          <w:rFonts w:hint="eastAsia"/>
          <w:b/>
          <w:bCs/>
          <w:rtl/>
        </w:rPr>
        <w:t>ל</w:t>
      </w:r>
      <w:r w:rsidR="0030360C">
        <w:rPr>
          <w:rFonts w:hint="cs"/>
          <w:b/>
          <w:bCs/>
          <w:rtl/>
        </w:rPr>
        <w:t>.</w:t>
      </w:r>
      <w:r>
        <w:rPr>
          <w:b/>
          <w:bCs/>
          <w:rtl/>
        </w:rPr>
        <w:br/>
        <w:t>ממונה מחוזי לאכלוס במחוז</w:t>
      </w:r>
      <w:r w:rsidR="00C2406A">
        <w:rPr>
          <w:rFonts w:hint="cs"/>
          <w:b/>
          <w:bCs/>
          <w:rtl/>
        </w:rPr>
        <w:t xml:space="preserve"> או ב</w:t>
      </w:r>
      <w:r>
        <w:rPr>
          <w:b/>
          <w:bCs/>
          <w:rtl/>
        </w:rPr>
        <w:t xml:space="preserve">חברה יחתום על טופס הדיון ויהיה אחראי לכך שכל הפרטים הרשומים בטופס זהים למסמכים הנמצאים בתיק הבקשה וכי כל העובדות הנוגעות בדבר הוצגו בפני </w:t>
      </w:r>
      <w:r w:rsidR="00071B5C">
        <w:rPr>
          <w:b/>
          <w:bCs/>
          <w:rtl/>
        </w:rPr>
        <w:t>הוועדה</w:t>
      </w:r>
      <w:r>
        <w:rPr>
          <w:b/>
          <w:bCs/>
          <w:rtl/>
        </w:rPr>
        <w:t xml:space="preserve">. </w:t>
      </w:r>
      <w:r>
        <w:rPr>
          <w:b/>
          <w:bCs/>
          <w:rtl/>
        </w:rPr>
        <w:br/>
      </w:r>
    </w:p>
    <w:p w:rsidR="00E836D7" w:rsidRDefault="00E836D7" w:rsidP="00090C40">
      <w:pPr>
        <w:numPr>
          <w:ilvl w:val="2"/>
          <w:numId w:val="10"/>
        </w:numPr>
        <w:ind w:hanging="425"/>
        <w:rPr>
          <w:b/>
          <w:bCs/>
          <w:rtl/>
        </w:rPr>
      </w:pPr>
      <w:r>
        <w:rPr>
          <w:b/>
          <w:bCs/>
          <w:rtl/>
        </w:rPr>
        <w:t>טיפול בערעורים באגף אכלוס:</w:t>
      </w:r>
      <w:r>
        <w:rPr>
          <w:b/>
          <w:bCs/>
          <w:rtl/>
        </w:rPr>
        <w:br/>
      </w:r>
      <w:r>
        <w:rPr>
          <w:b/>
          <w:bCs/>
          <w:rtl/>
        </w:rPr>
        <w:br/>
      </w:r>
      <w:r w:rsidR="0030360C">
        <w:rPr>
          <w:rFonts w:hint="cs"/>
          <w:b/>
          <w:bCs/>
          <w:rtl/>
        </w:rPr>
        <w:t>א</w:t>
      </w:r>
      <w:r>
        <w:rPr>
          <w:b/>
          <w:bCs/>
          <w:rtl/>
        </w:rPr>
        <w:t xml:space="preserve">. מרכז </w:t>
      </w:r>
      <w:r w:rsidR="00071B5C">
        <w:rPr>
          <w:b/>
          <w:bCs/>
          <w:rtl/>
        </w:rPr>
        <w:t>הוועדה</w:t>
      </w:r>
      <w:r>
        <w:rPr>
          <w:b/>
          <w:bCs/>
          <w:rtl/>
        </w:rPr>
        <w:t xml:space="preserve"> יבדוק אם התיק מוכן לדיון </w:t>
      </w:r>
      <w:r w:rsidR="008F29FD">
        <w:rPr>
          <w:rFonts w:hint="cs"/>
          <w:b/>
          <w:bCs/>
          <w:rtl/>
        </w:rPr>
        <w:t>בוועד</w:t>
      </w:r>
      <w:r w:rsidR="008F29FD">
        <w:rPr>
          <w:rFonts w:hint="eastAsia"/>
          <w:b/>
          <w:bCs/>
          <w:rtl/>
        </w:rPr>
        <w:t>ה</w:t>
      </w:r>
      <w:r w:rsidR="00C2406A">
        <w:rPr>
          <w:rFonts w:hint="cs"/>
          <w:b/>
          <w:bCs/>
          <w:rtl/>
        </w:rPr>
        <w:t>.</w:t>
      </w:r>
      <w:r w:rsidR="00C2406A">
        <w:rPr>
          <w:b/>
          <w:bCs/>
          <w:rtl/>
        </w:rPr>
        <w:br/>
      </w:r>
      <w:r>
        <w:rPr>
          <w:b/>
          <w:bCs/>
          <w:rtl/>
        </w:rPr>
        <w:t>אם כן</w:t>
      </w:r>
      <w:r w:rsidR="00C16386">
        <w:rPr>
          <w:rFonts w:hint="cs"/>
          <w:b/>
          <w:bCs/>
          <w:rtl/>
        </w:rPr>
        <w:t xml:space="preserve"> </w:t>
      </w:r>
      <w:r w:rsidR="00C16386" w:rsidRPr="006D1315">
        <w:rPr>
          <w:rFonts w:ascii="David" w:hAnsi="David"/>
          <w:b/>
          <w:bCs/>
          <w:sz w:val="26"/>
          <w:rtl/>
        </w:rPr>
        <w:t>–</w:t>
      </w:r>
      <w:r w:rsidR="00C16386">
        <w:rPr>
          <w:rFonts w:hint="cs"/>
          <w:b/>
          <w:bCs/>
          <w:rtl/>
        </w:rPr>
        <w:t xml:space="preserve"> ה</w:t>
      </w:r>
      <w:r>
        <w:rPr>
          <w:b/>
          <w:bCs/>
          <w:rtl/>
        </w:rPr>
        <w:t>תיק</w:t>
      </w:r>
      <w:r w:rsidR="006D1315"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 xml:space="preserve">יובא לדיון </w:t>
      </w:r>
      <w:r w:rsidR="008F29FD">
        <w:rPr>
          <w:rFonts w:hint="cs"/>
          <w:b/>
          <w:bCs/>
          <w:rtl/>
        </w:rPr>
        <w:t>בוועד</w:t>
      </w:r>
      <w:r w:rsidR="008F29FD">
        <w:rPr>
          <w:rFonts w:hint="eastAsia"/>
          <w:b/>
          <w:bCs/>
          <w:rtl/>
        </w:rPr>
        <w:t>ה</w:t>
      </w:r>
      <w:r>
        <w:rPr>
          <w:b/>
          <w:bCs/>
          <w:rtl/>
        </w:rPr>
        <w:t xml:space="preserve">, </w:t>
      </w:r>
      <w:r w:rsidR="00C16386">
        <w:rPr>
          <w:rFonts w:hint="cs"/>
          <w:b/>
          <w:bCs/>
          <w:rtl/>
        </w:rPr>
        <w:t xml:space="preserve">אם </w:t>
      </w:r>
      <w:r>
        <w:rPr>
          <w:b/>
          <w:bCs/>
          <w:rtl/>
        </w:rPr>
        <w:t xml:space="preserve">לא – </w:t>
      </w:r>
      <w:r w:rsidR="00C16386">
        <w:rPr>
          <w:rFonts w:hint="cs"/>
          <w:b/>
          <w:bCs/>
          <w:rtl/>
        </w:rPr>
        <w:t xml:space="preserve">התיק </w:t>
      </w:r>
      <w:r>
        <w:rPr>
          <w:b/>
          <w:bCs/>
          <w:rtl/>
        </w:rPr>
        <w:t>יוחזר</w:t>
      </w:r>
      <w:r w:rsidR="00BB4CA2">
        <w:rPr>
          <w:b/>
          <w:bCs/>
          <w:rtl/>
        </w:rPr>
        <w:t xml:space="preserve"> </w:t>
      </w:r>
      <w:r>
        <w:rPr>
          <w:b/>
          <w:bCs/>
          <w:rtl/>
        </w:rPr>
        <w:t>למחוז ללא דיון</w:t>
      </w:r>
      <w:r w:rsidR="00C16386">
        <w:rPr>
          <w:rFonts w:hint="cs"/>
          <w:b/>
          <w:bCs/>
          <w:rtl/>
        </w:rPr>
        <w:t>,</w:t>
      </w:r>
      <w:r>
        <w:rPr>
          <w:b/>
          <w:bCs/>
          <w:rtl/>
        </w:rPr>
        <w:t xml:space="preserve"> עם פירוט סיבות ההחזרה</w:t>
      </w:r>
      <w:r w:rsidR="0030360C">
        <w:rPr>
          <w:rFonts w:hint="cs"/>
          <w:b/>
          <w:bCs/>
          <w:rtl/>
        </w:rPr>
        <w:t>.</w:t>
      </w:r>
      <w:r>
        <w:rPr>
          <w:b/>
          <w:bCs/>
          <w:rtl/>
        </w:rPr>
        <w:br/>
      </w:r>
      <w:r>
        <w:rPr>
          <w:b/>
          <w:bCs/>
          <w:rtl/>
        </w:rPr>
        <w:br/>
      </w:r>
      <w:r w:rsidR="00A10DDF">
        <w:rPr>
          <w:rFonts w:hint="cs"/>
          <w:b/>
          <w:bCs/>
          <w:rtl/>
        </w:rPr>
        <w:t>ב</w:t>
      </w:r>
      <w:r>
        <w:rPr>
          <w:b/>
          <w:bCs/>
          <w:rtl/>
        </w:rPr>
        <w:t xml:space="preserve">. התיקים יובאו </w:t>
      </w:r>
      <w:r w:rsidR="008F29FD">
        <w:rPr>
          <w:rFonts w:hint="cs"/>
          <w:b/>
          <w:bCs/>
          <w:rtl/>
        </w:rPr>
        <w:t>לוועד</w:t>
      </w:r>
      <w:r w:rsidR="008F29FD">
        <w:rPr>
          <w:rFonts w:hint="eastAsia"/>
          <w:b/>
          <w:bCs/>
          <w:rtl/>
        </w:rPr>
        <w:t>ה</w:t>
      </w:r>
      <w:r>
        <w:rPr>
          <w:b/>
          <w:bCs/>
          <w:rtl/>
        </w:rPr>
        <w:t xml:space="preserve"> לפי תאריך הגעתם, למעט תיקים </w:t>
      </w:r>
      <w:r>
        <w:rPr>
          <w:b/>
          <w:bCs/>
          <w:rtl/>
        </w:rPr>
        <w:br/>
        <w:t xml:space="preserve">שהמחוז, או אחד מחברי </w:t>
      </w:r>
      <w:r w:rsidR="00071B5C">
        <w:rPr>
          <w:b/>
          <w:bCs/>
          <w:rtl/>
        </w:rPr>
        <w:t>הוועדה</w:t>
      </w:r>
      <w:r w:rsidR="007F3D91">
        <w:rPr>
          <w:b/>
          <w:bCs/>
          <w:rtl/>
        </w:rPr>
        <w:t>, או</w:t>
      </w:r>
      <w:r w:rsidR="00A10DDF">
        <w:rPr>
          <w:rFonts w:hint="cs"/>
          <w:b/>
          <w:bCs/>
          <w:rtl/>
        </w:rPr>
        <w:t xml:space="preserve"> </w:t>
      </w:r>
      <w:proofErr w:type="spellStart"/>
      <w:r w:rsidR="00C16386">
        <w:rPr>
          <w:rFonts w:hint="cs"/>
          <w:b/>
          <w:bCs/>
          <w:rtl/>
        </w:rPr>
        <w:t>ה</w:t>
      </w:r>
      <w:r w:rsidR="0030360C">
        <w:rPr>
          <w:rFonts w:hint="cs"/>
          <w:b/>
          <w:bCs/>
          <w:rtl/>
        </w:rPr>
        <w:t>מינהל</w:t>
      </w:r>
      <w:proofErr w:type="spellEnd"/>
      <w:r w:rsidR="0030360C">
        <w:rPr>
          <w:rFonts w:hint="cs"/>
          <w:b/>
          <w:bCs/>
          <w:rtl/>
        </w:rPr>
        <w:t xml:space="preserve"> </w:t>
      </w:r>
      <w:r w:rsidR="00C16386">
        <w:rPr>
          <w:rFonts w:hint="cs"/>
          <w:b/>
          <w:bCs/>
          <w:rtl/>
        </w:rPr>
        <w:t>ל</w:t>
      </w:r>
      <w:r w:rsidR="0030360C">
        <w:rPr>
          <w:rFonts w:hint="cs"/>
          <w:b/>
          <w:bCs/>
          <w:rtl/>
        </w:rPr>
        <w:t>סיוע בדיור</w:t>
      </w:r>
      <w:r w:rsidR="007F3D91">
        <w:rPr>
          <w:rFonts w:hint="cs"/>
          <w:b/>
          <w:bCs/>
          <w:rtl/>
        </w:rPr>
        <w:t xml:space="preserve"> במטה</w:t>
      </w:r>
      <w:r>
        <w:rPr>
          <w:b/>
          <w:bCs/>
          <w:rtl/>
        </w:rPr>
        <w:t xml:space="preserve"> </w:t>
      </w:r>
      <w:r w:rsidR="00C16386">
        <w:rPr>
          <w:rFonts w:hint="cs"/>
          <w:b/>
          <w:bCs/>
          <w:rtl/>
        </w:rPr>
        <w:t xml:space="preserve">(ירושלים) </w:t>
      </w:r>
      <w:r>
        <w:rPr>
          <w:b/>
          <w:bCs/>
          <w:rtl/>
        </w:rPr>
        <w:t>הגדירו אותם כדחופים.</w:t>
      </w:r>
      <w:r>
        <w:rPr>
          <w:b/>
          <w:bCs/>
          <w:rtl/>
        </w:rPr>
        <w:br/>
      </w:r>
    </w:p>
    <w:p w:rsidR="00E836D7" w:rsidRDefault="00E836D7" w:rsidP="00A10DDF">
      <w:pPr>
        <w:pStyle w:val="2"/>
        <w:numPr>
          <w:ilvl w:val="0"/>
          <w:numId w:val="1"/>
        </w:numPr>
        <w:rPr>
          <w:rtl/>
        </w:rPr>
      </w:pPr>
      <w:r>
        <w:rPr>
          <w:rtl/>
        </w:rPr>
        <w:t xml:space="preserve">סדרי עבודת </w:t>
      </w:r>
      <w:r w:rsidR="00071B5C">
        <w:rPr>
          <w:rtl/>
        </w:rPr>
        <w:t>הוועדה</w:t>
      </w:r>
      <w:r>
        <w:rPr>
          <w:rtl/>
        </w:rPr>
        <w:br/>
      </w:r>
    </w:p>
    <w:p w:rsidR="0030360C" w:rsidRPr="00A10DDF" w:rsidRDefault="00A10DDF" w:rsidP="00C16386">
      <w:pPr>
        <w:pStyle w:val="aa"/>
        <w:numPr>
          <w:ilvl w:val="1"/>
          <w:numId w:val="11"/>
        </w:numPr>
        <w:rPr>
          <w:b/>
          <w:bCs/>
        </w:rPr>
      </w:pPr>
      <w:r>
        <w:rPr>
          <w:rFonts w:hint="cs"/>
          <w:b/>
          <w:bCs/>
          <w:rtl/>
        </w:rPr>
        <w:t xml:space="preserve"> </w:t>
      </w:r>
      <w:r w:rsidR="00E836D7" w:rsidRPr="00A10DDF">
        <w:rPr>
          <w:b/>
          <w:bCs/>
          <w:rtl/>
        </w:rPr>
        <w:t>בהעדר נסיבות מיוחדות, ישיבות</w:t>
      </w:r>
      <w:r w:rsidR="00283E42" w:rsidRPr="00A10DDF">
        <w:rPr>
          <w:b/>
          <w:bCs/>
          <w:rtl/>
        </w:rPr>
        <w:t xml:space="preserve"> </w:t>
      </w:r>
      <w:r w:rsidR="00071B5C" w:rsidRPr="00A10DDF">
        <w:rPr>
          <w:b/>
          <w:bCs/>
          <w:rtl/>
        </w:rPr>
        <w:t>הוועדה</w:t>
      </w:r>
      <w:r w:rsidR="00283E42" w:rsidRPr="00A10DDF">
        <w:rPr>
          <w:b/>
          <w:bCs/>
          <w:rtl/>
        </w:rPr>
        <w:t xml:space="preserve"> תתקיימנה לפחות אחת לשבוע</w:t>
      </w:r>
      <w:r w:rsidR="0030360C" w:rsidRPr="00A10DDF">
        <w:rPr>
          <w:rFonts w:hint="cs"/>
          <w:b/>
          <w:bCs/>
          <w:rtl/>
        </w:rPr>
        <w:t>.</w:t>
      </w:r>
    </w:p>
    <w:p w:rsidR="00E836D7" w:rsidRDefault="00E836D7" w:rsidP="00A10DDF">
      <w:pPr>
        <w:ind w:left="993"/>
        <w:rPr>
          <w:b/>
          <w:bCs/>
          <w:rtl/>
        </w:rPr>
      </w:pPr>
    </w:p>
    <w:p w:rsidR="00E836D7" w:rsidRDefault="00E836D7" w:rsidP="00C16386">
      <w:pPr>
        <w:pStyle w:val="aa"/>
        <w:numPr>
          <w:ilvl w:val="1"/>
          <w:numId w:val="11"/>
        </w:numPr>
        <w:rPr>
          <w:b/>
          <w:bCs/>
          <w:rtl/>
        </w:rPr>
      </w:pPr>
      <w:r>
        <w:rPr>
          <w:b/>
          <w:bCs/>
          <w:rtl/>
        </w:rPr>
        <w:t xml:space="preserve">החלטות </w:t>
      </w:r>
      <w:r w:rsidR="00071B5C">
        <w:rPr>
          <w:b/>
          <w:bCs/>
          <w:rtl/>
        </w:rPr>
        <w:t>הוועדה</w:t>
      </w:r>
      <w:r>
        <w:rPr>
          <w:b/>
          <w:bCs/>
          <w:rtl/>
        </w:rPr>
        <w:t xml:space="preserve"> </w:t>
      </w:r>
      <w:r w:rsidR="00283E42">
        <w:rPr>
          <w:b/>
          <w:bCs/>
          <w:rtl/>
        </w:rPr>
        <w:t xml:space="preserve">תהיינה תקפות </w:t>
      </w:r>
      <w:r>
        <w:rPr>
          <w:b/>
          <w:bCs/>
          <w:rtl/>
        </w:rPr>
        <w:t xml:space="preserve">בנוכחות 3 חברים לפחות וביניהם היו"ר, וברוב קולות. </w:t>
      </w:r>
      <w:r>
        <w:rPr>
          <w:b/>
          <w:bCs/>
          <w:rtl/>
        </w:rPr>
        <w:br/>
        <w:t>אם י</w:t>
      </w:r>
      <w:r w:rsidR="00C16386">
        <w:rPr>
          <w:rFonts w:hint="cs"/>
          <w:b/>
          <w:bCs/>
          <w:rtl/>
        </w:rPr>
        <w:t>היה</w:t>
      </w:r>
      <w:r>
        <w:rPr>
          <w:b/>
          <w:bCs/>
          <w:rtl/>
        </w:rPr>
        <w:t xml:space="preserve"> שוויון בין מספר החברים המחליטים בעד או נגד, קולו של היו"ר יכריע.</w:t>
      </w:r>
      <w:r>
        <w:rPr>
          <w:b/>
          <w:bCs/>
          <w:rtl/>
        </w:rPr>
        <w:br/>
      </w:r>
    </w:p>
    <w:p w:rsidR="00E836D7" w:rsidRDefault="00E836D7" w:rsidP="006D1315">
      <w:pPr>
        <w:pStyle w:val="aa"/>
        <w:numPr>
          <w:ilvl w:val="1"/>
          <w:numId w:val="11"/>
        </w:numPr>
        <w:rPr>
          <w:b/>
          <w:bCs/>
          <w:rtl/>
        </w:rPr>
      </w:pPr>
      <w:r>
        <w:rPr>
          <w:b/>
          <w:bCs/>
          <w:rtl/>
        </w:rPr>
        <w:t>טופס הדיון חתום</w:t>
      </w:r>
      <w:r w:rsidR="00C16386">
        <w:rPr>
          <w:rFonts w:hint="cs"/>
          <w:b/>
          <w:bCs/>
          <w:rtl/>
        </w:rPr>
        <w:t>,</w:t>
      </w:r>
      <w:r>
        <w:rPr>
          <w:b/>
          <w:bCs/>
          <w:rtl/>
        </w:rPr>
        <w:t xml:space="preserve"> כאמור, יהווה </w:t>
      </w:r>
      <w:r w:rsidR="00400320">
        <w:rPr>
          <w:rFonts w:hint="cs"/>
          <w:b/>
          <w:bCs/>
          <w:rtl/>
        </w:rPr>
        <w:t>פרוטוקול</w:t>
      </w:r>
      <w:r w:rsidR="007F3D91">
        <w:rPr>
          <w:rFonts w:hint="cs"/>
          <w:b/>
          <w:bCs/>
          <w:rtl/>
        </w:rPr>
        <w:t xml:space="preserve"> הוועדה</w:t>
      </w:r>
      <w:r>
        <w:rPr>
          <w:b/>
          <w:bCs/>
          <w:rtl/>
        </w:rPr>
        <w:t>.</w:t>
      </w:r>
      <w:r>
        <w:rPr>
          <w:b/>
          <w:bCs/>
          <w:rtl/>
        </w:rPr>
        <w:br/>
      </w:r>
    </w:p>
    <w:p w:rsidR="00E836D7" w:rsidRDefault="007B7D0A" w:rsidP="00A10DDF">
      <w:pPr>
        <w:pStyle w:val="2"/>
        <w:numPr>
          <w:ilvl w:val="0"/>
          <w:numId w:val="1"/>
        </w:numPr>
        <w:rPr>
          <w:rtl/>
        </w:rPr>
      </w:pPr>
      <w:r>
        <w:rPr>
          <w:rtl/>
        </w:rPr>
        <w:t>ה</w:t>
      </w:r>
      <w:r w:rsidR="00E836D7">
        <w:rPr>
          <w:rtl/>
        </w:rPr>
        <w:t xml:space="preserve">טיפול בערעור </w:t>
      </w:r>
      <w:r>
        <w:rPr>
          <w:rtl/>
        </w:rPr>
        <w:t>ובב</w:t>
      </w:r>
      <w:r w:rsidR="00E836D7">
        <w:rPr>
          <w:rtl/>
        </w:rPr>
        <w:t>קשה לדיון נוסף</w:t>
      </w:r>
      <w:r w:rsidR="00E836D7">
        <w:rPr>
          <w:rtl/>
        </w:rPr>
        <w:br/>
      </w:r>
    </w:p>
    <w:p w:rsidR="00E836D7" w:rsidRPr="00A10DDF" w:rsidRDefault="00E836D7" w:rsidP="00C16386">
      <w:pPr>
        <w:pStyle w:val="aa"/>
        <w:numPr>
          <w:ilvl w:val="1"/>
          <w:numId w:val="12"/>
        </w:numPr>
        <w:rPr>
          <w:b/>
          <w:bCs/>
          <w:rtl/>
        </w:rPr>
      </w:pPr>
      <w:r w:rsidRPr="00A10DDF">
        <w:rPr>
          <w:b/>
          <w:bCs/>
          <w:rtl/>
        </w:rPr>
        <w:t>אם לא נוספו נתונים חדשים</w:t>
      </w:r>
      <w:r w:rsidR="00C16386">
        <w:rPr>
          <w:rFonts w:hint="cs"/>
          <w:b/>
          <w:bCs/>
          <w:rtl/>
        </w:rPr>
        <w:t>,</w:t>
      </w:r>
      <w:r w:rsidRPr="00A10DDF">
        <w:rPr>
          <w:b/>
          <w:bCs/>
          <w:rtl/>
        </w:rPr>
        <w:t xml:space="preserve"> יוכל המערער</w:t>
      </w:r>
      <w:r w:rsidR="00400320">
        <w:rPr>
          <w:rFonts w:hint="cs"/>
          <w:b/>
          <w:bCs/>
          <w:rtl/>
        </w:rPr>
        <w:t xml:space="preserve"> </w:t>
      </w:r>
      <w:r w:rsidR="00C16386" w:rsidRPr="00A10DDF">
        <w:rPr>
          <w:b/>
          <w:bCs/>
          <w:rtl/>
        </w:rPr>
        <w:t>להגיש ערעור על החלטת הוועדה</w:t>
      </w:r>
      <w:r w:rsidR="00C16386">
        <w:rPr>
          <w:rFonts w:hint="cs"/>
          <w:b/>
          <w:bCs/>
          <w:rtl/>
        </w:rPr>
        <w:t xml:space="preserve"> העליונה </w:t>
      </w:r>
      <w:r w:rsidR="00400320">
        <w:rPr>
          <w:rFonts w:hint="cs"/>
          <w:b/>
          <w:bCs/>
          <w:rtl/>
        </w:rPr>
        <w:t xml:space="preserve"> </w:t>
      </w:r>
      <w:r w:rsidRPr="00A10DDF">
        <w:rPr>
          <w:b/>
          <w:bCs/>
          <w:rtl/>
        </w:rPr>
        <w:t xml:space="preserve">במשך 12 חודשים מיום ההחלטה, </w:t>
      </w:r>
      <w:r w:rsidR="008F29FD" w:rsidRPr="00A10DDF">
        <w:rPr>
          <w:rFonts w:hint="cs"/>
          <w:b/>
          <w:bCs/>
          <w:rtl/>
        </w:rPr>
        <w:t>לוועד</w:t>
      </w:r>
      <w:r w:rsidR="008F29FD" w:rsidRPr="00A10DDF">
        <w:rPr>
          <w:rFonts w:hint="eastAsia"/>
          <w:b/>
          <w:bCs/>
          <w:rtl/>
        </w:rPr>
        <w:t>ה</w:t>
      </w:r>
      <w:r w:rsidRPr="00A10DDF">
        <w:rPr>
          <w:b/>
          <w:bCs/>
          <w:rtl/>
        </w:rPr>
        <w:t xml:space="preserve"> הציבורית לאכלוס</w:t>
      </w:r>
      <w:r w:rsidR="00C16386">
        <w:rPr>
          <w:rFonts w:hint="cs"/>
          <w:b/>
          <w:bCs/>
          <w:rtl/>
        </w:rPr>
        <w:t xml:space="preserve"> (בבקשות בהם מוסמכת לדון הוועדה הציבורית לאכלוס)</w:t>
      </w:r>
      <w:r w:rsidRPr="00A10DDF">
        <w:rPr>
          <w:b/>
          <w:bCs/>
          <w:rtl/>
        </w:rPr>
        <w:t>.</w:t>
      </w:r>
      <w:r w:rsidRPr="00A10DDF">
        <w:rPr>
          <w:b/>
          <w:bCs/>
          <w:rtl/>
        </w:rPr>
        <w:br/>
      </w:r>
    </w:p>
    <w:p w:rsidR="00E836D7" w:rsidRPr="004710E4" w:rsidRDefault="00E836D7" w:rsidP="004710E4">
      <w:pPr>
        <w:pStyle w:val="aa"/>
        <w:ind w:left="1353"/>
        <w:rPr>
          <w:b/>
          <w:bCs/>
          <w:rtl/>
        </w:rPr>
      </w:pPr>
      <w:r w:rsidRPr="00C16386">
        <w:rPr>
          <w:b/>
          <w:bCs/>
          <w:rtl/>
        </w:rPr>
        <w:t>במקר</w:t>
      </w:r>
      <w:r w:rsidR="007F3D91" w:rsidRPr="00C16386">
        <w:rPr>
          <w:rFonts w:hint="cs"/>
          <w:b/>
          <w:bCs/>
          <w:rtl/>
        </w:rPr>
        <w:t>ה</w:t>
      </w:r>
      <w:r w:rsidRPr="00C16386">
        <w:rPr>
          <w:b/>
          <w:bCs/>
          <w:rtl/>
        </w:rPr>
        <w:t xml:space="preserve"> הבא ניתן יהיה לערער על החלטת </w:t>
      </w:r>
      <w:r w:rsidR="00071B5C" w:rsidRPr="00C16386">
        <w:rPr>
          <w:b/>
          <w:bCs/>
          <w:rtl/>
        </w:rPr>
        <w:t>הוועדה</w:t>
      </w:r>
      <w:r w:rsidRPr="00C16386">
        <w:rPr>
          <w:b/>
          <w:bCs/>
          <w:rtl/>
        </w:rPr>
        <w:t xml:space="preserve"> ולהביא את הנושא לדיון נוסף </w:t>
      </w:r>
      <w:r w:rsidR="008F29FD" w:rsidRPr="00C16386">
        <w:rPr>
          <w:rFonts w:hint="eastAsia"/>
          <w:b/>
          <w:bCs/>
          <w:rtl/>
        </w:rPr>
        <w:t>בוועדה</w:t>
      </w:r>
      <w:r w:rsidRPr="00C16386">
        <w:rPr>
          <w:b/>
          <w:bCs/>
          <w:rtl/>
        </w:rPr>
        <w:t xml:space="preserve"> זו: </w:t>
      </w:r>
      <w:r w:rsidRPr="004710E4">
        <w:rPr>
          <w:b/>
          <w:bCs/>
          <w:rtl/>
        </w:rPr>
        <w:t>ממונה מחוזי לאכלוס במחוז</w:t>
      </w:r>
      <w:r w:rsidR="00C16386">
        <w:rPr>
          <w:rFonts w:hint="cs"/>
          <w:b/>
          <w:bCs/>
          <w:rtl/>
        </w:rPr>
        <w:t xml:space="preserve"> או ב</w:t>
      </w:r>
      <w:r w:rsidRPr="004710E4">
        <w:rPr>
          <w:b/>
          <w:bCs/>
          <w:rtl/>
        </w:rPr>
        <w:t xml:space="preserve">חברה </w:t>
      </w:r>
      <w:r w:rsidR="00400320" w:rsidRPr="004710E4">
        <w:rPr>
          <w:rFonts w:hint="eastAsia"/>
          <w:b/>
          <w:bCs/>
          <w:rtl/>
        </w:rPr>
        <w:t>או</w:t>
      </w:r>
      <w:r w:rsidR="00400320" w:rsidRPr="004710E4">
        <w:rPr>
          <w:b/>
          <w:bCs/>
          <w:rtl/>
        </w:rPr>
        <w:t xml:space="preserve"> </w:t>
      </w:r>
      <w:proofErr w:type="spellStart"/>
      <w:r w:rsidR="00C16386">
        <w:rPr>
          <w:rFonts w:hint="cs"/>
          <w:b/>
          <w:bCs/>
          <w:rtl/>
        </w:rPr>
        <w:t>ב</w:t>
      </w:r>
      <w:r w:rsidR="00400320" w:rsidRPr="004710E4">
        <w:rPr>
          <w:rFonts w:hint="eastAsia"/>
          <w:b/>
          <w:bCs/>
          <w:rtl/>
        </w:rPr>
        <w:t>מינהל</w:t>
      </w:r>
      <w:proofErr w:type="spellEnd"/>
      <w:r w:rsidR="00400320" w:rsidRPr="004710E4">
        <w:rPr>
          <w:b/>
          <w:bCs/>
          <w:rtl/>
        </w:rPr>
        <w:t xml:space="preserve"> </w:t>
      </w:r>
      <w:r w:rsidR="00C16386">
        <w:rPr>
          <w:rFonts w:hint="cs"/>
          <w:b/>
          <w:bCs/>
          <w:rtl/>
        </w:rPr>
        <w:t>ל</w:t>
      </w:r>
      <w:r w:rsidR="00400320" w:rsidRPr="004710E4">
        <w:rPr>
          <w:rFonts w:hint="eastAsia"/>
          <w:b/>
          <w:bCs/>
          <w:rtl/>
        </w:rPr>
        <w:t>סיוע</w:t>
      </w:r>
      <w:r w:rsidR="00400320" w:rsidRPr="004710E4">
        <w:rPr>
          <w:b/>
          <w:bCs/>
          <w:rtl/>
        </w:rPr>
        <w:t xml:space="preserve"> בדיור </w:t>
      </w:r>
      <w:r w:rsidRPr="004710E4">
        <w:rPr>
          <w:b/>
          <w:bCs/>
          <w:rtl/>
        </w:rPr>
        <w:t xml:space="preserve">החליט כי נוספו נתונים מאומתים שלא הוצגו בפני </w:t>
      </w:r>
      <w:r w:rsidR="00071B5C" w:rsidRPr="004710E4">
        <w:rPr>
          <w:b/>
          <w:bCs/>
          <w:rtl/>
        </w:rPr>
        <w:t>הוועדה</w:t>
      </w:r>
      <w:r w:rsidRPr="004710E4">
        <w:rPr>
          <w:b/>
          <w:bCs/>
          <w:rtl/>
        </w:rPr>
        <w:t xml:space="preserve"> בעת קבלת ההחלטה. </w:t>
      </w:r>
      <w:r w:rsidRPr="004710E4">
        <w:rPr>
          <w:b/>
          <w:bCs/>
          <w:rtl/>
        </w:rPr>
        <w:br/>
      </w:r>
    </w:p>
    <w:p w:rsidR="00E836D7" w:rsidRDefault="00E836D7" w:rsidP="007F3D91">
      <w:pPr>
        <w:pStyle w:val="aa"/>
        <w:numPr>
          <w:ilvl w:val="1"/>
          <w:numId w:val="12"/>
        </w:numPr>
        <w:rPr>
          <w:b/>
          <w:bCs/>
        </w:rPr>
      </w:pPr>
      <w:r>
        <w:rPr>
          <w:b/>
          <w:bCs/>
          <w:rtl/>
        </w:rPr>
        <w:t xml:space="preserve"> תהליך הטיפול בערעור כזה יהיה כמפורט </w:t>
      </w:r>
      <w:r w:rsidR="007F3D91">
        <w:rPr>
          <w:rFonts w:hint="cs"/>
          <w:b/>
          <w:bCs/>
          <w:rtl/>
        </w:rPr>
        <w:t>בסעיף</w:t>
      </w:r>
      <w:r>
        <w:rPr>
          <w:b/>
          <w:bCs/>
          <w:rtl/>
        </w:rPr>
        <w:t xml:space="preserve"> 5. </w:t>
      </w:r>
      <w:r>
        <w:rPr>
          <w:b/>
          <w:bCs/>
          <w:rtl/>
        </w:rPr>
        <w:br/>
      </w:r>
    </w:p>
    <w:p w:rsidR="007F3D91" w:rsidRDefault="007F3D91" w:rsidP="007F3D91">
      <w:pPr>
        <w:pStyle w:val="aa"/>
        <w:ind w:left="1353"/>
        <w:rPr>
          <w:b/>
          <w:bCs/>
          <w:rtl/>
        </w:rPr>
      </w:pPr>
    </w:p>
    <w:p w:rsidR="00DF6A4D" w:rsidRPr="00E836D7" w:rsidRDefault="00C904A9">
      <w:pPr>
        <w:ind w:left="5760"/>
        <w:rPr>
          <w:b/>
          <w:bCs/>
          <w:rtl/>
        </w:rPr>
      </w:pPr>
      <w:r>
        <w:rPr>
          <w:rFonts w:hint="cs"/>
          <w:b/>
          <w:bCs/>
          <w:rtl/>
        </w:rPr>
        <w:t>חגי רזניק</w:t>
      </w:r>
    </w:p>
    <w:p w:rsidR="00DF6A4D" w:rsidRDefault="00E836D7" w:rsidP="004710E4">
      <w:pPr>
        <w:ind w:left="5760"/>
        <w:rPr>
          <w:rtl/>
        </w:rPr>
      </w:pPr>
      <w:r w:rsidRPr="00E836D7">
        <w:rPr>
          <w:b/>
          <w:bCs/>
          <w:rtl/>
        </w:rPr>
        <w:lastRenderedPageBreak/>
        <w:t>המנהל הכללי</w:t>
      </w:r>
    </w:p>
    <w:sectPr w:rsidR="00DF6A4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/>
      <w:pgMar w:top="1440" w:right="1797" w:bottom="1440" w:left="1797" w:header="720" w:footer="72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603" w:rsidRDefault="00A84603">
      <w:r>
        <w:separator/>
      </w:r>
    </w:p>
  </w:endnote>
  <w:endnote w:type="continuationSeparator" w:id="0">
    <w:p w:rsidR="00A84603" w:rsidRDefault="00A84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1CA" w:rsidRDefault="001631C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A4D" w:rsidRDefault="00DF6A4D">
    <w:pPr>
      <w:pStyle w:val="a5"/>
      <w:jc w:val="center"/>
      <w:rPr>
        <w:rtl/>
      </w:rPr>
    </w:pPr>
    <w:r>
      <w:rPr>
        <w:rStyle w:val="a7"/>
        <w:rFonts w:cs="David"/>
        <w:rtl/>
      </w:rPr>
      <w:fldChar w:fldCharType="begin"/>
    </w:r>
    <w:r>
      <w:rPr>
        <w:rStyle w:val="a7"/>
        <w:rFonts w:cs="David"/>
        <w:rtl/>
      </w:rPr>
      <w:instrText xml:space="preserve"> </w:instrText>
    </w:r>
    <w:r>
      <w:rPr>
        <w:rStyle w:val="a7"/>
        <w:rFonts w:cs="David"/>
      </w:rPr>
      <w:instrText>PAGE</w:instrText>
    </w:r>
    <w:r>
      <w:rPr>
        <w:rStyle w:val="a7"/>
        <w:rFonts w:cs="David"/>
        <w:rtl/>
      </w:rPr>
      <w:instrText xml:space="preserve"> </w:instrText>
    </w:r>
    <w:r>
      <w:rPr>
        <w:rStyle w:val="a7"/>
        <w:rFonts w:cs="David"/>
        <w:rtl/>
      </w:rPr>
      <w:fldChar w:fldCharType="separate"/>
    </w:r>
    <w:r w:rsidR="00AC3674">
      <w:rPr>
        <w:rStyle w:val="a7"/>
        <w:rFonts w:cs="David"/>
        <w:noProof/>
        <w:rtl/>
      </w:rPr>
      <w:t>2</w:t>
    </w:r>
    <w:r>
      <w:rPr>
        <w:rStyle w:val="a7"/>
        <w:rFonts w:cs="David"/>
        <w:rtl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1CA" w:rsidRDefault="001631C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603" w:rsidRDefault="00A84603">
      <w:r>
        <w:separator/>
      </w:r>
    </w:p>
  </w:footnote>
  <w:footnote w:type="continuationSeparator" w:id="0">
    <w:p w:rsidR="00A84603" w:rsidRDefault="00A84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1CA" w:rsidRDefault="001631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59"/>
      <w:gridCol w:w="993"/>
      <w:gridCol w:w="969"/>
      <w:gridCol w:w="1724"/>
      <w:gridCol w:w="1134"/>
    </w:tblGrid>
    <w:tr w:rsidR="00DF6A4D">
      <w:tc>
        <w:tcPr>
          <w:tcW w:w="3459" w:type="dxa"/>
          <w:tcBorders>
            <w:top w:val="double" w:sz="6" w:space="0" w:color="auto"/>
            <w:bottom w:val="double" w:sz="6" w:space="0" w:color="auto"/>
          </w:tcBorders>
        </w:tcPr>
        <w:p w:rsidR="00DF6A4D" w:rsidRDefault="00DF6A4D">
          <w:pPr>
            <w:pStyle w:val="a3"/>
            <w:ind w:right="360"/>
            <w:rPr>
              <w:b/>
              <w:bCs/>
              <w:rtl/>
            </w:rPr>
          </w:pPr>
          <w:r>
            <w:rPr>
              <w:b/>
              <w:bCs/>
              <w:rtl/>
            </w:rPr>
            <w:t>הנושא:</w:t>
          </w:r>
          <w:r w:rsidR="00E836D7">
            <w:rPr>
              <w:b/>
              <w:bCs/>
              <w:rtl/>
            </w:rPr>
            <w:t xml:space="preserve"> ועדת אכלוס עליונה</w:t>
          </w:r>
        </w:p>
      </w:tc>
      <w:tc>
        <w:tcPr>
          <w:tcW w:w="993" w:type="dxa"/>
          <w:tcBorders>
            <w:top w:val="double" w:sz="6" w:space="0" w:color="auto"/>
            <w:bottom w:val="double" w:sz="6" w:space="0" w:color="auto"/>
          </w:tcBorders>
        </w:tcPr>
        <w:p w:rsidR="00DF6A4D" w:rsidRDefault="00DF6A4D">
          <w:pPr>
            <w:pStyle w:val="a3"/>
            <w:rPr>
              <w:b/>
              <w:bCs/>
              <w:rtl/>
            </w:rPr>
          </w:pPr>
          <w:r>
            <w:rPr>
              <w:b/>
              <w:bCs/>
              <w:rtl/>
            </w:rPr>
            <w:t>הוראה מס':</w:t>
          </w:r>
        </w:p>
        <w:p w:rsidR="00DF6A4D" w:rsidRDefault="00283E42">
          <w:pPr>
            <w:pStyle w:val="a3"/>
            <w:rPr>
              <w:b/>
              <w:bCs/>
              <w:rtl/>
            </w:rPr>
          </w:pPr>
          <w:r>
            <w:rPr>
              <w:b/>
              <w:bCs/>
              <w:rtl/>
            </w:rPr>
            <w:t>08/13</w:t>
          </w:r>
        </w:p>
      </w:tc>
      <w:tc>
        <w:tcPr>
          <w:tcW w:w="969" w:type="dxa"/>
          <w:tcBorders>
            <w:top w:val="double" w:sz="6" w:space="0" w:color="auto"/>
            <w:bottom w:val="double" w:sz="6" w:space="0" w:color="auto"/>
          </w:tcBorders>
        </w:tcPr>
        <w:p w:rsidR="00DF6A4D" w:rsidRDefault="00DF6A4D">
          <w:pPr>
            <w:pStyle w:val="a3"/>
            <w:rPr>
              <w:b/>
              <w:bCs/>
              <w:rtl/>
            </w:rPr>
          </w:pPr>
          <w:r>
            <w:rPr>
              <w:b/>
              <w:bCs/>
              <w:rtl/>
            </w:rPr>
            <w:t>ת</w:t>
          </w:r>
          <w:r w:rsidR="008E6B1C">
            <w:rPr>
              <w:rFonts w:hint="cs"/>
              <w:b/>
              <w:bCs/>
              <w:rtl/>
            </w:rPr>
            <w:t>י</w:t>
          </w:r>
          <w:r>
            <w:rPr>
              <w:b/>
              <w:bCs/>
              <w:rtl/>
            </w:rPr>
            <w:t>קון מס':</w:t>
          </w:r>
        </w:p>
      </w:tc>
      <w:tc>
        <w:tcPr>
          <w:tcW w:w="1724" w:type="dxa"/>
          <w:tcBorders>
            <w:top w:val="double" w:sz="6" w:space="0" w:color="auto"/>
            <w:bottom w:val="double" w:sz="6" w:space="0" w:color="auto"/>
          </w:tcBorders>
        </w:tcPr>
        <w:p w:rsidR="00DF6A4D" w:rsidRDefault="00DF6A4D">
          <w:pPr>
            <w:pStyle w:val="a3"/>
            <w:rPr>
              <w:b/>
              <w:bCs/>
              <w:rtl/>
            </w:rPr>
          </w:pPr>
          <w:r>
            <w:rPr>
              <w:b/>
              <w:bCs/>
              <w:rtl/>
            </w:rPr>
            <w:t xml:space="preserve">בתוקף </w:t>
          </w:r>
        </w:p>
        <w:p w:rsidR="00DF6A4D" w:rsidRDefault="00DF6A4D">
          <w:pPr>
            <w:pStyle w:val="a3"/>
            <w:rPr>
              <w:b/>
              <w:bCs/>
              <w:rtl/>
            </w:rPr>
          </w:pPr>
          <w:r>
            <w:rPr>
              <w:b/>
              <w:bCs/>
              <w:rtl/>
            </w:rPr>
            <w:t>מיום:</w:t>
          </w:r>
        </w:p>
        <w:p w:rsidR="00DF6A4D" w:rsidRDefault="00DF6A4D">
          <w:pPr>
            <w:pStyle w:val="a3"/>
            <w:rPr>
              <w:b/>
              <w:bCs/>
              <w:rtl/>
            </w:rPr>
          </w:pPr>
        </w:p>
      </w:tc>
      <w:tc>
        <w:tcPr>
          <w:tcW w:w="1134" w:type="dxa"/>
          <w:tcBorders>
            <w:top w:val="double" w:sz="6" w:space="0" w:color="auto"/>
            <w:bottom w:val="double" w:sz="6" w:space="0" w:color="auto"/>
          </w:tcBorders>
        </w:tcPr>
        <w:p w:rsidR="00DF6A4D" w:rsidRDefault="00DF6A4D">
          <w:pPr>
            <w:pStyle w:val="a3"/>
            <w:rPr>
              <w:rStyle w:val="a7"/>
              <w:rFonts w:cs="David"/>
              <w:rtl/>
            </w:rPr>
          </w:pPr>
          <w:r>
            <w:rPr>
              <w:b/>
              <w:bCs/>
              <w:rtl/>
            </w:rPr>
            <w:t xml:space="preserve">דף </w:t>
          </w:r>
          <w:r>
            <w:rPr>
              <w:rStyle w:val="a7"/>
              <w:rFonts w:cs="David"/>
            </w:rPr>
            <w:fldChar w:fldCharType="begin"/>
          </w:r>
          <w:r>
            <w:rPr>
              <w:rStyle w:val="a7"/>
              <w:rFonts w:cs="David"/>
            </w:rPr>
            <w:instrText xml:space="preserve">PAGE  </w:instrText>
          </w:r>
          <w:r>
            <w:rPr>
              <w:rStyle w:val="a7"/>
              <w:rFonts w:cs="David"/>
            </w:rPr>
            <w:fldChar w:fldCharType="separate"/>
          </w:r>
          <w:r w:rsidR="00AC3674">
            <w:rPr>
              <w:rStyle w:val="a7"/>
              <w:rFonts w:cs="David"/>
              <w:noProof/>
              <w:rtl/>
            </w:rPr>
            <w:t>2</w:t>
          </w:r>
          <w:r>
            <w:rPr>
              <w:rStyle w:val="a7"/>
              <w:rFonts w:cs="David"/>
            </w:rPr>
            <w:fldChar w:fldCharType="end"/>
          </w:r>
        </w:p>
        <w:p w:rsidR="00DF6A4D" w:rsidRDefault="00DF6A4D" w:rsidP="00096444">
          <w:pPr>
            <w:pStyle w:val="a3"/>
            <w:rPr>
              <w:b/>
              <w:bCs/>
              <w:rtl/>
            </w:rPr>
          </w:pPr>
          <w:r>
            <w:rPr>
              <w:b/>
              <w:bCs/>
              <w:rtl/>
            </w:rPr>
            <w:t xml:space="preserve">מתוך </w:t>
          </w:r>
          <w:r w:rsidR="00096444">
            <w:rPr>
              <w:rFonts w:hint="cs"/>
              <w:b/>
              <w:bCs/>
              <w:rtl/>
            </w:rPr>
            <w:t>3</w:t>
          </w:r>
        </w:p>
        <w:p w:rsidR="00DF6A4D" w:rsidRDefault="00DF6A4D">
          <w:pPr>
            <w:pStyle w:val="a3"/>
            <w:rPr>
              <w:b/>
              <w:bCs/>
              <w:rtl/>
            </w:rPr>
          </w:pPr>
          <w:r>
            <w:rPr>
              <w:b/>
              <w:bCs/>
              <w:rtl/>
            </w:rPr>
            <w:t>דפים</w:t>
          </w:r>
        </w:p>
      </w:tc>
    </w:tr>
  </w:tbl>
  <w:p w:rsidR="00DF6A4D" w:rsidRDefault="00DF6A4D">
    <w:pPr>
      <w:pStyle w:val="a3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1CA" w:rsidRDefault="001631C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553FC"/>
    <w:multiLevelType w:val="hybridMultilevel"/>
    <w:tmpl w:val="8258DFEE"/>
    <w:lvl w:ilvl="0" w:tplc="709695CE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280" w:hanging="360"/>
      </w:pPr>
      <w:rPr>
        <w:rFonts w:ascii="Wingdings" w:hAnsi="Wingdings" w:hint="default"/>
      </w:rPr>
    </w:lvl>
  </w:abstractNum>
  <w:abstractNum w:abstractNumId="1">
    <w:nsid w:val="11755F7E"/>
    <w:multiLevelType w:val="hybridMultilevel"/>
    <w:tmpl w:val="7B502436"/>
    <w:lvl w:ilvl="0" w:tplc="E846482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B1B04"/>
    <w:multiLevelType w:val="multilevel"/>
    <w:tmpl w:val="5E1CDC28"/>
    <w:lvl w:ilvl="0">
      <w:start w:val="1"/>
      <w:numFmt w:val="decimal"/>
      <w:lvlText w:val="%1."/>
      <w:lvlJc w:val="center"/>
      <w:pPr>
        <w:tabs>
          <w:tab w:val="num" w:pos="397"/>
        </w:tabs>
        <w:ind w:hanging="397"/>
      </w:pPr>
      <w:rPr>
        <w:rFonts w:cs="David"/>
      </w:rPr>
    </w:lvl>
    <w:lvl w:ilvl="1">
      <w:start w:val="1"/>
      <w:numFmt w:val="decimal"/>
      <w:lvlText w:val="%1.%2."/>
      <w:lvlJc w:val="center"/>
      <w:pPr>
        <w:tabs>
          <w:tab w:val="num" w:pos="6801"/>
        </w:tabs>
        <w:ind w:hanging="963"/>
      </w:pPr>
      <w:rPr>
        <w:rFonts w:cs="David"/>
        <w:b/>
        <w:bCs/>
        <w:lang w:val="en-US"/>
      </w:rPr>
    </w:lvl>
    <w:lvl w:ilvl="2">
      <w:start w:val="1"/>
      <w:numFmt w:val="decimal"/>
      <w:lvlText w:val="%1.%2.%3."/>
      <w:lvlJc w:val="center"/>
      <w:pPr>
        <w:tabs>
          <w:tab w:val="num" w:pos="6607"/>
        </w:tabs>
        <w:ind w:hanging="1361"/>
      </w:pPr>
      <w:rPr>
        <w:rFonts w:cs="David"/>
      </w:rPr>
    </w:lvl>
    <w:lvl w:ilvl="3">
      <w:start w:val="1"/>
      <w:numFmt w:val="decimal"/>
      <w:lvlText w:val="%1.%2.%3.%4."/>
      <w:lvlJc w:val="center"/>
      <w:pPr>
        <w:tabs>
          <w:tab w:val="num" w:pos="1701"/>
        </w:tabs>
        <w:ind w:hanging="621"/>
      </w:pPr>
      <w:rPr>
        <w:rFonts w:cs="David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cs="David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cs="David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cs="David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cs="David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cs="David"/>
      </w:rPr>
    </w:lvl>
  </w:abstractNum>
  <w:abstractNum w:abstractNumId="3">
    <w:nsid w:val="236B6B40"/>
    <w:multiLevelType w:val="hybridMultilevel"/>
    <w:tmpl w:val="DC6EF10C"/>
    <w:lvl w:ilvl="0" w:tplc="B818FBB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>
      <w:start w:val="1"/>
      <w:numFmt w:val="lowerLetter"/>
      <w:lvlText w:val="%2."/>
      <w:lvlJc w:val="left"/>
      <w:pPr>
        <w:ind w:left="1353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915EE6"/>
    <w:multiLevelType w:val="hybridMultilevel"/>
    <w:tmpl w:val="AE2C5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725C4"/>
    <w:multiLevelType w:val="multilevel"/>
    <w:tmpl w:val="0C3C96D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6">
    <w:nsid w:val="31F54CEA"/>
    <w:multiLevelType w:val="multilevel"/>
    <w:tmpl w:val="E216159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4692" w:hanging="72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7038" w:hanging="108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sz w:val="26"/>
      </w:rPr>
    </w:lvl>
  </w:abstractNum>
  <w:abstractNum w:abstractNumId="7">
    <w:nsid w:val="4D1B407E"/>
    <w:multiLevelType w:val="hybridMultilevel"/>
    <w:tmpl w:val="BE08B0F4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8">
    <w:nsid w:val="58661AA9"/>
    <w:multiLevelType w:val="hybridMultilevel"/>
    <w:tmpl w:val="36DC1322"/>
    <w:lvl w:ilvl="0" w:tplc="EE34E192">
      <w:start w:val="7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18071A"/>
    <w:multiLevelType w:val="multilevel"/>
    <w:tmpl w:val="2BE2EDE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2"/>
    <w:lvlOverride w:ilvl="0">
      <w:startOverride w:val="1"/>
    </w:lvlOverride>
  </w:num>
  <w:num w:numId="8">
    <w:abstractNumId w:val="3"/>
  </w:num>
  <w:num w:numId="9">
    <w:abstractNumId w:val="8"/>
  </w:num>
  <w:num w:numId="10">
    <w:abstractNumId w:val="5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A4D"/>
    <w:rsid w:val="00071B5C"/>
    <w:rsid w:val="00081E05"/>
    <w:rsid w:val="00090C40"/>
    <w:rsid w:val="00096444"/>
    <w:rsid w:val="000F1364"/>
    <w:rsid w:val="00121C77"/>
    <w:rsid w:val="001631CA"/>
    <w:rsid w:val="00180C62"/>
    <w:rsid w:val="00193552"/>
    <w:rsid w:val="00204F9A"/>
    <w:rsid w:val="00283E42"/>
    <w:rsid w:val="002959CD"/>
    <w:rsid w:val="002B5B67"/>
    <w:rsid w:val="0030360C"/>
    <w:rsid w:val="00361EF4"/>
    <w:rsid w:val="003E3A23"/>
    <w:rsid w:val="003E6397"/>
    <w:rsid w:val="003F32CD"/>
    <w:rsid w:val="00400320"/>
    <w:rsid w:val="004710E4"/>
    <w:rsid w:val="005D5E76"/>
    <w:rsid w:val="006B16D3"/>
    <w:rsid w:val="006D1315"/>
    <w:rsid w:val="007B7D0A"/>
    <w:rsid w:val="007C756F"/>
    <w:rsid w:val="007F3D91"/>
    <w:rsid w:val="00810B67"/>
    <w:rsid w:val="008130D6"/>
    <w:rsid w:val="008E6B1C"/>
    <w:rsid w:val="008F29FD"/>
    <w:rsid w:val="009B0E43"/>
    <w:rsid w:val="009C6031"/>
    <w:rsid w:val="00A10DDF"/>
    <w:rsid w:val="00A56AA6"/>
    <w:rsid w:val="00A845F2"/>
    <w:rsid w:val="00A84603"/>
    <w:rsid w:val="00AC3674"/>
    <w:rsid w:val="00B60D2D"/>
    <w:rsid w:val="00BB4CA2"/>
    <w:rsid w:val="00BD33C9"/>
    <w:rsid w:val="00BD3593"/>
    <w:rsid w:val="00C16386"/>
    <w:rsid w:val="00C2406A"/>
    <w:rsid w:val="00C367FE"/>
    <w:rsid w:val="00C904A9"/>
    <w:rsid w:val="00D7124B"/>
    <w:rsid w:val="00DB7354"/>
    <w:rsid w:val="00DF6A4D"/>
    <w:rsid w:val="00E836D7"/>
    <w:rsid w:val="00F2682D"/>
    <w:rsid w:val="00FF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0" w:line="240" w:lineRule="auto"/>
    </w:pPr>
    <w:rPr>
      <w:rFonts w:cs="David"/>
      <w:sz w:val="20"/>
      <w:szCs w:val="26"/>
    </w:rPr>
  </w:style>
  <w:style w:type="paragraph" w:styleId="1">
    <w:name w:val="heading 1"/>
    <w:basedOn w:val="a"/>
    <w:next w:val="a"/>
    <w:link w:val="10"/>
    <w:uiPriority w:val="9"/>
    <w:qFormat/>
    <w:rsid w:val="003E3A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21C77"/>
    <w:pPr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semiHidden/>
    <w:locked/>
    <w:rPr>
      <w:rFonts w:cs="David"/>
      <w:sz w:val="26"/>
      <w:szCs w:val="26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semiHidden/>
    <w:locked/>
    <w:rPr>
      <w:rFonts w:cs="David"/>
      <w:sz w:val="26"/>
      <w:szCs w:val="26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D359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BD3593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uiPriority w:val="9"/>
    <w:rsid w:val="00121C77"/>
    <w:rPr>
      <w:rFonts w:cs="David"/>
      <w:b/>
      <w:bCs/>
      <w:sz w:val="20"/>
      <w:szCs w:val="26"/>
      <w:u w:val="single"/>
    </w:rPr>
  </w:style>
  <w:style w:type="paragraph" w:styleId="aa">
    <w:name w:val="List Paragraph"/>
    <w:basedOn w:val="a"/>
    <w:uiPriority w:val="34"/>
    <w:qFormat/>
    <w:rsid w:val="00121C77"/>
    <w:pPr>
      <w:ind w:left="720"/>
      <w:contextualSpacing/>
    </w:pPr>
  </w:style>
  <w:style w:type="character" w:customStyle="1" w:styleId="10">
    <w:name w:val="כותרת 1 תו"/>
    <w:basedOn w:val="a0"/>
    <w:link w:val="1"/>
    <w:uiPriority w:val="9"/>
    <w:rsid w:val="003E3A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0" w:line="240" w:lineRule="auto"/>
    </w:pPr>
    <w:rPr>
      <w:rFonts w:cs="David"/>
      <w:sz w:val="20"/>
      <w:szCs w:val="26"/>
    </w:rPr>
  </w:style>
  <w:style w:type="paragraph" w:styleId="1">
    <w:name w:val="heading 1"/>
    <w:basedOn w:val="a"/>
    <w:next w:val="a"/>
    <w:link w:val="10"/>
    <w:uiPriority w:val="9"/>
    <w:qFormat/>
    <w:rsid w:val="003E3A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21C77"/>
    <w:pPr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semiHidden/>
    <w:locked/>
    <w:rPr>
      <w:rFonts w:cs="David"/>
      <w:sz w:val="26"/>
      <w:szCs w:val="26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semiHidden/>
    <w:locked/>
    <w:rPr>
      <w:rFonts w:cs="David"/>
      <w:sz w:val="26"/>
      <w:szCs w:val="26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D359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BD3593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uiPriority w:val="9"/>
    <w:rsid w:val="00121C77"/>
    <w:rPr>
      <w:rFonts w:cs="David"/>
      <w:b/>
      <w:bCs/>
      <w:sz w:val="20"/>
      <w:szCs w:val="26"/>
      <w:u w:val="single"/>
    </w:rPr>
  </w:style>
  <w:style w:type="paragraph" w:styleId="aa">
    <w:name w:val="List Paragraph"/>
    <w:basedOn w:val="a"/>
    <w:uiPriority w:val="34"/>
    <w:qFormat/>
    <w:rsid w:val="00121C77"/>
    <w:pPr>
      <w:ind w:left="720"/>
      <w:contextualSpacing/>
    </w:pPr>
  </w:style>
  <w:style w:type="character" w:customStyle="1" w:styleId="10">
    <w:name w:val="כותרת 1 תו"/>
    <w:basedOn w:val="a0"/>
    <w:link w:val="1"/>
    <w:uiPriority w:val="9"/>
    <w:rsid w:val="003E3A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98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hal" ma:contentTypeID="0x010100FA8D25DBDF7EC84E8BCC320FF9B3F90D00F9562D62CEAFB140B6B56F5DB7167D27004813782BFE660441BA25E21514E0D4C0" ma:contentTypeVersion="37" ma:contentTypeDescription="" ma:contentTypeScope="" ma:versionID="4d60041368a33b3a2ee9236ced702e46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c1dca751-b4d0-4120-a115-991a9392fefd" xmlns:ns4="32253ff2-5021-481a-b399-07ac80de3d98" targetNamespace="http://schemas.microsoft.com/office/2006/metadata/properties" ma:root="true" ma:fieldsID="b62865b5b2efb88da41cac02328e9b23" ns1:_="" ns2:_="" ns3:_="" ns4:_="">
    <xsd:import namespace="http://schemas.microsoft.com/sharepoint/v3"/>
    <xsd:import namespace="http://schemas.microsoft.com/sharepoint/v3/fields"/>
    <xsd:import namespace="c1dca751-b4d0-4120-a115-991a9392fefd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4:Websio_x0020_Document_x0020_Preview" minOccurs="0"/>
                <xsd:element ref="ns2:TaskDueDate" minOccurs="0"/>
                <xsd:element ref="ns1:ol_Department" minOccurs="0"/>
                <xsd:element ref="ns1:OrganizationalID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l_Department" ma:index="12" nillable="true" ma:displayName="מחלקה" ma:internalName="ol_Department">
      <xsd:simpleType>
        <xsd:restriction base="dms:Text"/>
      </xsd:simpleType>
    </xsd:element>
    <xsd:element name="OrganizationalIDNumber" ma:index="13" nillable="true" ma:displayName="מספר נוהל" ma:description="" ma:internalName="OrganizationalIDNumber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TaskDueDate" ma:index="11" nillable="true" ma:displayName="תוקף" ma:format="DateOnly" ma:internalName="TaskDu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10" nillable="true" ma:displayName="Websio Document Preview" ma:hidden="true" ma:internalName="Websio_x0020_Document_x0020_Preview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012ba36-d117-4a24-a569-eab1e9f39348" ContentTypeId="0x010100FA8D25DBDF7EC84E8BCC320FF9B3F90D" PreviousValue="false"/>
</file>

<file path=customXml/item3.xml><?xml version="1.0" encoding="utf-8"?>
<?mso-contentType ?>
<customXsn xmlns="http://schemas.microsoft.com/office/2006/metadata/customXsn">
  <xsnLocation>http://svpsps10/sites/public/_cts/Nohal/N82819a47e3c2a3c5customXsn.xsn</xsnLocation>
  <cached>False</cached>
  <openByDefault>True</openByDefault>
  <xsnScope>http://svpsps10/sites/public</xsnScope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ID xmlns="c1dca751-b4d0-4120-a115-991a9392fefd">2018120901046</DocID>
    <Websio_x0020_Document_x0020_Preview xmlns="32253ff2-5021-481a-b399-07ac80de3d98">/sites/public/_layouts/15/WebsioPreviewField/preview.aspx?ID=2d841d2f-afc9-4983-ba80-509b73207239&amp;WebID=2dbca0e8-b818-4db4-9b07-cf38a3157370&amp;SiteID=05886360-434b-4456-be90-89eb679e20a5</Websio_x0020_Document_x0020_Preview>
    <ol_Department xmlns="http://schemas.microsoft.com/sharepoint/v3">מינהל לסיוע בדיור</ol_Department>
    <TaskDueDate xmlns="http://schemas.microsoft.com/sharepoint/v3/fields" xsi:nil="true"/>
    <OrganizationalIDNumber xmlns="http://schemas.microsoft.com/sharepoint/v3">08/13</OrganizationalIDNumber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72D760-9BB4-4395-8395-7C2783608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c1dca751-b4d0-4120-a115-991a9392fefd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A22CBF-CDDA-40A9-812B-8C567643931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488FF4E-C7A8-416D-8E05-04B0A0458B69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5910E1C6-7ACB-44CE-B17A-B9DE7CC11855}">
  <ds:schemaRefs>
    <ds:schemaRef ds:uri="http://schemas.microsoft.com/office/2006/metadata/properties"/>
    <ds:schemaRef ds:uri="http://schemas.microsoft.com/office/infopath/2007/PartnerControls"/>
    <ds:schemaRef ds:uri="c1dca751-b4d0-4120-a115-991a9392fefd"/>
    <ds:schemaRef ds:uri="32253ff2-5021-481a-b399-07ac80de3d98"/>
    <ds:schemaRef ds:uri="http://schemas.microsoft.com/sharepoint/v3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A7F5EB3A-4D19-4106-8872-0AEF9D8C56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נוהל ועדת אכלוס עליונה</vt:lpstr>
    </vt:vector>
  </TitlesOfParts>
  <Company>משרד השיכון</Company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נוהל ועדת אכלוס עליונה</dc:title>
  <dc:creator>שרון יעקב</dc:creator>
  <cp:lastModifiedBy>רות מנע</cp:lastModifiedBy>
  <cp:revision>2</cp:revision>
  <cp:lastPrinted>2018-10-22T06:11:00Z</cp:lastPrinted>
  <dcterms:created xsi:type="dcterms:W3CDTF">2019-11-06T14:39:00Z</dcterms:created>
  <dcterms:modified xsi:type="dcterms:W3CDTF">2019-11-06T14:39:00Z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NXREF">
    <vt:lpwstr>FF000000000000080AD65CEC693F428A75D800000001000000000A8E6ACA28EE</vt:lpwstr>
  </property>
  <property fmtid="{D5CDD505-2E9C-101B-9397-08002B2CF9AE}" pid="3" name="ContentTypeId">
    <vt:lpwstr>0x010100FA8D25DBDF7EC84E8BCC320FF9B3F90D00F9562D62CEAFB140B6B56F5DB7167D27004813782BFE660441BA25E21514E0D4C0</vt:lpwstr>
  </property>
</Properties>
</file>