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2E4DDA" w:rsidP="00591E33">
      <w:pPr>
        <w:spacing w:after="60" w:line="276" w:lineRule="auto"/>
        <w:jc w:val="right"/>
        <w:rPr>
          <w:rtl/>
        </w:rPr>
      </w:pPr>
      <w:bookmarkStart w:id="0" w:name="_GoBack"/>
      <w:bookmarkEnd w:id="0"/>
    </w:p>
    <w:p w:rsidR="003B70CE" w:rsidP="009B431D">
      <w:pPr>
        <w:jc w:val="right"/>
        <w:rPr>
          <w:sz w:val="22"/>
          <w:rtl/>
        </w:rPr>
      </w:pPr>
      <w:r>
        <w:rPr>
          <w:rFonts w:hint="cs"/>
          <w:sz w:val="22"/>
          <w:rtl/>
        </w:rPr>
        <w:t>ירושלים,</w:t>
      </w:r>
      <w:r>
        <w:rPr>
          <w:sz w:val="22"/>
          <w:rtl/>
        </w:rPr>
        <w:t xml:space="preserve"> </w:t>
      </w:r>
      <w:r w:rsidR="009B431D">
        <w:rPr>
          <w:rFonts w:hint="cs"/>
          <w:sz w:val="22"/>
          <w:rtl/>
        </w:rPr>
        <w:t>14-7-21</w:t>
      </w:r>
    </w:p>
    <w:p w:rsidR="009D6F92" w:rsidP="00C067F5">
      <w:pPr>
        <w:jc w:val="right"/>
        <w:rPr>
          <w:rtl/>
        </w:rPr>
      </w:pPr>
    </w:p>
    <w:p w:rsidR="00642F90" w:rsidP="00C067F5">
      <w:pPr>
        <w:jc w:val="right"/>
        <w:rPr>
          <w:sz w:val="22"/>
          <w:rtl/>
        </w:rPr>
      </w:pPr>
    </w:p>
    <w:p w:rsidR="00642F90" w:rsidP="00C067F5">
      <w:pPr>
        <w:jc w:val="right"/>
        <w:rPr>
          <w:sz w:val="22"/>
          <w:rtl/>
        </w:rPr>
      </w:pPr>
    </w:p>
    <w:p w:rsidR="003B70CE" w:rsidRPr="004D088D" w:rsidP="003B70CE">
      <w:pPr>
        <w:jc w:val="center"/>
        <w:rPr>
          <w:sz w:val="18"/>
          <w:szCs w:val="18"/>
          <w:u w:val="single"/>
          <w:rtl/>
        </w:rPr>
      </w:pPr>
      <w:r>
        <w:rPr>
          <w:rFonts w:hint="cs"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hint="cs"/>
          <w:sz w:val="18"/>
          <w:szCs w:val="18"/>
          <w:u w:val="single"/>
          <w:rtl/>
        </w:rPr>
        <w:t>י ר ו ש ל י ם</w:t>
      </w:r>
    </w:p>
    <w:p w:rsidR="003B70CE" w:rsidP="00FC12EC">
      <w:pPr>
        <w:rPr>
          <w:rtl/>
        </w:rPr>
      </w:pPr>
    </w:p>
    <w:p w:rsidR="003B70CE" w:rsidRPr="00FC03F0" w:rsidP="00C067F5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סיכום</w:t>
      </w:r>
      <w:r w:rsidRPr="00FC03F0">
        <w:rPr>
          <w:rFonts w:hint="cs"/>
          <w:b/>
          <w:bCs/>
          <w:u w:val="single"/>
          <w:rtl/>
        </w:rPr>
        <w:t xml:space="preserve"> </w:t>
      </w:r>
      <w:r>
        <w:rPr>
          <w:rFonts w:hint="cs"/>
          <w:b/>
          <w:bCs/>
          <w:u w:val="single"/>
          <w:rtl/>
        </w:rPr>
        <w:t>ה</w:t>
      </w:r>
      <w:r w:rsidRPr="00FC03F0">
        <w:rPr>
          <w:rFonts w:hint="cs"/>
          <w:b/>
          <w:bCs/>
          <w:u w:val="single"/>
          <w:rtl/>
        </w:rPr>
        <w:t>ישיבה בנושא</w:t>
      </w:r>
      <w:r w:rsidR="00FE774E">
        <w:rPr>
          <w:rFonts w:hint="cs"/>
          <w:b/>
          <w:bCs/>
          <w:u w:val="single"/>
          <w:rtl/>
        </w:rPr>
        <w:t xml:space="preserve"> </w:t>
      </w:r>
      <w:r w:rsidR="009B431D">
        <w:rPr>
          <w:rFonts w:hint="cs"/>
          <w:b/>
          <w:bCs/>
          <w:u w:val="single"/>
          <w:rtl/>
        </w:rPr>
        <w:t>אורנים גדול</w:t>
      </w:r>
      <w:r w:rsidR="00C067F5">
        <w:rPr>
          <w:rFonts w:hint="cs"/>
          <w:b/>
          <w:bCs/>
          <w:u w:val="single"/>
          <w:rtl/>
        </w:rPr>
        <w:t xml:space="preserve"> </w:t>
      </w:r>
    </w:p>
    <w:p w:rsidR="00FC12EC" w:rsidP="009B431D">
      <w:pPr>
        <w:spacing w:after="60" w:line="276" w:lineRule="auto"/>
        <w:ind w:left="2160"/>
        <w:rPr>
          <w:rtl/>
        </w:rPr>
      </w:pPr>
      <w:r>
        <w:rPr>
          <w:rFonts w:hint="cs"/>
          <w:sz w:val="22"/>
          <w:rtl/>
        </w:rPr>
        <w:t xml:space="preserve">  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642F90" w:rsidP="00030B32">
      <w:pPr>
        <w:rPr>
          <w:b/>
          <w:bCs/>
          <w:sz w:val="22"/>
          <w:rtl/>
        </w:rPr>
      </w:pPr>
    </w:p>
    <w:p w:rsidR="00BF62E3" w:rsidP="00030B32">
      <w:pPr>
        <w:rPr>
          <w:b/>
          <w:bCs/>
          <w:sz w:val="22"/>
          <w:rtl/>
        </w:rPr>
      </w:pPr>
    </w:p>
    <w:p w:rsidR="00030B32" w:rsidP="00030B32">
      <w:pPr>
        <w:rPr>
          <w:rtl/>
        </w:rPr>
      </w:pPr>
      <w:r w:rsidRPr="00594380">
        <w:rPr>
          <w:rFonts w:hint="cs"/>
          <w:b/>
          <w:bCs/>
          <w:sz w:val="22"/>
          <w:rtl/>
        </w:rPr>
        <w:t>נוכחים:</w:t>
      </w:r>
    </w:p>
    <w:p w:rsidR="009E5734" w:rsidP="009E5734">
      <w:pPr>
        <w:rPr>
          <w:rtl/>
        </w:rPr>
      </w:pPr>
      <w:r>
        <w:rPr>
          <w:rFonts w:hint="cs"/>
          <w:rtl/>
        </w:rPr>
        <w:t xml:space="preserve">מתן כהנא- </w:t>
      </w:r>
      <w:r w:rsidR="009B431D">
        <w:rPr>
          <w:rFonts w:hint="cs"/>
          <w:rtl/>
        </w:rPr>
        <w:t>השר</w:t>
      </w:r>
      <w:r>
        <w:rPr>
          <w:rFonts w:hint="cs"/>
          <w:rtl/>
        </w:rPr>
        <w:t xml:space="preserve"> לשירותי דת</w:t>
      </w:r>
    </w:p>
    <w:p w:rsidR="009B431D" w:rsidP="009E5734">
      <w:pPr>
        <w:rPr>
          <w:rtl/>
        </w:rPr>
      </w:pPr>
      <w:r>
        <w:rPr>
          <w:rFonts w:hint="cs"/>
          <w:rtl/>
        </w:rPr>
        <w:t xml:space="preserve">מוני מעתוק- </w:t>
      </w:r>
      <w:r>
        <w:rPr>
          <w:rFonts w:hint="cs"/>
          <w:rtl/>
        </w:rPr>
        <w:t>מנכ"ל המשרד</w:t>
      </w:r>
    </w:p>
    <w:p w:rsidR="003B70CE" w:rsidP="00030B32">
      <w:pPr>
        <w:rPr>
          <w:rtl/>
        </w:rPr>
      </w:pPr>
      <w:r>
        <w:rPr>
          <w:rFonts w:hint="cs"/>
          <w:rtl/>
        </w:rPr>
        <w:t>הראל גולדברג- מנכ"ל הרבנות</w:t>
      </w:r>
    </w:p>
    <w:p w:rsidR="009B431D" w:rsidP="00030B32">
      <w:pPr>
        <w:rPr>
          <w:rtl/>
        </w:rPr>
      </w:pPr>
      <w:r>
        <w:rPr>
          <w:rFonts w:hint="cs"/>
          <w:rtl/>
        </w:rPr>
        <w:t>יוחאי רביבו</w:t>
      </w:r>
      <w:r w:rsidR="009E5734">
        <w:rPr>
          <w:rFonts w:hint="cs"/>
          <w:rtl/>
        </w:rPr>
        <w:t>- יועץ לשר</w:t>
      </w:r>
    </w:p>
    <w:p w:rsidR="009B431D" w:rsidP="00030B32">
      <w:pPr>
        <w:rPr>
          <w:rtl/>
        </w:rPr>
      </w:pPr>
      <w:r>
        <w:rPr>
          <w:rFonts w:hint="cs"/>
          <w:rtl/>
        </w:rPr>
        <w:t>עמית קצין</w:t>
      </w:r>
      <w:r w:rsidR="009E5734">
        <w:rPr>
          <w:rFonts w:hint="cs"/>
          <w:rtl/>
        </w:rPr>
        <w:t xml:space="preserve"> </w:t>
      </w:r>
      <w:r w:rsidR="009E5734">
        <w:rPr>
          <w:rtl/>
        </w:rPr>
        <w:t>–</w:t>
      </w:r>
      <w:r w:rsidR="009E5734">
        <w:rPr>
          <w:rFonts w:hint="cs"/>
          <w:rtl/>
        </w:rPr>
        <w:t xml:space="preserve"> יועץ המנכ"ל</w:t>
      </w:r>
    </w:p>
    <w:p w:rsidR="009B431D" w:rsidP="00030B32">
      <w:pPr>
        <w:rPr>
          <w:rtl/>
        </w:rPr>
      </w:pPr>
      <w:r>
        <w:rPr>
          <w:rFonts w:hint="cs"/>
          <w:rtl/>
        </w:rPr>
        <w:t>שירה שאטו אסולין</w:t>
      </w:r>
      <w:r w:rsidR="009E5734">
        <w:rPr>
          <w:rFonts w:hint="cs"/>
          <w:rtl/>
        </w:rPr>
        <w:t>- סמנכ"ל</w:t>
      </w:r>
      <w:r w:rsidR="001858C4">
        <w:rPr>
          <w:rFonts w:hint="cs"/>
          <w:rtl/>
        </w:rPr>
        <w:t>ית</w:t>
      </w:r>
      <w:r w:rsidR="009E5734">
        <w:rPr>
          <w:rFonts w:hint="cs"/>
          <w:rtl/>
        </w:rPr>
        <w:t xml:space="preserve"> משאבי אנוש</w:t>
      </w:r>
    </w:p>
    <w:p w:rsidR="009B431D" w:rsidP="00030B32">
      <w:pPr>
        <w:rPr>
          <w:rtl/>
        </w:rPr>
      </w:pPr>
      <w:r>
        <w:rPr>
          <w:rFonts w:hint="cs"/>
          <w:rtl/>
        </w:rPr>
        <w:t>הרב רפי יוחאי</w:t>
      </w:r>
      <w:r w:rsidR="009E5734">
        <w:rPr>
          <w:rFonts w:hint="cs"/>
          <w:rtl/>
        </w:rPr>
        <w:t>- מנהל תחום אכיפת חוק הונאה בכשרות</w:t>
      </w:r>
    </w:p>
    <w:p w:rsidR="009B431D" w:rsidP="00030B32">
      <w:pPr>
        <w:rPr>
          <w:rtl/>
        </w:rPr>
      </w:pPr>
      <w:r>
        <w:rPr>
          <w:rFonts w:hint="cs"/>
          <w:rtl/>
        </w:rPr>
        <w:t>חזקיהו סאמין</w:t>
      </w:r>
      <w:r w:rsidR="009E5734">
        <w:rPr>
          <w:rFonts w:hint="cs"/>
          <w:rtl/>
        </w:rPr>
        <w:t xml:space="preserve">- </w:t>
      </w:r>
      <w:r w:rsidR="00034323">
        <w:rPr>
          <w:rFonts w:hint="cs"/>
          <w:rtl/>
        </w:rPr>
        <w:t>מנהל תחום רבנים, נישואין וכשרות</w:t>
      </w:r>
    </w:p>
    <w:p w:rsidR="009B431D" w:rsidP="00030B32">
      <w:pPr>
        <w:rPr>
          <w:rtl/>
        </w:rPr>
      </w:pPr>
      <w:r>
        <w:rPr>
          <w:rFonts w:hint="cs"/>
          <w:rtl/>
        </w:rPr>
        <w:t>אושרית אברמוביץ</w:t>
      </w:r>
      <w:r w:rsidR="009E5734">
        <w:rPr>
          <w:rFonts w:hint="cs"/>
          <w:rtl/>
        </w:rPr>
        <w:t>- חשבת בכירה במשרד לשירותי דת</w:t>
      </w:r>
    </w:p>
    <w:p w:rsidR="00F071A1" w:rsidP="00030B32">
      <w:pPr>
        <w:rPr>
          <w:rtl/>
        </w:rPr>
      </w:pPr>
      <w:r>
        <w:rPr>
          <w:rFonts w:hint="cs"/>
          <w:rtl/>
        </w:rPr>
        <w:t>גליה קליין</w:t>
      </w:r>
      <w:r w:rsidR="00A9711B">
        <w:rPr>
          <w:rFonts w:hint="cs"/>
          <w:rtl/>
        </w:rPr>
        <w:t xml:space="preserve">- היועצת המשפטית </w:t>
      </w:r>
    </w:p>
    <w:p w:rsidR="009B431D" w:rsidP="00030B32">
      <w:pPr>
        <w:rPr>
          <w:rtl/>
        </w:rPr>
      </w:pPr>
      <w:r>
        <w:rPr>
          <w:rFonts w:hint="cs"/>
          <w:rtl/>
        </w:rPr>
        <w:t>ש"י ויצמן</w:t>
      </w:r>
      <w:r w:rsidR="00C530E4">
        <w:rPr>
          <w:rFonts w:hint="cs"/>
          <w:rtl/>
        </w:rPr>
        <w:t>- יועץ מקצועי לשר</w:t>
      </w:r>
    </w:p>
    <w:p w:rsidR="00642F90" w:rsidP="00030B32">
      <w:pPr>
        <w:rPr>
          <w:rtl/>
        </w:rPr>
      </w:pPr>
    </w:p>
    <w:p w:rsidR="00642F90" w:rsidP="00030B32">
      <w:pPr>
        <w:rPr>
          <w:rtl/>
        </w:rPr>
      </w:pPr>
    </w:p>
    <w:p w:rsidR="00642F90" w:rsidP="00030B32">
      <w:pPr>
        <w:rPr>
          <w:rtl/>
        </w:rPr>
      </w:pPr>
    </w:p>
    <w:p w:rsidR="003B70CE" w:rsidP="003B70CE">
      <w:pPr>
        <w:rPr>
          <w:rtl/>
        </w:rPr>
      </w:pPr>
    </w:p>
    <w:p w:rsidR="003B70CE" w:rsidP="003B70CE">
      <w:pPr>
        <w:rPr>
          <w:rtl/>
        </w:rPr>
      </w:pPr>
    </w:p>
    <w:p w:rsidR="003B70CE" w:rsidP="003B70CE">
      <w:pPr>
        <w:rPr>
          <w:rtl/>
        </w:rPr>
      </w:pPr>
    </w:p>
    <w:p w:rsidR="00642F90" w:rsidRPr="00BF62E3" w:rsidP="003B70CE">
      <w:pPr>
        <w:rPr>
          <w:b/>
          <w:bCs/>
          <w:rtl/>
        </w:rPr>
      </w:pPr>
      <w:r>
        <w:rPr>
          <w:rFonts w:hint="cs"/>
          <w:b/>
          <w:bCs/>
          <w:rtl/>
        </w:rPr>
        <w:t>יעדים/ פעולות להמשך:</w:t>
      </w:r>
    </w:p>
    <w:p w:rsidR="00642F90" w:rsidP="003B70CE">
      <w:pPr>
        <w:rPr>
          <w:rtl/>
        </w:rPr>
      </w:pPr>
    </w:p>
    <w:p w:rsidR="00642F90" w:rsidP="009B431D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rFonts w:hint="cs"/>
          <w:b/>
          <w:bCs/>
          <w:rtl/>
        </w:rPr>
        <w:t xml:space="preserve">מבקש לדיון הקרוב הצעה איך בוחרים ממונה </w:t>
      </w:r>
      <w:r w:rsidR="00C530E4">
        <w:rPr>
          <w:rFonts w:hint="cs"/>
          <w:b/>
          <w:bCs/>
          <w:rtl/>
        </w:rPr>
        <w:t>.</w:t>
      </w:r>
    </w:p>
    <w:p w:rsidR="008E35EA" w:rsidP="009B431D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rFonts w:hint="cs"/>
          <w:b/>
          <w:bCs/>
          <w:rtl/>
        </w:rPr>
        <w:t xml:space="preserve"> כרגע </w:t>
      </w:r>
      <w:r>
        <w:rPr>
          <w:rFonts w:hint="cs"/>
          <w:b/>
          <w:bCs/>
          <w:rtl/>
        </w:rPr>
        <w:t>לא נוגעים בשחיטת חו"ל.</w:t>
      </w:r>
    </w:p>
    <w:p w:rsidR="008E35EA" w:rsidP="009B431D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rFonts w:hint="cs"/>
          <w:b/>
          <w:bCs/>
          <w:rtl/>
        </w:rPr>
        <w:t>דרוש ניתוח כלכלי</w:t>
      </w:r>
      <w:r w:rsidR="00EC6D67">
        <w:rPr>
          <w:rFonts w:hint="cs"/>
          <w:b/>
          <w:bCs/>
          <w:rtl/>
        </w:rPr>
        <w:t xml:space="preserve"> </w:t>
      </w:r>
      <w:r w:rsidR="00EC6D67">
        <w:rPr>
          <w:b/>
          <w:bCs/>
          <w:rtl/>
        </w:rPr>
        <w:t>–</w:t>
      </w:r>
      <w:r w:rsidR="00EC6D67">
        <w:rPr>
          <w:rFonts w:hint="cs"/>
          <w:b/>
          <w:bCs/>
          <w:rtl/>
        </w:rPr>
        <w:t xml:space="preserve"> הערכה ראשונית של רכיבי הרפורמה, השפעות על מועצות דתיות, שכר המשגיחים </w:t>
      </w:r>
      <w:r w:rsidR="00EC6D67">
        <w:rPr>
          <w:rFonts w:hint="cs"/>
          <w:b/>
          <w:bCs/>
          <w:rtl/>
        </w:rPr>
        <w:t>וכו</w:t>
      </w:r>
      <w:r w:rsidR="00EC6D67">
        <w:rPr>
          <w:rFonts w:hint="cs"/>
          <w:b/>
          <w:bCs/>
          <w:rtl/>
        </w:rPr>
        <w:t>'.</w:t>
      </w:r>
    </w:p>
    <w:p w:rsidR="00EC6D67" w:rsidP="009B431D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rFonts w:hint="cs"/>
          <w:b/>
          <w:bCs/>
          <w:rtl/>
        </w:rPr>
        <w:t xml:space="preserve"> השר מבקש לקבל </w:t>
      </w:r>
      <w:r>
        <w:rPr>
          <w:rFonts w:hint="cs"/>
          <w:b/>
          <w:bCs/>
          <w:rtl/>
        </w:rPr>
        <w:t>היבטים משפטיים של המהלך.</w:t>
      </w:r>
    </w:p>
    <w:p w:rsidR="00EC6D67" w:rsidP="009B431D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rFonts w:hint="cs"/>
          <w:b/>
          <w:bCs/>
          <w:rtl/>
        </w:rPr>
        <w:t xml:space="preserve">לשרטט </w:t>
      </w:r>
      <w:r>
        <w:rPr>
          <w:rFonts w:hint="cs"/>
          <w:b/>
          <w:bCs/>
          <w:rtl/>
        </w:rPr>
        <w:t>גאנט</w:t>
      </w:r>
      <w:r>
        <w:rPr>
          <w:rFonts w:hint="cs"/>
          <w:b/>
          <w:bCs/>
          <w:rtl/>
        </w:rPr>
        <w:t xml:space="preserve"> עקרוני של התהליך </w:t>
      </w:r>
      <w:r w:rsidR="00C530E4">
        <w:rPr>
          <w:rFonts w:hint="cs"/>
          <w:b/>
          <w:bCs/>
          <w:rtl/>
        </w:rPr>
        <w:t xml:space="preserve"> המשפטי </w:t>
      </w:r>
      <w:r>
        <w:rPr>
          <w:rFonts w:hint="cs"/>
          <w:b/>
          <w:bCs/>
          <w:rtl/>
        </w:rPr>
        <w:t xml:space="preserve">כולו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מתחילה ועד סוף התהליך.</w:t>
      </w:r>
    </w:p>
    <w:p w:rsidR="00EC6D67" w:rsidRPr="00C530E4" w:rsidP="004037AB">
      <w:pPr>
        <w:pStyle w:val="ListParagraph"/>
        <w:numPr>
          <w:ilvl w:val="0"/>
          <w:numId w:val="11"/>
        </w:numPr>
        <w:rPr>
          <w:b/>
          <w:bCs/>
        </w:rPr>
      </w:pPr>
      <w:r w:rsidRPr="00C530E4">
        <w:rPr>
          <w:rFonts w:hint="cs"/>
          <w:b/>
          <w:bCs/>
          <w:rtl/>
        </w:rPr>
        <w:t xml:space="preserve">השר מבקש לקבל </w:t>
      </w:r>
      <w:r w:rsidRPr="00C530E4">
        <w:rPr>
          <w:rFonts w:hint="cs"/>
          <w:b/>
          <w:bCs/>
          <w:rtl/>
        </w:rPr>
        <w:t>עוד פתרונות לאירוע "עזוז"- מתן כשרות במקומות שאינם משתלמים.</w:t>
      </w:r>
    </w:p>
    <w:p w:rsidR="00642F90" w:rsidP="003B70CE">
      <w:pPr>
        <w:pStyle w:val="ListParagraph"/>
        <w:ind w:left="0"/>
        <w:rPr>
          <w:b/>
          <w:bCs/>
          <w:rtl/>
        </w:rPr>
      </w:pPr>
    </w:p>
    <w:p w:rsidR="00642F90" w:rsidP="003B70CE">
      <w:pPr>
        <w:jc w:val="both"/>
        <w:rPr>
          <w:b/>
          <w:bCs/>
          <w:sz w:val="22"/>
          <w:rtl/>
        </w:rPr>
      </w:pPr>
    </w:p>
    <w:p w:rsidR="00642F90" w:rsidP="003B70CE">
      <w:pPr>
        <w:jc w:val="both"/>
        <w:rPr>
          <w:b/>
          <w:bCs/>
          <w:sz w:val="22"/>
          <w:rtl/>
        </w:rPr>
      </w:pPr>
    </w:p>
    <w:p w:rsidR="00BF62E3" w:rsidP="003B70CE">
      <w:pPr>
        <w:jc w:val="both"/>
        <w:rPr>
          <w:b/>
          <w:bCs/>
          <w:sz w:val="22"/>
          <w:rtl/>
        </w:rPr>
      </w:pPr>
    </w:p>
    <w:p w:rsidR="00BF62E3" w:rsidP="003B70CE">
      <w:pPr>
        <w:jc w:val="both"/>
        <w:rPr>
          <w:b/>
          <w:bCs/>
          <w:sz w:val="22"/>
          <w:rtl/>
        </w:rPr>
      </w:pPr>
    </w:p>
    <w:p w:rsidR="003B70CE" w:rsidP="003B70CE">
      <w:pPr>
        <w:jc w:val="both"/>
        <w:rPr>
          <w:b/>
          <w:bCs/>
          <w:sz w:val="22"/>
          <w:rtl/>
        </w:rPr>
      </w:pPr>
      <w:r>
        <w:rPr>
          <w:rFonts w:hint="cs"/>
          <w:b/>
          <w:bCs/>
          <w:sz w:val="22"/>
          <w:rtl/>
        </w:rPr>
        <w:t>רשם/ה:</w:t>
      </w:r>
      <w:r>
        <w:rPr>
          <w:rFonts w:hint="cs"/>
          <w:b/>
          <w:bCs/>
          <w:sz w:val="22"/>
          <w:rtl/>
        </w:rPr>
        <w:t xml:space="preserve"> </w:t>
      </w:r>
    </w:p>
    <w:p w:rsidR="003B70CE" w:rsidP="003B70CE">
      <w:pPr>
        <w:rPr>
          <w:rtl/>
        </w:rPr>
      </w:pPr>
      <w:r>
        <w:rPr>
          <w:rFonts w:hint="cs"/>
          <w:rtl/>
        </w:rPr>
        <w:t>ש"י ויצמן</w:t>
      </w:r>
    </w:p>
    <w:p w:rsidR="00FC12EC" w:rsidP="003B70CE">
      <w:pPr>
        <w:ind w:firstLine="5606"/>
        <w:rPr>
          <w:rtl/>
        </w:rPr>
      </w:pPr>
    </w:p>
    <w:p w:rsidR="00FC12EC" w:rsidP="003B70CE">
      <w:pPr>
        <w:ind w:firstLine="5606"/>
        <w:rPr>
          <w:rtl/>
        </w:rPr>
      </w:pPr>
    </w:p>
    <w:p w:rsidR="00FC12EC" w:rsidP="003B70CE">
      <w:pPr>
        <w:ind w:firstLine="5606"/>
        <w:rPr>
          <w:rtl/>
        </w:rPr>
      </w:pPr>
    </w:p>
    <w:p w:rsidR="00FC12EC" w:rsidP="003B70CE">
      <w:pPr>
        <w:ind w:firstLine="5606"/>
        <w:rPr>
          <w:rtl/>
        </w:rPr>
      </w:pPr>
    </w:p>
    <w:p w:rsidR="00FC12EC" w:rsidP="003B70CE">
      <w:pPr>
        <w:rPr>
          <w:rtl/>
        </w:rPr>
      </w:pPr>
    </w:p>
    <w:p w:rsidR="00716D63" w:rsidP="00642F90">
      <w:pPr>
        <w:rPr>
          <w:rtl/>
        </w:rPr>
      </w:pPr>
    </w:p>
    <w:p w:rsidR="00FC12EC" w:rsidP="00FC12EC">
      <w:pPr>
        <w:rPr>
          <w:rtl/>
        </w:rPr>
      </w:pPr>
    </w:p>
    <w:p w:rsidR="00FC12EC" w:rsidP="00FC12EC">
      <w:pPr>
        <w:rPr>
          <w:rtl/>
        </w:rPr>
      </w:pPr>
    </w:p>
    <w:p w:rsidR="00FC12EC" w:rsidP="00C067F5">
      <w:pPr>
        <w:spacing w:after="60"/>
        <w:rPr>
          <w:rtl/>
        </w:rPr>
      </w:pPr>
      <w:r w:rsidRPr="00591E33">
        <w:rPr>
          <w:rFonts w:hint="cs"/>
          <w:sz w:val="22"/>
          <w:szCs w:val="22"/>
          <w:u w:val="single"/>
          <w:rtl/>
        </w:rPr>
        <w:t>העתק</w:t>
      </w:r>
      <w:r w:rsidRPr="00591E33">
        <w:rPr>
          <w:rFonts w:hint="cs"/>
          <w:sz w:val="22"/>
          <w:szCs w:val="22"/>
          <w:rtl/>
        </w:rPr>
        <w:t>:</w:t>
      </w:r>
      <w:r w:rsidR="003B70CE">
        <w:rPr>
          <w:rFonts w:hint="cs"/>
          <w:sz w:val="22"/>
          <w:szCs w:val="22"/>
          <w:rtl/>
        </w:rPr>
        <w:t xml:space="preserve"> </w:t>
      </w:r>
      <w:r w:rsidR="002E3F01">
        <w:fldChar w:fldCharType="begin"/>
      </w:r>
      <w:r w:rsidR="002E3F01">
        <w:instrText xml:space="preserve"> DOCPROPERTY  DocToName  \* MERGEFORMAT </w:instrText>
      </w:r>
      <w:r w:rsidR="002E3F01">
        <w:fldChar w:fldCharType="separate"/>
      </w:r>
      <w:r w:rsidR="00C067F5">
        <w:rPr>
          <w:rtl/>
        </w:rPr>
        <w:t>נוכחים</w:t>
      </w:r>
      <w:r w:rsidR="002E3F01">
        <w:fldChar w:fldCharType="end"/>
      </w:r>
    </w:p>
    <w:p w:rsidR="003B70CE" w:rsidRPr="00591E33" w:rsidP="00FC12EC">
      <w:pPr>
        <w:spacing w:after="60"/>
        <w:rPr>
          <w:sz w:val="22"/>
          <w:szCs w:val="22"/>
          <w:rtl/>
        </w:rPr>
      </w:pPr>
      <w:r>
        <w:fldChar w:fldCharType="begin"/>
      </w:r>
      <w:r>
        <w:instrText xml:space="preserve"> DOCPROPERTY  DocRecipients  \* MERGEFORMAT </w:instrText>
      </w:r>
      <w:r>
        <w:fldChar w:fldCharType="separate"/>
      </w:r>
      <w:r w:rsidR="006C1326">
        <w:t xml:space="preserve"> </w:t>
      </w:r>
      <w:r w:rsidR="006C1326">
        <w:fldChar w:fldCharType="end"/>
      </w:r>
    </w:p>
    <w:p w:rsidR="00FC12EC" w:rsidRPr="00591E33" w:rsidP="00FC12EC">
      <w:pPr>
        <w:spacing w:after="60"/>
        <w:rPr>
          <w:b/>
          <w:bCs/>
          <w:sz w:val="22"/>
          <w:szCs w:val="22"/>
          <w:rtl/>
        </w:rPr>
      </w:pPr>
      <w:r>
        <w:rPr>
          <w:b/>
          <w:bCs/>
          <w:sz w:val="22"/>
          <w:szCs w:val="22"/>
          <w:rtl/>
        </w:rPr>
        <w:fldChar w:fldCharType="begin"/>
      </w:r>
      <w:r>
        <w:rPr>
          <w:b/>
          <w:bCs/>
          <w:sz w:val="22"/>
          <w:szCs w:val="22"/>
          <w:rtl/>
        </w:rPr>
        <w:instrText xml:space="preserve"> </w:instrText>
      </w:r>
      <w:r>
        <w:rPr>
          <w:rFonts w:hint="cs"/>
          <w:b/>
          <w:bCs/>
          <w:sz w:val="22"/>
          <w:szCs w:val="22"/>
        </w:rPr>
        <w:instrText>DOCPROPERTY  DocRecipients  \* MERGEFORMAT</w:instrText>
      </w:r>
      <w:r>
        <w:rPr>
          <w:b/>
          <w:bCs/>
          <w:sz w:val="22"/>
          <w:szCs w:val="22"/>
          <w:rtl/>
        </w:rPr>
        <w:instrText xml:space="preserve"> </w:instrText>
      </w:r>
      <w:r>
        <w:rPr>
          <w:b/>
          <w:bCs/>
          <w:sz w:val="22"/>
          <w:szCs w:val="22"/>
          <w:rtl/>
        </w:rPr>
        <w:fldChar w:fldCharType="separate"/>
      </w:r>
      <w:r w:rsidR="006C1326">
        <w:rPr>
          <w:b/>
          <w:bCs/>
          <w:sz w:val="22"/>
          <w:szCs w:val="22"/>
          <w:rtl/>
        </w:rPr>
        <w:t xml:space="preserve"> </w:t>
      </w:r>
      <w:r>
        <w:rPr>
          <w:b/>
          <w:bCs/>
          <w:sz w:val="22"/>
          <w:szCs w:val="22"/>
          <w:rtl/>
        </w:rPr>
        <w:fldChar w:fldCharType="end"/>
      </w:r>
      <w:r w:rsidR="00AB6FDF">
        <w:rPr>
          <w:b/>
          <w:bCs/>
          <w:sz w:val="22"/>
          <w:szCs w:val="22"/>
          <w:rtl/>
        </w:rPr>
        <w:fldChar w:fldCharType="begin"/>
      </w:r>
      <w:r w:rsidR="00AB6FDF">
        <w:rPr>
          <w:b/>
          <w:bCs/>
          <w:sz w:val="22"/>
          <w:szCs w:val="22"/>
          <w:rtl/>
        </w:rPr>
        <w:instrText xml:space="preserve"> </w:instrText>
      </w:r>
      <w:r w:rsidR="00AB6FDF">
        <w:rPr>
          <w:b/>
          <w:bCs/>
          <w:sz w:val="22"/>
          <w:szCs w:val="22"/>
        </w:rPr>
        <w:instrText>DOCPROPERTY  DocRecipients  \* MERGEFORMAT</w:instrText>
      </w:r>
      <w:r w:rsidR="00AB6FDF">
        <w:rPr>
          <w:b/>
          <w:bCs/>
          <w:sz w:val="22"/>
          <w:szCs w:val="22"/>
          <w:rtl/>
        </w:rPr>
        <w:instrText xml:space="preserve"> </w:instrText>
      </w:r>
      <w:r w:rsidR="00AB6FDF">
        <w:rPr>
          <w:b/>
          <w:bCs/>
          <w:sz w:val="22"/>
          <w:szCs w:val="22"/>
          <w:rtl/>
        </w:rPr>
        <w:fldChar w:fldCharType="separate"/>
      </w:r>
      <w:r w:rsidR="006C1326">
        <w:rPr>
          <w:b/>
          <w:bCs/>
          <w:sz w:val="22"/>
          <w:szCs w:val="22"/>
          <w:rtl/>
        </w:rPr>
        <w:t xml:space="preserve"> </w:t>
      </w:r>
      <w:r w:rsidR="00AB6FDF">
        <w:rPr>
          <w:b/>
          <w:bCs/>
          <w:sz w:val="22"/>
          <w:szCs w:val="22"/>
          <w:rtl/>
        </w:rPr>
        <w:fldChar w:fldCharType="end"/>
      </w:r>
    </w:p>
    <w:p w:rsidR="00B12FFD" w:rsidP="00FC12EC">
      <w:pPr>
        <w:rPr>
          <w:rtl/>
        </w:rPr>
      </w:pPr>
    </w:p>
    <w:p w:rsidR="00B12FFD" w:rsidP="00B12FFD">
      <w:pPr>
        <w:rPr>
          <w:sz w:val="22"/>
          <w:szCs w:val="22"/>
          <w:rtl/>
        </w:rPr>
      </w:pPr>
    </w:p>
    <w:sectPr w:rsidSect="00254A63">
      <w:headerReference w:type="default" r:id="rId5"/>
      <w:footerReference w:type="default" r:id="rId6"/>
      <w:pgSz w:w="11906" w:h="16838"/>
      <w:pgMar w:top="1440" w:right="1646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D68" w:rsidP="00FE774E">
    <w:pPr>
      <w:rPr>
        <w:b/>
        <w:bCs/>
        <w:color w:val="000080"/>
        <w:rtl/>
      </w:rPr>
    </w:pPr>
    <w:r>
      <w:rPr>
        <w:b/>
        <w:bCs/>
        <w:noProof/>
        <w:color w:val="17365D"/>
        <w:rtl/>
      </w:rPr>
      <w:t xml:space="preserve"> </w:t>
    </w:r>
    <w:r w:rsidR="00904360">
      <w:rPr>
        <w:b/>
        <w:bCs/>
        <w:noProof/>
        <w:color w:val="17365D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107950</wp:posOffset>
              </wp:positionV>
              <wp:extent cx="6743700" cy="0"/>
              <wp:effectExtent l="11430" t="12700" r="7620" b="6350"/>
              <wp:wrapNone/>
              <wp:docPr id="2" name="Lin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2050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53.85pt,8.5pt" to="477.15pt,8.5pt" strokecolor="#17365d"/>
          </w:pict>
        </mc:Fallback>
      </mc:AlternateContent>
    </w:r>
  </w:p>
  <w:p w:rsidR="00990D68" w:rsidRPr="00155D19" w:rsidP="00C23E6A">
    <w:pPr>
      <w:pStyle w:val="Footer"/>
      <w:tabs>
        <w:tab w:val="clear" w:pos="8306"/>
      </w:tabs>
      <w:ind w:right="-180"/>
      <w:jc w:val="center"/>
      <w:rPr>
        <w:b/>
        <w:bCs/>
        <w:color w:val="17365D"/>
        <w:sz w:val="20"/>
        <w:szCs w:val="20"/>
        <w:rtl/>
      </w:rPr>
    </w:pPr>
    <w:r w:rsidRPr="00005862">
      <w:rPr>
        <w:rFonts w:hint="cs"/>
        <w:b/>
        <w:bCs/>
        <w:color w:val="17365D"/>
        <w:sz w:val="20"/>
        <w:szCs w:val="20"/>
        <w:rtl/>
      </w:rPr>
      <w:t xml:space="preserve">רח' כנפי נשרים 7, גבעת שאול, </w:t>
    </w:r>
    <w:r>
      <w:rPr>
        <w:rFonts w:hint="cs"/>
        <w:b/>
        <w:bCs/>
        <w:color w:val="17365D"/>
        <w:sz w:val="20"/>
        <w:szCs w:val="20"/>
        <w:rtl/>
      </w:rPr>
      <w:t>ירושלים 95464 ת.ד. 34090</w:t>
    </w:r>
    <w:r w:rsidRPr="00005862">
      <w:rPr>
        <w:rFonts w:hint="cs"/>
        <w:b/>
        <w:bCs/>
        <w:color w:val="17365D"/>
        <w:sz w:val="20"/>
        <w:szCs w:val="20"/>
        <w:rtl/>
      </w:rPr>
      <w:t xml:space="preserve"> </w:t>
    </w:r>
    <w:r>
      <w:rPr>
        <w:rFonts w:hint="cs"/>
        <w:b/>
        <w:bCs/>
        <w:color w:val="17365D"/>
        <w:sz w:val="20"/>
        <w:szCs w:val="20"/>
        <w:rtl/>
      </w:rPr>
      <w:t xml:space="preserve">  </w:t>
    </w:r>
    <w:r w:rsidR="00C23E6A">
      <w:rPr>
        <w:rFonts w:hint="cs"/>
        <w:b/>
        <w:bCs/>
        <w:color w:val="17365D"/>
        <w:sz w:val="20"/>
        <w:szCs w:val="20"/>
        <w:rtl/>
      </w:rPr>
      <w:t xml:space="preserve"> </w:t>
    </w:r>
    <w:r w:rsidRPr="009D2AE3" w:rsidR="00C23E6A">
      <w:rPr>
        <w:rFonts w:ascii="Wingdings" w:hAnsi="Wingdings"/>
        <w:b/>
        <w:bCs/>
        <w:color w:val="17365D"/>
        <w:sz w:val="20"/>
        <w:szCs w:val="20"/>
      </w:rPr>
      <w:sym w:font="Wingdings" w:char="F028"/>
    </w:r>
    <w:r w:rsidRPr="009D2AE3" w:rsidR="00C23E6A">
      <w:rPr>
        <w:rFonts w:hint="cs"/>
        <w:b/>
        <w:bCs/>
        <w:color w:val="17365D"/>
        <w:sz w:val="20"/>
        <w:szCs w:val="20"/>
        <w:rtl/>
      </w:rPr>
      <w:t xml:space="preserve"> טל': </w:t>
    </w:r>
    <w:r w:rsidR="00C23E6A">
      <w:rPr>
        <w:rFonts w:hint="cs"/>
        <w:b/>
        <w:bCs/>
        <w:color w:val="17365D"/>
        <w:sz w:val="20"/>
        <w:szCs w:val="20"/>
        <w:rtl/>
      </w:rPr>
      <w:t>02-5311</w:t>
    </w:r>
    <w:r w:rsidR="001D0220">
      <w:rPr>
        <w:rFonts w:hint="cs"/>
        <w:b/>
        <w:bCs/>
        <w:color w:val="17365D"/>
        <w:sz w:val="20"/>
        <w:szCs w:val="20"/>
        <w:rtl/>
      </w:rPr>
      <w:t>-</w:t>
    </w:r>
    <w:r w:rsidR="00C23E6A">
      <w:rPr>
        <w:rFonts w:hint="cs"/>
        <w:b/>
        <w:bCs/>
        <w:color w:val="17365D"/>
        <w:sz w:val="20"/>
        <w:szCs w:val="20"/>
        <w:rtl/>
      </w:rPr>
      <w:t>1</w:t>
    </w:r>
    <w:r w:rsidR="001D0220">
      <w:rPr>
        <w:rFonts w:hint="cs"/>
        <w:b/>
        <w:bCs/>
        <w:color w:val="17365D"/>
        <w:sz w:val="20"/>
        <w:szCs w:val="20"/>
        <w:rtl/>
      </w:rPr>
      <w:t>01</w:t>
    </w:r>
    <w:r w:rsidRPr="009D2AE3" w:rsidR="00C23E6A">
      <w:rPr>
        <w:rFonts w:hint="cs"/>
        <w:b/>
        <w:bCs/>
        <w:color w:val="17365D"/>
        <w:sz w:val="20"/>
        <w:szCs w:val="20"/>
        <w:rtl/>
      </w:rPr>
      <w:t xml:space="preserve"> </w:t>
    </w:r>
    <w:r w:rsidR="00C23E6A">
      <w:rPr>
        <w:b/>
        <w:bCs/>
        <w:color w:val="17365D"/>
        <w:sz w:val="20"/>
        <w:szCs w:val="20"/>
      </w:rPr>
      <w:t xml:space="preserve"> </w:t>
    </w:r>
    <w:r w:rsidRPr="009D2AE3" w:rsidR="00C23E6A">
      <w:rPr>
        <w:rFonts w:ascii="Wingdings 2" w:hAnsi="Wingdings 2"/>
        <w:b/>
        <w:bCs/>
        <w:color w:val="17365D"/>
        <w:sz w:val="20"/>
        <w:szCs w:val="20"/>
      </w:rPr>
      <w:sym w:font="Wingdings 2" w:char="F037"/>
    </w:r>
    <w:r w:rsidRPr="009D2AE3" w:rsidR="00C23E6A">
      <w:rPr>
        <w:rFonts w:hint="cs"/>
        <w:b/>
        <w:bCs/>
        <w:color w:val="17365D"/>
        <w:sz w:val="20"/>
        <w:szCs w:val="20"/>
        <w:rtl/>
      </w:rPr>
      <w:t xml:space="preserve">פקס: </w:t>
    </w:r>
    <w:r w:rsidR="00C23E6A">
      <w:rPr>
        <w:rFonts w:hint="cs"/>
        <w:b/>
        <w:bCs/>
        <w:color w:val="17365D"/>
        <w:sz w:val="20"/>
        <w:szCs w:val="20"/>
        <w:rtl/>
      </w:rPr>
      <w:t>02-</w:t>
    </w:r>
    <w:r w:rsidR="001D0220">
      <w:rPr>
        <w:rFonts w:hint="cs"/>
        <w:b/>
        <w:bCs/>
        <w:color w:val="17365D"/>
        <w:sz w:val="20"/>
        <w:szCs w:val="20"/>
        <w:rtl/>
      </w:rPr>
      <w:t>5311-308</w:t>
    </w:r>
  </w:p>
  <w:p w:rsidR="00990D68" w:rsidRPr="00005862" w:rsidP="009D2AE3">
    <w:pPr>
      <w:pStyle w:val="Footer"/>
      <w:bidi w:val="0"/>
      <w:jc w:val="center"/>
      <w:rPr>
        <w:b/>
        <w:bCs/>
        <w:color w:val="17365D"/>
        <w:sz w:val="20"/>
        <w:szCs w:val="20"/>
        <w:rtl/>
      </w:rPr>
    </w:pPr>
    <w:r>
      <w:rPr>
        <w:b/>
        <w:bCs/>
        <w:color w:val="17365D"/>
        <w:sz w:val="20"/>
        <w:szCs w:val="20"/>
      </w:rPr>
      <w:t xml:space="preserve">7 </w:t>
    </w:r>
    <w:r w:rsidRPr="00005862">
      <w:rPr>
        <w:rFonts w:hint="cs"/>
        <w:b/>
        <w:bCs/>
        <w:color w:val="17365D"/>
        <w:sz w:val="20"/>
        <w:szCs w:val="20"/>
      </w:rPr>
      <w:t>K</w:t>
    </w:r>
    <w:r w:rsidRPr="00005862">
      <w:rPr>
        <w:b/>
        <w:bCs/>
        <w:color w:val="17365D"/>
        <w:sz w:val="20"/>
        <w:szCs w:val="20"/>
      </w:rPr>
      <w:t>anfei Nesharim St. Jerusalem 91340. Israel</w:t>
    </w:r>
    <w:r>
      <w:rPr>
        <w:b/>
        <w:bCs/>
        <w:color w:val="17365D"/>
        <w:sz w:val="20"/>
        <w:szCs w:val="20"/>
      </w:rPr>
      <w:t xml:space="preserve">. </w:t>
    </w:r>
  </w:p>
  <w:p w:rsidR="00990D68" w:rsidRPr="00773F6D" w:rsidP="00773F6D">
    <w:pPr>
      <w:pStyle w:val="Footer"/>
      <w:jc w:val="center"/>
      <w:rPr>
        <w:color w:val="17365D"/>
        <w:sz w:val="22"/>
        <w:szCs w:val="22"/>
        <w:rtl/>
      </w:rPr>
    </w:pPr>
    <w:hyperlink r:id="rId1" w:history="1">
      <w:r w:rsidRPr="00773F6D">
        <w:rPr>
          <w:rStyle w:val="Hyperlink"/>
          <w:b/>
          <w:bCs/>
          <w:sz w:val="22"/>
          <w:szCs w:val="22"/>
        </w:rPr>
        <w:t>www.dat.gov.il</w:t>
      </w:r>
    </w:hyperlink>
    <w:r w:rsidRPr="00773F6D">
      <w:rPr>
        <w:rFonts w:hint="cs"/>
        <w:b/>
        <w:bCs/>
        <w:color w:val="17365D"/>
        <w:sz w:val="22"/>
        <w:szCs w:val="22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B32" w:rsidRPr="00112DCB" w:rsidP="00030B32">
    <w:pPr>
      <w:tabs>
        <w:tab w:val="left" w:pos="3506"/>
        <w:tab w:val="center" w:pos="4153"/>
        <w:tab w:val="left" w:pos="4871"/>
      </w:tabs>
      <w:ind w:left="-360"/>
      <w:rPr>
        <w:b/>
        <w:bCs/>
        <w:color w:val="17365D"/>
        <w:sz w:val="20"/>
        <w:szCs w:val="20"/>
        <w:rtl/>
      </w:rPr>
    </w:pPr>
    <w:r>
      <w:rPr>
        <w:b/>
        <w:bCs/>
        <w:noProof/>
        <w:color w:val="17365D"/>
        <w:sz w:val="20"/>
        <w:szCs w:val="20"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2441575</wp:posOffset>
          </wp:positionH>
          <wp:positionV relativeFrom="paragraph">
            <wp:posOffset>53340</wp:posOffset>
          </wp:positionV>
          <wp:extent cx="530225" cy="640080"/>
          <wp:effectExtent l="19050" t="0" r="3175" b="0"/>
          <wp:wrapNone/>
          <wp:docPr id="1" name="תמונה 1" descr="Il-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09466" name="Picture 1" descr="Il-b"/>
                  <pic:cNvPicPr>
                    <a:picLocks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12DCB">
      <w:rPr>
        <w:rFonts w:hint="cs"/>
        <w:b/>
        <w:bCs/>
        <w:color w:val="17365D"/>
        <w:sz w:val="20"/>
        <w:szCs w:val="20"/>
        <w:rtl/>
      </w:rPr>
      <w:t>בס"ד</w:t>
    </w:r>
  </w:p>
  <w:p w:rsidR="00030B32" w:rsidRPr="006F3B31" w:rsidP="00030B32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  <w:r>
      <w:rPr>
        <w:b/>
        <w:bCs/>
        <w:noProof/>
        <w:color w:val="000080"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-381000</wp:posOffset>
              </wp:positionH>
              <wp:positionV relativeFrom="paragraph">
                <wp:posOffset>4445</wp:posOffset>
              </wp:positionV>
              <wp:extent cx="6172200" cy="1606550"/>
              <wp:effectExtent l="0" t="4445" r="0" b="0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0B32" w:rsidP="00030B32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</w:t>
                          </w:r>
                        </w:p>
                        <w:p w:rsidR="00030B32" w:rsidP="00030B32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                                                 </w:t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</w:p>
                        <w:p w:rsidR="00030B32" w:rsidRPr="00112DCB" w:rsidP="00030B32">
                          <w:pPr>
                            <w:jc w:val="center"/>
                            <w:rPr>
                              <w:b/>
                              <w:bCs/>
                              <w:color w:val="000080"/>
                              <w:sz w:val="16"/>
                              <w:szCs w:val="16"/>
                              <w:rtl/>
                            </w:rPr>
                          </w:pPr>
                        </w:p>
                        <w:p w:rsidR="00030B32" w:rsidRPr="003316D2" w:rsidP="00030B32">
                          <w:pPr>
                            <w:jc w:val="center"/>
                            <w:rPr>
                              <w:color w:val="17365D"/>
                              <w:sz w:val="26"/>
                              <w:szCs w:val="26"/>
                            </w:rPr>
                          </w:pPr>
                          <w:r w:rsidRPr="003316D2"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המשרד לשירותי דת</w:t>
                          </w:r>
                        </w:p>
                        <w:p w:rsidR="00030B32" w:rsidRPr="003316D2" w:rsidP="00030B32">
                          <w:pPr>
                            <w:jc w:val="center"/>
                            <w:rPr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לשכת ה</w:t>
                          </w:r>
                          <w:r w:rsidR="001D0220"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שר</w:t>
                          </w:r>
                        </w:p>
                        <w:p w:rsidR="00030B32" w:rsidP="00030B32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</w:p>
                        <w:p w:rsidR="00030B32" w:rsidP="00030B32"/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486pt;height:126.5pt;margin-top:0.35pt;margin-left:-30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2336" filled="f" stroked="f">
              <v:textbox>
                <w:txbxContent>
                  <w:p w:rsidR="00030B32" w:rsidP="00030B32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</w:t>
                    </w:r>
                  </w:p>
                  <w:p w:rsidR="00030B32" w:rsidP="00030B32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                                                 </w:t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</w:p>
                  <w:p w:rsidR="00030B32" w:rsidRPr="00112DCB" w:rsidP="00030B32">
                    <w:pPr>
                      <w:jc w:val="center"/>
                      <w:rPr>
                        <w:b/>
                        <w:bCs/>
                        <w:color w:val="000080"/>
                        <w:sz w:val="16"/>
                        <w:szCs w:val="16"/>
                        <w:rtl/>
                      </w:rPr>
                    </w:pPr>
                  </w:p>
                  <w:p w:rsidR="00030B32" w:rsidRPr="003316D2" w:rsidP="00030B32">
                    <w:pPr>
                      <w:jc w:val="center"/>
                      <w:rPr>
                        <w:color w:val="17365D"/>
                        <w:sz w:val="26"/>
                        <w:szCs w:val="26"/>
                      </w:rPr>
                    </w:pPr>
                    <w:r w:rsidRPr="003316D2"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המשרד לשירותי דת</w:t>
                    </w:r>
                  </w:p>
                  <w:p w:rsidR="00030B32" w:rsidRPr="003316D2" w:rsidP="00030B32">
                    <w:pPr>
                      <w:jc w:val="center"/>
                      <w:rPr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לשכת ה</w:t>
                    </w:r>
                    <w:r w:rsidR="001D0220"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שר</w:t>
                    </w:r>
                  </w:p>
                  <w:p w:rsidR="00030B32" w:rsidP="00030B32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</w:p>
                  <w:p w:rsidR="00030B32" w:rsidP="00030B32"/>
                </w:txbxContent>
              </v:textbox>
            </v:shape>
          </w:pict>
        </mc:Fallback>
      </mc:AlternateContent>
    </w:r>
    <w:r>
      <w:rPr>
        <w:rFonts w:hint="cs"/>
        <w:b/>
        <w:bCs/>
        <w:color w:val="000080"/>
        <w:sz w:val="32"/>
        <w:szCs w:val="32"/>
        <w:rtl/>
      </w:rPr>
      <w:t xml:space="preserve">    </w:t>
    </w:r>
  </w:p>
  <w:p w:rsidR="00030B32" w:rsidRPr="006F3B31" w:rsidP="00030B32">
    <w:pPr>
      <w:tabs>
        <w:tab w:val="left" w:pos="3506"/>
        <w:tab w:val="center" w:pos="4153"/>
        <w:tab w:val="left" w:pos="4871"/>
      </w:tabs>
      <w:ind w:left="-694"/>
      <w:rPr>
        <w:b/>
        <w:bCs/>
        <w:color w:val="000080"/>
        <w:sz w:val="32"/>
        <w:szCs w:val="32"/>
        <w:rtl/>
      </w:rPr>
    </w:pPr>
  </w:p>
  <w:p w:rsidR="003B70CE" w:rsidRPr="00301CAF" w:rsidP="003B70CE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</w:p>
  <w:p w:rsidR="00990D68" w:rsidRPr="00301CAF" w:rsidP="00087001">
    <w:pPr>
      <w:tabs>
        <w:tab w:val="left" w:pos="4871"/>
      </w:tabs>
      <w:rPr>
        <w:b/>
        <w:bCs/>
        <w:color w:val="000080"/>
        <w:sz w:val="28"/>
        <w:szCs w:val="28"/>
      </w:rPr>
    </w:pPr>
    <w:r w:rsidRPr="006F3B31">
      <w:rPr>
        <w:rFonts w:hint="cs"/>
        <w:b/>
        <w:bCs/>
        <w:color w:val="000080"/>
        <w:sz w:val="32"/>
        <w:szCs w:val="32"/>
        <w:rtl/>
      </w:rPr>
      <w:t xml:space="preserve">                                    </w:t>
    </w:r>
    <w:r>
      <w:rPr>
        <w:rFonts w:hint="cs"/>
        <w:b/>
        <w:bCs/>
        <w:color w:val="000080"/>
        <w:sz w:val="32"/>
        <w:szCs w:val="32"/>
        <w:rtl/>
      </w:rPr>
      <w:t xml:space="preserve">      </w:t>
    </w:r>
  </w:p>
  <w:p w:rsidR="00990D68" w:rsidRPr="006F3B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931E25"/>
    <w:multiLevelType w:val="hybridMultilevel"/>
    <w:tmpl w:val="7220A3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B926DF5"/>
    <w:multiLevelType w:val="hybridMultilevel"/>
    <w:tmpl w:val="29F88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54DAE"/>
    <w:multiLevelType w:val="hybridMultilevel"/>
    <w:tmpl w:val="DFF0B25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BE4264"/>
    <w:multiLevelType w:val="hybridMultilevel"/>
    <w:tmpl w:val="8C38EC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5C7540"/>
    <w:multiLevelType w:val="hybridMultilevel"/>
    <w:tmpl w:val="DCCE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C45912"/>
    <w:multiLevelType w:val="hybridMultilevel"/>
    <w:tmpl w:val="0964B1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671400"/>
    <w:multiLevelType w:val="hybridMultilevel"/>
    <w:tmpl w:val="86A01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D977F8"/>
    <w:multiLevelType w:val="hybridMultilevel"/>
    <w:tmpl w:val="4D6C9686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/>
        <w:iCs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9D536A"/>
    <w:multiLevelType w:val="hybridMultilevel"/>
    <w:tmpl w:val="7DBAE0B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A5C27D3"/>
    <w:multiLevelType w:val="hybridMultilevel"/>
    <w:tmpl w:val="0212BDCC"/>
    <w:lvl w:ilvl="0">
      <w:start w:val="1"/>
      <w:numFmt w:val="decimal"/>
      <w:lvlText w:val="%1."/>
      <w:lvlJc w:val="left"/>
      <w:pPr>
        <w:tabs>
          <w:tab w:val="num" w:pos="392"/>
        </w:tabs>
        <w:ind w:left="3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entative="1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10">
    <w:nsid w:val="7F121A77"/>
    <w:multiLevelType w:val="hybridMultilevel"/>
    <w:tmpl w:val="03483062"/>
    <w:lvl w:ilvl="0">
      <w:start w:val="1"/>
      <w:numFmt w:val="bullet"/>
      <w:lvlText w:val=""/>
      <w:lvlJc w:val="left"/>
      <w:pPr>
        <w:tabs>
          <w:tab w:val="num" w:pos="853"/>
        </w:tabs>
        <w:ind w:left="85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73"/>
        </w:tabs>
        <w:ind w:left="157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33"/>
        </w:tabs>
        <w:ind w:left="373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53"/>
        </w:tabs>
        <w:ind w:left="445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73"/>
        </w:tabs>
        <w:ind w:left="517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93"/>
        </w:tabs>
        <w:ind w:left="589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13"/>
        </w:tabs>
        <w:ind w:left="661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10"/>
  </w:num>
  <w:num w:numId="6">
    <w:abstractNumId w:val="9"/>
  </w:num>
  <w:num w:numId="7">
    <w:abstractNumId w:val="1"/>
  </w:num>
  <w:num w:numId="8">
    <w:abstractNumId w:val="3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63"/>
    <w:rsid w:val="00005862"/>
    <w:rsid w:val="00021880"/>
    <w:rsid w:val="00022E40"/>
    <w:rsid w:val="00024500"/>
    <w:rsid w:val="00025670"/>
    <w:rsid w:val="00025C37"/>
    <w:rsid w:val="00030B32"/>
    <w:rsid w:val="000328B7"/>
    <w:rsid w:val="000333FF"/>
    <w:rsid w:val="00034323"/>
    <w:rsid w:val="00042CB7"/>
    <w:rsid w:val="000652D5"/>
    <w:rsid w:val="00073556"/>
    <w:rsid w:val="00075F32"/>
    <w:rsid w:val="00087001"/>
    <w:rsid w:val="00093352"/>
    <w:rsid w:val="000B09B9"/>
    <w:rsid w:val="000F30FF"/>
    <w:rsid w:val="00101F00"/>
    <w:rsid w:val="00112DCB"/>
    <w:rsid w:val="0011493D"/>
    <w:rsid w:val="001316C2"/>
    <w:rsid w:val="00137CB4"/>
    <w:rsid w:val="00137F14"/>
    <w:rsid w:val="00150286"/>
    <w:rsid w:val="00155D19"/>
    <w:rsid w:val="001564C9"/>
    <w:rsid w:val="001725EB"/>
    <w:rsid w:val="001858C4"/>
    <w:rsid w:val="001A76CF"/>
    <w:rsid w:val="001B2563"/>
    <w:rsid w:val="001B3387"/>
    <w:rsid w:val="001B3CBA"/>
    <w:rsid w:val="001C013D"/>
    <w:rsid w:val="001C1067"/>
    <w:rsid w:val="001D0220"/>
    <w:rsid w:val="001D076B"/>
    <w:rsid w:val="001E2C2C"/>
    <w:rsid w:val="001E3DD0"/>
    <w:rsid w:val="001E5C04"/>
    <w:rsid w:val="001F636C"/>
    <w:rsid w:val="0020461B"/>
    <w:rsid w:val="00212035"/>
    <w:rsid w:val="002319C6"/>
    <w:rsid w:val="0023757A"/>
    <w:rsid w:val="00254A63"/>
    <w:rsid w:val="00267FD2"/>
    <w:rsid w:val="00275AF1"/>
    <w:rsid w:val="002869A9"/>
    <w:rsid w:val="002B783D"/>
    <w:rsid w:val="002C06FF"/>
    <w:rsid w:val="002C1885"/>
    <w:rsid w:val="002C373C"/>
    <w:rsid w:val="002C3B61"/>
    <w:rsid w:val="002C4BAD"/>
    <w:rsid w:val="002E289C"/>
    <w:rsid w:val="002E3F01"/>
    <w:rsid w:val="002E4DDA"/>
    <w:rsid w:val="002F0C97"/>
    <w:rsid w:val="002F2625"/>
    <w:rsid w:val="002F2ABF"/>
    <w:rsid w:val="00301A6A"/>
    <w:rsid w:val="00301CAF"/>
    <w:rsid w:val="00313CE2"/>
    <w:rsid w:val="003140E9"/>
    <w:rsid w:val="003316D2"/>
    <w:rsid w:val="00331A19"/>
    <w:rsid w:val="0033649B"/>
    <w:rsid w:val="00350938"/>
    <w:rsid w:val="003514A3"/>
    <w:rsid w:val="00355F74"/>
    <w:rsid w:val="00362AF9"/>
    <w:rsid w:val="003736DC"/>
    <w:rsid w:val="003B2DBC"/>
    <w:rsid w:val="003B592D"/>
    <w:rsid w:val="003B70CE"/>
    <w:rsid w:val="003B71C0"/>
    <w:rsid w:val="003E4463"/>
    <w:rsid w:val="003F596C"/>
    <w:rsid w:val="004037AB"/>
    <w:rsid w:val="00432BB7"/>
    <w:rsid w:val="00437878"/>
    <w:rsid w:val="004744EC"/>
    <w:rsid w:val="004875CF"/>
    <w:rsid w:val="00492C03"/>
    <w:rsid w:val="00493060"/>
    <w:rsid w:val="00496E5C"/>
    <w:rsid w:val="004A47D8"/>
    <w:rsid w:val="004A7BF2"/>
    <w:rsid w:val="004D088D"/>
    <w:rsid w:val="004D0ACB"/>
    <w:rsid w:val="004D3A22"/>
    <w:rsid w:val="004E08D0"/>
    <w:rsid w:val="004E1E5B"/>
    <w:rsid w:val="00515277"/>
    <w:rsid w:val="0053774A"/>
    <w:rsid w:val="00564D36"/>
    <w:rsid w:val="00574B1D"/>
    <w:rsid w:val="005752E4"/>
    <w:rsid w:val="00591E33"/>
    <w:rsid w:val="00594380"/>
    <w:rsid w:val="005A153B"/>
    <w:rsid w:val="005B01C9"/>
    <w:rsid w:val="005B6EFF"/>
    <w:rsid w:val="005F629D"/>
    <w:rsid w:val="006348BB"/>
    <w:rsid w:val="00635415"/>
    <w:rsid w:val="00642F90"/>
    <w:rsid w:val="00643CFB"/>
    <w:rsid w:val="0065386F"/>
    <w:rsid w:val="00673E31"/>
    <w:rsid w:val="006826B0"/>
    <w:rsid w:val="006956DE"/>
    <w:rsid w:val="006A5B60"/>
    <w:rsid w:val="006B115B"/>
    <w:rsid w:val="006C1326"/>
    <w:rsid w:val="006C41A6"/>
    <w:rsid w:val="006C56F8"/>
    <w:rsid w:val="006E2E62"/>
    <w:rsid w:val="006F3929"/>
    <w:rsid w:val="006F3B31"/>
    <w:rsid w:val="006F52EA"/>
    <w:rsid w:val="00714095"/>
    <w:rsid w:val="00716D63"/>
    <w:rsid w:val="00722E45"/>
    <w:rsid w:val="007245FB"/>
    <w:rsid w:val="00731DEF"/>
    <w:rsid w:val="00734E0E"/>
    <w:rsid w:val="00741FDB"/>
    <w:rsid w:val="00744D87"/>
    <w:rsid w:val="007550F3"/>
    <w:rsid w:val="00755DED"/>
    <w:rsid w:val="00760A2F"/>
    <w:rsid w:val="00770E8C"/>
    <w:rsid w:val="00773F6D"/>
    <w:rsid w:val="00784CE9"/>
    <w:rsid w:val="00795C1A"/>
    <w:rsid w:val="007A1B65"/>
    <w:rsid w:val="007A6FA4"/>
    <w:rsid w:val="007B2FDE"/>
    <w:rsid w:val="007B52A8"/>
    <w:rsid w:val="007E715D"/>
    <w:rsid w:val="007F187D"/>
    <w:rsid w:val="00803FA3"/>
    <w:rsid w:val="00813F8A"/>
    <w:rsid w:val="008165F3"/>
    <w:rsid w:val="00821E6F"/>
    <w:rsid w:val="00851188"/>
    <w:rsid w:val="008563AD"/>
    <w:rsid w:val="008603DC"/>
    <w:rsid w:val="00881CB5"/>
    <w:rsid w:val="00890088"/>
    <w:rsid w:val="008955F3"/>
    <w:rsid w:val="008A29FB"/>
    <w:rsid w:val="008B65AB"/>
    <w:rsid w:val="008D250C"/>
    <w:rsid w:val="008D364B"/>
    <w:rsid w:val="008E2380"/>
    <w:rsid w:val="008E35EA"/>
    <w:rsid w:val="008E73CC"/>
    <w:rsid w:val="008F1FF2"/>
    <w:rsid w:val="008F2F86"/>
    <w:rsid w:val="00904360"/>
    <w:rsid w:val="009068FA"/>
    <w:rsid w:val="0090695D"/>
    <w:rsid w:val="00907DB4"/>
    <w:rsid w:val="00922820"/>
    <w:rsid w:val="00924282"/>
    <w:rsid w:val="00927A2A"/>
    <w:rsid w:val="009305E2"/>
    <w:rsid w:val="00941044"/>
    <w:rsid w:val="00960A7B"/>
    <w:rsid w:val="00990D68"/>
    <w:rsid w:val="009B431D"/>
    <w:rsid w:val="009B7ED4"/>
    <w:rsid w:val="009D2AE3"/>
    <w:rsid w:val="009D6D04"/>
    <w:rsid w:val="009D6F92"/>
    <w:rsid w:val="009E0BB3"/>
    <w:rsid w:val="009E47F2"/>
    <w:rsid w:val="009E5734"/>
    <w:rsid w:val="009E734C"/>
    <w:rsid w:val="009F2A38"/>
    <w:rsid w:val="00A35D0F"/>
    <w:rsid w:val="00A657E8"/>
    <w:rsid w:val="00A72C59"/>
    <w:rsid w:val="00A828CD"/>
    <w:rsid w:val="00A87685"/>
    <w:rsid w:val="00A90265"/>
    <w:rsid w:val="00A9711B"/>
    <w:rsid w:val="00AB6FDF"/>
    <w:rsid w:val="00AC3772"/>
    <w:rsid w:val="00AE1D3C"/>
    <w:rsid w:val="00AF5FEC"/>
    <w:rsid w:val="00B001E2"/>
    <w:rsid w:val="00B0085D"/>
    <w:rsid w:val="00B12FFD"/>
    <w:rsid w:val="00B66F10"/>
    <w:rsid w:val="00B813DC"/>
    <w:rsid w:val="00BA5843"/>
    <w:rsid w:val="00BC1ABE"/>
    <w:rsid w:val="00BD2E03"/>
    <w:rsid w:val="00BE2A18"/>
    <w:rsid w:val="00BE51FA"/>
    <w:rsid w:val="00BF62E3"/>
    <w:rsid w:val="00C015BF"/>
    <w:rsid w:val="00C067F5"/>
    <w:rsid w:val="00C163E2"/>
    <w:rsid w:val="00C23E6A"/>
    <w:rsid w:val="00C2757A"/>
    <w:rsid w:val="00C312B4"/>
    <w:rsid w:val="00C31E63"/>
    <w:rsid w:val="00C46B6F"/>
    <w:rsid w:val="00C52647"/>
    <w:rsid w:val="00C530E4"/>
    <w:rsid w:val="00C53485"/>
    <w:rsid w:val="00C766C9"/>
    <w:rsid w:val="00C86C9D"/>
    <w:rsid w:val="00C873F7"/>
    <w:rsid w:val="00C87AAB"/>
    <w:rsid w:val="00C91002"/>
    <w:rsid w:val="00C91B71"/>
    <w:rsid w:val="00C92469"/>
    <w:rsid w:val="00C93F26"/>
    <w:rsid w:val="00C961BC"/>
    <w:rsid w:val="00CA3CAA"/>
    <w:rsid w:val="00CA6857"/>
    <w:rsid w:val="00CA7E00"/>
    <w:rsid w:val="00CD0B0A"/>
    <w:rsid w:val="00CE40C5"/>
    <w:rsid w:val="00D0152A"/>
    <w:rsid w:val="00D121C7"/>
    <w:rsid w:val="00D2531F"/>
    <w:rsid w:val="00D33BBA"/>
    <w:rsid w:val="00D510B2"/>
    <w:rsid w:val="00D6354A"/>
    <w:rsid w:val="00D67FD8"/>
    <w:rsid w:val="00D727CA"/>
    <w:rsid w:val="00D72D0E"/>
    <w:rsid w:val="00D90E03"/>
    <w:rsid w:val="00D921B7"/>
    <w:rsid w:val="00DA1954"/>
    <w:rsid w:val="00DA2538"/>
    <w:rsid w:val="00DB3402"/>
    <w:rsid w:val="00DB4E7C"/>
    <w:rsid w:val="00E004B7"/>
    <w:rsid w:val="00E06753"/>
    <w:rsid w:val="00E23989"/>
    <w:rsid w:val="00E375B2"/>
    <w:rsid w:val="00E461FF"/>
    <w:rsid w:val="00E4748F"/>
    <w:rsid w:val="00E56A93"/>
    <w:rsid w:val="00E62B9D"/>
    <w:rsid w:val="00E72D34"/>
    <w:rsid w:val="00E7433B"/>
    <w:rsid w:val="00E81DEB"/>
    <w:rsid w:val="00E8521D"/>
    <w:rsid w:val="00E864E1"/>
    <w:rsid w:val="00E91A33"/>
    <w:rsid w:val="00EA066A"/>
    <w:rsid w:val="00EB16DE"/>
    <w:rsid w:val="00EC4156"/>
    <w:rsid w:val="00EC6D67"/>
    <w:rsid w:val="00F071A1"/>
    <w:rsid w:val="00F100E2"/>
    <w:rsid w:val="00F158C4"/>
    <w:rsid w:val="00F32C9E"/>
    <w:rsid w:val="00F47053"/>
    <w:rsid w:val="00FA4CB7"/>
    <w:rsid w:val="00FC03F0"/>
    <w:rsid w:val="00FC12EC"/>
    <w:rsid w:val="00FD16C6"/>
    <w:rsid w:val="00FD3A17"/>
    <w:rsid w:val="00FE1E3D"/>
    <w:rsid w:val="00FE774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E8BA5C7-3363-4403-AA90-EA374496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6CF"/>
    <w:pPr>
      <w:bidi/>
    </w:pPr>
    <w:rPr>
      <w:rFonts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3B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B31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F2F86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563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58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1B65"/>
    <w:pPr>
      <w:ind w:left="720"/>
      <w:contextualSpacing/>
    </w:pPr>
  </w:style>
  <w:style w:type="character" w:styleId="Strong">
    <w:name w:val="Strong"/>
    <w:qFormat/>
    <w:rsid w:val="00FC1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dat.gov.il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3B2B-C1FC-4F5E-84E4-3E4ACC033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