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5EF98" w14:textId="77777777" w:rsidR="003D1A57" w:rsidRPr="00244FDC" w:rsidRDefault="003D1A57" w:rsidP="003D1A57">
      <w:pPr>
        <w:ind w:left="6766"/>
        <w:jc w:val="left"/>
        <w:rPr>
          <w:rFonts w:cs="David"/>
          <w:sz w:val="24"/>
          <w:szCs w:val="24"/>
          <w:rtl/>
        </w:rPr>
      </w:pPr>
    </w:p>
    <w:p w14:paraId="1E484D1B" w14:textId="77777777" w:rsidR="00687817" w:rsidRDefault="00687817" w:rsidP="003D1A57">
      <w:pPr>
        <w:ind w:left="6803"/>
        <w:jc w:val="left"/>
        <w:rPr>
          <w:rFonts w:cs="David"/>
          <w:sz w:val="24"/>
          <w:szCs w:val="24"/>
          <w:rtl/>
        </w:rPr>
      </w:pPr>
      <w:bookmarkStart w:id="0" w:name="Adding02"/>
      <w:bookmarkEnd w:id="0"/>
      <w:r>
        <w:rPr>
          <w:rFonts w:cs="David"/>
          <w:sz w:val="24"/>
          <w:szCs w:val="24"/>
          <w:rtl/>
        </w:rPr>
        <w:t>ה' באב התשפ"ו</w:t>
      </w:r>
      <w:r>
        <w:rPr>
          <w:rFonts w:cs="David"/>
          <w:sz w:val="24"/>
          <w:szCs w:val="24"/>
          <w:rtl/>
        </w:rPr>
        <w:br/>
        <w:t>19 ביולי 2026</w:t>
      </w:r>
    </w:p>
    <w:p w14:paraId="072E5218" w14:textId="77777777" w:rsidR="003D1A57" w:rsidRPr="00244FDC" w:rsidRDefault="003D1A57" w:rsidP="003D1A57">
      <w:pPr>
        <w:ind w:left="6803"/>
        <w:jc w:val="left"/>
        <w:rPr>
          <w:rFonts w:cs="David"/>
          <w:sz w:val="24"/>
          <w:szCs w:val="24"/>
          <w:rtl/>
        </w:rPr>
      </w:pPr>
    </w:p>
    <w:p w14:paraId="06D41DD1" w14:textId="77777777" w:rsidR="00687817" w:rsidRDefault="00687817" w:rsidP="003D1A57">
      <w:pPr>
        <w:ind w:left="6803"/>
        <w:jc w:val="left"/>
        <w:rPr>
          <w:rFonts w:cs="David"/>
          <w:sz w:val="24"/>
          <w:szCs w:val="24"/>
          <w:rtl/>
        </w:rPr>
      </w:pPr>
      <w:bookmarkStart w:id="1" w:name="Adding06"/>
      <w:bookmarkEnd w:id="1"/>
      <w:r>
        <w:rPr>
          <w:rFonts w:cs="David"/>
          <w:sz w:val="24"/>
          <w:szCs w:val="24"/>
          <w:rtl/>
        </w:rPr>
        <w:t>חוזר נותני שירותים פיננסים 2025-69</w:t>
      </w:r>
      <w:r>
        <w:rPr>
          <w:rFonts w:cs="David"/>
          <w:sz w:val="24"/>
          <w:szCs w:val="24"/>
          <w:rtl/>
        </w:rPr>
        <w:br/>
        <w:t>סיווג: כללי &lt;גרסה סופית&gt;</w:t>
      </w:r>
    </w:p>
    <w:p w14:paraId="28FA6B1D" w14:textId="77777777" w:rsidR="003D1A57" w:rsidRPr="00244FDC" w:rsidRDefault="003D1A57" w:rsidP="003D1A57">
      <w:pPr>
        <w:jc w:val="left"/>
        <w:rPr>
          <w:rFonts w:cs="David"/>
          <w:sz w:val="24"/>
          <w:szCs w:val="24"/>
          <w:rtl/>
        </w:rPr>
      </w:pPr>
    </w:p>
    <w:p w14:paraId="29EC04DD" w14:textId="77777777" w:rsidR="003D1A57" w:rsidRDefault="003D1A57" w:rsidP="003D1A57">
      <w:pPr>
        <w:tabs>
          <w:tab w:val="left" w:pos="3486"/>
          <w:tab w:val="left" w:pos="5896"/>
        </w:tabs>
        <w:jc w:val="left"/>
        <w:rPr>
          <w:rFonts w:cs="David"/>
          <w:sz w:val="24"/>
          <w:szCs w:val="24"/>
          <w:rtl/>
        </w:rPr>
      </w:pPr>
    </w:p>
    <w:p w14:paraId="5E835725" w14:textId="77777777" w:rsidR="003D1A57" w:rsidRDefault="003D1A57" w:rsidP="003D1A57">
      <w:pPr>
        <w:tabs>
          <w:tab w:val="left" w:pos="3486"/>
          <w:tab w:val="left" w:pos="5896"/>
        </w:tabs>
        <w:jc w:val="left"/>
        <w:rPr>
          <w:rFonts w:cs="David"/>
          <w:sz w:val="24"/>
          <w:szCs w:val="24"/>
          <w:rtl/>
        </w:rPr>
      </w:pPr>
    </w:p>
    <w:p w14:paraId="6FB2FD81" w14:textId="6DA502AC" w:rsidR="003D1A57" w:rsidRPr="00210827" w:rsidRDefault="00687817" w:rsidP="003D1A57">
      <w:pPr>
        <w:ind w:left="651" w:hanging="651"/>
        <w:jc w:val="center"/>
        <w:rPr>
          <w:rFonts w:cs="David"/>
          <w:b/>
          <w:bCs/>
          <w:sz w:val="28"/>
          <w:szCs w:val="28"/>
          <w:u w:val="single"/>
          <w:rtl/>
        </w:rPr>
      </w:pPr>
      <w:bookmarkStart w:id="2" w:name="About"/>
      <w:bookmarkEnd w:id="2"/>
      <w:r>
        <w:rPr>
          <w:rFonts w:cs="David"/>
          <w:b/>
          <w:bCs/>
          <w:sz w:val="28"/>
          <w:szCs w:val="28"/>
          <w:u w:val="single"/>
          <w:rtl/>
        </w:rPr>
        <w:t>הוראות הון עצמי לבעל רישיון למתן שירות בנכס פיננסי</w:t>
      </w:r>
    </w:p>
    <w:p w14:paraId="14E008E7" w14:textId="1BC6175A" w:rsidR="00700018" w:rsidRPr="00700018" w:rsidRDefault="00687817" w:rsidP="00700018">
      <w:pPr>
        <w:spacing w:line="360" w:lineRule="auto"/>
        <w:rPr>
          <w:rFonts w:cs="David"/>
          <w:sz w:val="24"/>
          <w:szCs w:val="24"/>
          <w:rtl/>
        </w:rPr>
      </w:pPr>
      <w:bookmarkStart w:id="3" w:name="reference"/>
      <w:bookmarkEnd w:id="3"/>
      <w:r>
        <w:rPr>
          <w:rFonts w:cs="David"/>
          <w:sz w:val="24"/>
          <w:szCs w:val="24"/>
          <w:rtl/>
        </w:rPr>
        <w:t xml:space="preserve"> </w:t>
      </w:r>
    </w:p>
    <w:p w14:paraId="71C23C3D" w14:textId="77777777" w:rsidR="00700018" w:rsidRPr="00D86305" w:rsidRDefault="00700018" w:rsidP="00700018">
      <w:pPr>
        <w:spacing w:before="240" w:after="240" w:line="360" w:lineRule="auto"/>
        <w:rPr>
          <w:rFonts w:ascii="David" w:hAnsi="David" w:cs="David"/>
          <w:b/>
          <w:bCs/>
          <w:szCs w:val="24"/>
        </w:rPr>
      </w:pPr>
      <w:r w:rsidRPr="00D86305">
        <w:rPr>
          <w:rFonts w:cs="David" w:hint="cs"/>
          <w:szCs w:val="24"/>
          <w:rtl/>
        </w:rPr>
        <w:t xml:space="preserve">בתוקף סמכותי </w:t>
      </w:r>
      <w:r w:rsidRPr="00D86305">
        <w:rPr>
          <w:rFonts w:ascii="David" w:hAnsi="David" w:cs="David" w:hint="cs"/>
          <w:szCs w:val="24"/>
          <w:rtl/>
        </w:rPr>
        <w:t>לפי סעיף 4(א)</w:t>
      </w:r>
      <w:r w:rsidRPr="00D86305">
        <w:rPr>
          <w:rFonts w:cs="David" w:hint="cs"/>
          <w:szCs w:val="24"/>
          <w:rtl/>
        </w:rPr>
        <w:t xml:space="preserve"> וסעיף 38(1) </w:t>
      </w:r>
      <w:r w:rsidRPr="00D86305">
        <w:rPr>
          <w:rFonts w:ascii="David" w:hAnsi="David" w:cs="David"/>
          <w:szCs w:val="24"/>
          <w:rtl/>
        </w:rPr>
        <w:t>לחוק הפיקוח על שירותים פיננסיים (שירותים פיננסיים מוסדרים), התשע"ו-2016 (להלן</w:t>
      </w:r>
      <w:r w:rsidRPr="00D86305">
        <w:rPr>
          <w:rFonts w:ascii="David" w:hAnsi="David" w:cs="David" w:hint="cs"/>
          <w:szCs w:val="24"/>
          <w:rtl/>
        </w:rPr>
        <w:t xml:space="preserve"> </w:t>
      </w:r>
      <w:r w:rsidRPr="00D86305">
        <w:rPr>
          <w:rFonts w:ascii="David" w:hAnsi="David" w:cs="David"/>
          <w:szCs w:val="24"/>
          <w:rtl/>
        </w:rPr>
        <w:t>–</w:t>
      </w:r>
      <w:r w:rsidRPr="00D86305">
        <w:rPr>
          <w:rFonts w:ascii="David" w:hAnsi="David" w:cs="David" w:hint="cs"/>
          <w:szCs w:val="24"/>
          <w:rtl/>
        </w:rPr>
        <w:t xml:space="preserve"> </w:t>
      </w:r>
      <w:r w:rsidRPr="00D86305">
        <w:rPr>
          <w:rFonts w:ascii="David" w:hAnsi="David" w:cs="David"/>
          <w:szCs w:val="24"/>
          <w:rtl/>
        </w:rPr>
        <w:t>"</w:t>
      </w:r>
      <w:r w:rsidRPr="00D86305">
        <w:rPr>
          <w:rFonts w:ascii="David" w:hAnsi="David" w:cs="David"/>
          <w:b/>
          <w:bCs/>
          <w:szCs w:val="24"/>
          <w:rtl/>
        </w:rPr>
        <w:t>חוק</w:t>
      </w:r>
      <w:r w:rsidRPr="00D86305">
        <w:rPr>
          <w:rFonts w:ascii="David" w:hAnsi="David" w:cs="David" w:hint="cs"/>
          <w:b/>
          <w:bCs/>
          <w:szCs w:val="24"/>
          <w:rtl/>
        </w:rPr>
        <w:t xml:space="preserve"> הפיקוח</w:t>
      </w:r>
      <w:r w:rsidRPr="00D86305">
        <w:rPr>
          <w:rFonts w:ascii="David" w:hAnsi="David" w:cs="David"/>
          <w:szCs w:val="24"/>
          <w:rtl/>
        </w:rPr>
        <w:t>"),</w:t>
      </w:r>
      <w:r w:rsidRPr="00D86305">
        <w:rPr>
          <w:rFonts w:ascii="David" w:hAnsi="David" w:cs="David" w:hint="cs"/>
          <w:szCs w:val="24"/>
          <w:rtl/>
        </w:rPr>
        <w:t xml:space="preserve"> ולאחר התייעצות עם הוועדה המייעצת, להלן הוראותיי:</w:t>
      </w:r>
    </w:p>
    <w:p w14:paraId="438DE473" w14:textId="77777777" w:rsidR="00700018" w:rsidRPr="0020677E" w:rsidRDefault="00700018" w:rsidP="00700018">
      <w:pPr>
        <w:pStyle w:val="a7"/>
        <w:spacing w:before="240" w:after="240"/>
        <w:ind w:left="397"/>
        <w:rPr>
          <w:rFonts w:ascii="David" w:hAnsi="David" w:cs="David"/>
          <w:b/>
          <w:bCs/>
          <w:szCs w:val="24"/>
        </w:rPr>
      </w:pPr>
    </w:p>
    <w:p w14:paraId="3581E605" w14:textId="77777777" w:rsidR="00700018" w:rsidRPr="00B91202" w:rsidRDefault="00700018" w:rsidP="00700018">
      <w:pPr>
        <w:pStyle w:val="a7"/>
        <w:numPr>
          <w:ilvl w:val="0"/>
          <w:numId w:val="10"/>
        </w:numPr>
        <w:ind w:left="924" w:hanging="357"/>
        <w:jc w:val="left"/>
        <w:rPr>
          <w:rFonts w:ascii="David" w:hAnsi="David" w:cs="David"/>
          <w:b/>
          <w:bCs/>
          <w:szCs w:val="24"/>
        </w:rPr>
      </w:pPr>
      <w:r w:rsidRPr="00B91202">
        <w:rPr>
          <w:rFonts w:ascii="David" w:hAnsi="David" w:cs="David"/>
          <w:b/>
          <w:bCs/>
          <w:szCs w:val="24"/>
          <w:rtl/>
        </w:rPr>
        <w:t>כללי</w:t>
      </w:r>
    </w:p>
    <w:p w14:paraId="53622A47" w14:textId="77777777" w:rsidR="00700018" w:rsidRPr="00B91202" w:rsidRDefault="00700018" w:rsidP="00700018">
      <w:pPr>
        <w:tabs>
          <w:tab w:val="center" w:pos="2359"/>
          <w:tab w:val="center" w:pos="6186"/>
        </w:tabs>
        <w:spacing w:line="360" w:lineRule="auto"/>
        <w:rPr>
          <w:rFonts w:ascii="David" w:hAnsi="David" w:cs="David"/>
          <w:szCs w:val="24"/>
          <w:rtl/>
        </w:rPr>
      </w:pPr>
      <w:r w:rsidRPr="00B91202">
        <w:rPr>
          <w:rFonts w:ascii="David" w:hAnsi="David" w:cs="David"/>
          <w:szCs w:val="24"/>
          <w:rtl/>
        </w:rPr>
        <w:t xml:space="preserve">סעיף 37 לחוק </w:t>
      </w:r>
      <w:r>
        <w:rPr>
          <w:rFonts w:ascii="David" w:hAnsi="David" w:cs="David" w:hint="cs"/>
          <w:szCs w:val="24"/>
          <w:rtl/>
        </w:rPr>
        <w:t xml:space="preserve">הפיקוח </w:t>
      </w:r>
      <w:r w:rsidRPr="00B91202">
        <w:rPr>
          <w:rFonts w:ascii="David" w:hAnsi="David" w:cs="David"/>
          <w:szCs w:val="24"/>
          <w:rtl/>
        </w:rPr>
        <w:t xml:space="preserve">קובע כי לנותן שירותים פיננסיים יהיה הון מזערי בסכום המפורט בתוספת הראשונה, כשהוא חופשי מכל שעבוד או עיקול. בתוספת הראשונה נקבע כי הסכום הנדרש לבעל רישיון בסיסי למתן שירות בנכס פיננסי יהיה 300,000 שקלים חדשים וכי הסכום הנדרש לבעל רישיון מורחב למתן שירות בנכס פיננסי יהיה 1,000,000 שקלים חדשים. בנוסף סעיף 38 לחוק מסמיך את המפקח לתת הוראות לעניין דרישות הון נוסף מעבר לדרישות ההון המזערי שבעל רישיון חייב להחזיק. </w:t>
      </w:r>
    </w:p>
    <w:p w14:paraId="77FCC52C" w14:textId="77777777" w:rsidR="00700018" w:rsidRPr="00B91202" w:rsidRDefault="00700018" w:rsidP="00700018">
      <w:pPr>
        <w:spacing w:before="100" w:beforeAutospacing="1" w:after="100" w:afterAutospacing="1" w:line="360" w:lineRule="auto"/>
        <w:rPr>
          <w:rFonts w:ascii="David" w:hAnsi="David" w:cs="David"/>
          <w:szCs w:val="24"/>
          <w:lang w:eastAsia="en-US"/>
        </w:rPr>
      </w:pPr>
      <w:r w:rsidRPr="00B91202">
        <w:rPr>
          <w:rFonts w:ascii="David" w:hAnsi="David" w:cs="David"/>
          <w:szCs w:val="24"/>
          <w:rtl/>
          <w:lang w:eastAsia="en-US"/>
        </w:rPr>
        <w:t xml:space="preserve">פעילות במתן שירותים </w:t>
      </w:r>
      <w:r>
        <w:rPr>
          <w:rFonts w:ascii="David" w:hAnsi="David" w:cs="David" w:hint="cs"/>
          <w:szCs w:val="24"/>
          <w:rtl/>
          <w:lang w:eastAsia="en-US"/>
        </w:rPr>
        <w:t>במטבעות וירטואליים</w:t>
      </w:r>
      <w:r w:rsidRPr="00B91202">
        <w:rPr>
          <w:rFonts w:ascii="David" w:hAnsi="David" w:cs="David"/>
          <w:szCs w:val="24"/>
          <w:rtl/>
          <w:lang w:eastAsia="en-US"/>
        </w:rPr>
        <w:t xml:space="preserve"> כוללת מגוון רחב של שירותים, הנבדלים זה מזה באופיים, במורכבותם וברמת הסיכון הגלומה בהם. בין היתר, כוללת הפעילות שירותי קנייה, מכירה, המרה, העברה, משמורת וניהול של </w:t>
      </w:r>
      <w:r>
        <w:rPr>
          <w:rFonts w:ascii="David" w:hAnsi="David" w:cs="David" w:hint="cs"/>
          <w:szCs w:val="24"/>
          <w:rtl/>
          <w:lang w:eastAsia="en-US"/>
        </w:rPr>
        <w:t>מטבעות וירטואליים</w:t>
      </w:r>
      <w:r w:rsidRPr="00B91202">
        <w:rPr>
          <w:rFonts w:ascii="David" w:hAnsi="David" w:cs="David"/>
          <w:szCs w:val="24"/>
          <w:rtl/>
          <w:lang w:eastAsia="en-US"/>
        </w:rPr>
        <w:t>, כאשר לכל אחד משירותים אלה מאפייני סיכון ייחודיים</w:t>
      </w:r>
      <w:r w:rsidRPr="00B91202">
        <w:rPr>
          <w:rFonts w:ascii="David" w:hAnsi="David" w:cs="David"/>
          <w:szCs w:val="24"/>
          <w:lang w:eastAsia="en-US"/>
        </w:rPr>
        <w:t>.</w:t>
      </w:r>
    </w:p>
    <w:p w14:paraId="372531F4" w14:textId="77777777" w:rsidR="00700018" w:rsidRPr="00B91202" w:rsidRDefault="00700018" w:rsidP="00700018">
      <w:pPr>
        <w:spacing w:before="100" w:beforeAutospacing="1" w:after="100" w:afterAutospacing="1" w:line="360" w:lineRule="auto"/>
        <w:rPr>
          <w:rFonts w:ascii="David" w:hAnsi="David" w:cs="David"/>
          <w:szCs w:val="24"/>
          <w:lang w:eastAsia="en-US"/>
        </w:rPr>
      </w:pPr>
      <w:r w:rsidRPr="00B91202">
        <w:rPr>
          <w:rFonts w:ascii="David" w:hAnsi="David" w:cs="David"/>
          <w:szCs w:val="24"/>
          <w:rtl/>
          <w:lang w:eastAsia="en-US"/>
        </w:rPr>
        <w:t xml:space="preserve">בשונה משירותים פיננסיים מסורתיים, פעילות </w:t>
      </w:r>
      <w:r>
        <w:rPr>
          <w:rFonts w:ascii="David" w:hAnsi="David" w:cs="David" w:hint="cs"/>
          <w:szCs w:val="24"/>
          <w:rtl/>
          <w:lang w:eastAsia="en-US"/>
        </w:rPr>
        <w:t>במטבעות וירטואליים</w:t>
      </w:r>
      <w:r w:rsidRPr="00B91202">
        <w:rPr>
          <w:rFonts w:ascii="David" w:hAnsi="David" w:cs="David"/>
          <w:szCs w:val="24"/>
          <w:rtl/>
          <w:lang w:eastAsia="en-US"/>
        </w:rPr>
        <w:t xml:space="preserve"> מבוססת על תשתיות טכנולוגיות מתקדמות, שימוש במפתחות קריפטוגרפיים, ממשקים עם רשתות בלוקצ'יין, ספקי משמורת, ספקי נזילות וצדדים שלישיים נוספים. מאפיינים אלה יוצרים חשיפה מוגברת לסיכונים תפעוליים, טכנולוגיים וסייבר, לרבות אובדן או גניבה של </w:t>
      </w:r>
      <w:r>
        <w:rPr>
          <w:rFonts w:ascii="David" w:hAnsi="David" w:cs="David" w:hint="cs"/>
          <w:szCs w:val="24"/>
          <w:rtl/>
          <w:lang w:eastAsia="en-US"/>
        </w:rPr>
        <w:t>מטבעות וירטואליים</w:t>
      </w:r>
      <w:r w:rsidRPr="00B91202">
        <w:rPr>
          <w:rFonts w:ascii="David" w:hAnsi="David" w:cs="David"/>
          <w:szCs w:val="24"/>
          <w:rtl/>
          <w:lang w:eastAsia="en-US"/>
        </w:rPr>
        <w:t>, פגיעה בזמינות המערכות, כשלים בביצוע עסקאות, טעויות בלתי הפיכות בהעברת נכסים, וכן סיכונים הנובעים מהסתמכות על ספקים חיצוניים</w:t>
      </w:r>
      <w:r w:rsidRPr="00B91202">
        <w:rPr>
          <w:rFonts w:ascii="David" w:hAnsi="David" w:cs="David"/>
          <w:szCs w:val="24"/>
          <w:lang w:eastAsia="en-US"/>
        </w:rPr>
        <w:t>.</w:t>
      </w:r>
    </w:p>
    <w:p w14:paraId="28FA38FB" w14:textId="77777777" w:rsidR="00700018" w:rsidRDefault="00700018" w:rsidP="00700018">
      <w:pPr>
        <w:spacing w:before="100" w:beforeAutospacing="1" w:after="100" w:afterAutospacing="1" w:line="360" w:lineRule="auto"/>
        <w:rPr>
          <w:rFonts w:ascii="David" w:hAnsi="David" w:cs="David"/>
          <w:szCs w:val="24"/>
          <w:rtl/>
        </w:rPr>
      </w:pPr>
      <w:r w:rsidRPr="00B91202">
        <w:rPr>
          <w:rFonts w:ascii="David" w:hAnsi="David" w:cs="David"/>
          <w:szCs w:val="24"/>
          <w:rtl/>
          <w:lang w:eastAsia="en-US"/>
        </w:rPr>
        <w:t xml:space="preserve">נוסף על כך, פעילות זו מתבצעת בסביבה מקוונת הפועלת באופן רציף, לעיתים חוצה גבולות, ומאופיינת בתנודתיות גבוהה של הנכסים הדיגיטליים ובשינויים טכנולוגיים תכופים. מאפיינים אלה מחייבים את </w:t>
      </w:r>
      <w:r>
        <w:rPr>
          <w:rFonts w:ascii="David" w:hAnsi="David" w:cs="David"/>
          <w:szCs w:val="24"/>
          <w:rtl/>
          <w:lang w:eastAsia="en-US"/>
        </w:rPr>
        <w:t>בעל הרישיון</w:t>
      </w:r>
      <w:r w:rsidRPr="00B91202">
        <w:rPr>
          <w:rFonts w:ascii="David" w:hAnsi="David" w:cs="David"/>
          <w:szCs w:val="24"/>
          <w:rtl/>
          <w:lang w:eastAsia="en-US"/>
        </w:rPr>
        <w:t xml:space="preserve"> לקיים מנגנוני ניהול סיכונים, בקרה, אבטחת מידע והמשכיות עסקית המותאמים למאפייני פעילותו, וזאת על מנת להבטיח את שמירת נכסי הלקוחות, את תקינות הפעילות ואת אמון הציבור </w:t>
      </w:r>
    </w:p>
    <w:p w14:paraId="2268B8C5" w14:textId="77777777" w:rsidR="00700018" w:rsidRDefault="00700018" w:rsidP="00700018">
      <w:pPr>
        <w:spacing w:before="240" w:line="360" w:lineRule="auto"/>
        <w:rPr>
          <w:rFonts w:ascii="David" w:hAnsi="David" w:cs="David"/>
          <w:szCs w:val="24"/>
          <w:rtl/>
        </w:rPr>
      </w:pPr>
      <w:r w:rsidRPr="001E5D58">
        <w:rPr>
          <w:rFonts w:ascii="David" w:hAnsi="David" w:cs="David"/>
          <w:szCs w:val="24"/>
          <w:rtl/>
        </w:rPr>
        <w:t>דרישת הון נוסף</w:t>
      </w:r>
      <w:r>
        <w:rPr>
          <w:rFonts w:ascii="David" w:hAnsi="David" w:cs="David" w:hint="cs"/>
          <w:szCs w:val="24"/>
          <w:rtl/>
        </w:rPr>
        <w:t xml:space="preserve"> </w:t>
      </w:r>
      <w:r w:rsidRPr="00654226">
        <w:rPr>
          <w:rFonts w:ascii="David" w:hAnsi="David" w:cs="David"/>
          <w:szCs w:val="24"/>
          <w:rtl/>
        </w:rPr>
        <w:t xml:space="preserve">נועדה לשמש </w:t>
      </w:r>
      <w:r>
        <w:rPr>
          <w:rFonts w:ascii="David" w:hAnsi="David" w:cs="David" w:hint="cs"/>
          <w:szCs w:val="24"/>
          <w:rtl/>
        </w:rPr>
        <w:t>"</w:t>
      </w:r>
      <w:r w:rsidRPr="00654226">
        <w:rPr>
          <w:rFonts w:ascii="David" w:hAnsi="David" w:cs="David"/>
          <w:szCs w:val="24"/>
          <w:rtl/>
        </w:rPr>
        <w:t>כרית ביטחון</w:t>
      </w:r>
      <w:r>
        <w:rPr>
          <w:rFonts w:ascii="David" w:hAnsi="David" w:cs="David" w:hint="cs"/>
          <w:szCs w:val="24"/>
          <w:rtl/>
        </w:rPr>
        <w:t>"</w:t>
      </w:r>
      <w:r w:rsidRPr="00654226">
        <w:rPr>
          <w:rFonts w:ascii="David" w:hAnsi="David" w:cs="David"/>
          <w:szCs w:val="24"/>
          <w:rtl/>
        </w:rPr>
        <w:t xml:space="preserve"> להבטחת קיום התחייבויות</w:t>
      </w:r>
      <w:r>
        <w:rPr>
          <w:rFonts w:ascii="David" w:hAnsi="David" w:cs="David" w:hint="cs"/>
          <w:szCs w:val="24"/>
          <w:rtl/>
        </w:rPr>
        <w:t>יו של בעל הרישיון</w:t>
      </w:r>
      <w:r w:rsidRPr="00284500">
        <w:rPr>
          <w:rFonts w:ascii="David" w:hAnsi="David" w:cs="David"/>
          <w:szCs w:val="24"/>
          <w:rtl/>
        </w:rPr>
        <w:t xml:space="preserve">. </w:t>
      </w:r>
      <w:r>
        <w:rPr>
          <w:rFonts w:ascii="David" w:hAnsi="David" w:cs="David" w:hint="cs"/>
          <w:szCs w:val="24"/>
          <w:rtl/>
        </w:rPr>
        <w:t xml:space="preserve">היקף דרישת הון הנוסף עומד בהלימה לסיכונים הנלווים לפעילות של בעל הרישיון. ההוראות קובעות דרישת הון נוסף שתחול על נותן שירות בנכס פיננסי המבצע פעילות שמירה של מטבעות וירטואליים, בין אם מדובר בנותן שירותים פיננסיים המציע שירותי משמורת ובין אם מדובר בנותן שירותים פיננסיים המחזיק אצלו נכסי לקוחות לצורך ביצוע קנייה, מכירה, המרה או העברה של מטבעות וירטואליים. </w:t>
      </w:r>
    </w:p>
    <w:p w14:paraId="26853143" w14:textId="77777777" w:rsidR="00700018" w:rsidRDefault="00700018" w:rsidP="00700018">
      <w:pPr>
        <w:spacing w:before="240" w:line="360" w:lineRule="auto"/>
        <w:rPr>
          <w:rFonts w:ascii="David" w:hAnsi="David" w:cs="David"/>
          <w:szCs w:val="24"/>
          <w:rtl/>
        </w:rPr>
      </w:pPr>
      <w:r>
        <w:rPr>
          <w:rFonts w:ascii="David" w:hAnsi="David" w:cs="David" w:hint="cs"/>
          <w:szCs w:val="24"/>
          <w:rtl/>
        </w:rPr>
        <w:lastRenderedPageBreak/>
        <w:t xml:space="preserve">חוזר זה מהווה אסדרה משלימה לחוזר שמירה על נכס פיננסי, והוא מיועד להבטיח הגנה על הלקוחות, ומשתלבת עם התכליות הקבועות בחוק הפיקוח המתייחסות להגנה על צרכי הלקוחות ושמירה על סביבה אמינה ויציבה בפעילות השירותים הפיננסיים החוץ בנקאיים. </w:t>
      </w:r>
    </w:p>
    <w:p w14:paraId="5EBFAD0E" w14:textId="77777777" w:rsidR="00700018" w:rsidRDefault="00700018" w:rsidP="00700018">
      <w:pPr>
        <w:spacing w:before="240" w:line="360" w:lineRule="auto"/>
        <w:ind w:left="340"/>
        <w:rPr>
          <w:rFonts w:ascii="David" w:hAnsi="David" w:cs="David"/>
          <w:szCs w:val="24"/>
          <w:rtl/>
        </w:rPr>
      </w:pPr>
    </w:p>
    <w:p w14:paraId="7A5EEA7E" w14:textId="77777777" w:rsidR="00700018" w:rsidRPr="00C87EB3" w:rsidRDefault="00700018" w:rsidP="00700018">
      <w:pPr>
        <w:pStyle w:val="a7"/>
        <w:numPr>
          <w:ilvl w:val="0"/>
          <w:numId w:val="10"/>
        </w:numPr>
        <w:ind w:left="924" w:hanging="357"/>
        <w:jc w:val="left"/>
        <w:rPr>
          <w:rFonts w:cs="David"/>
          <w:b/>
          <w:bCs/>
          <w:szCs w:val="24"/>
        </w:rPr>
      </w:pPr>
      <w:r w:rsidRPr="00C87EB3">
        <w:rPr>
          <w:rFonts w:cs="David"/>
          <w:b/>
          <w:bCs/>
          <w:szCs w:val="24"/>
          <w:rtl/>
        </w:rPr>
        <w:t>תיקון החוזר המאוחד</w:t>
      </w:r>
    </w:p>
    <w:p w14:paraId="2656E002" w14:textId="77777777" w:rsidR="00700018" w:rsidRPr="006A0390" w:rsidRDefault="00700018" w:rsidP="00700018">
      <w:pPr>
        <w:spacing w:before="240" w:after="240" w:line="360" w:lineRule="auto"/>
        <w:ind w:left="-1"/>
        <w:rPr>
          <w:rFonts w:ascii="David" w:hAnsi="David" w:cs="David"/>
          <w:szCs w:val="24"/>
          <w:rtl/>
        </w:rPr>
      </w:pPr>
      <w:r w:rsidRPr="006A0390">
        <w:rPr>
          <w:rFonts w:ascii="David" w:eastAsiaTheme="minorHAnsi" w:hAnsi="David" w:cs="David"/>
          <w:szCs w:val="24"/>
          <w:rtl/>
          <w:lang w:eastAsia="en-US"/>
        </w:rPr>
        <w:t xml:space="preserve">בחוזר המאוחד לעניין שירותים פיננסיים מוסדרים, </w:t>
      </w:r>
      <w:r>
        <w:rPr>
          <w:rFonts w:ascii="David" w:eastAsiaTheme="minorHAnsi" w:hAnsi="David" w:cs="David" w:hint="cs"/>
          <w:szCs w:val="24"/>
          <w:rtl/>
          <w:lang w:eastAsia="en-US"/>
        </w:rPr>
        <w:t>בחלק 4 ('</w:t>
      </w:r>
      <w:r w:rsidRPr="00481C14">
        <w:rPr>
          <w:rFonts w:ascii="David" w:eastAsiaTheme="minorHAnsi" w:hAnsi="David" w:cs="David" w:hint="eastAsia"/>
          <w:b/>
          <w:bCs/>
          <w:szCs w:val="24"/>
          <w:rtl/>
          <w:lang w:eastAsia="en-US"/>
        </w:rPr>
        <w:t>פיקוח</w:t>
      </w:r>
      <w:r w:rsidRPr="00481C14">
        <w:rPr>
          <w:rFonts w:ascii="David" w:eastAsiaTheme="minorHAnsi" w:hAnsi="David" w:cs="David"/>
          <w:b/>
          <w:bCs/>
          <w:szCs w:val="24"/>
          <w:rtl/>
          <w:lang w:eastAsia="en-US"/>
        </w:rPr>
        <w:t xml:space="preserve"> </w:t>
      </w:r>
      <w:r w:rsidRPr="00481C14">
        <w:rPr>
          <w:rFonts w:ascii="David" w:eastAsiaTheme="minorHAnsi" w:hAnsi="David" w:cs="David" w:hint="eastAsia"/>
          <w:b/>
          <w:bCs/>
          <w:szCs w:val="24"/>
          <w:rtl/>
          <w:lang w:eastAsia="en-US"/>
        </w:rPr>
        <w:t>ואכיפה</w:t>
      </w:r>
      <w:r w:rsidRPr="00481C14">
        <w:rPr>
          <w:rFonts w:ascii="David" w:eastAsiaTheme="minorHAnsi" w:hAnsi="David" w:cs="David"/>
          <w:b/>
          <w:bCs/>
          <w:szCs w:val="24"/>
          <w:rtl/>
          <w:lang w:eastAsia="en-US"/>
        </w:rPr>
        <w:t>'</w:t>
      </w:r>
      <w:r>
        <w:rPr>
          <w:rFonts w:ascii="David" w:eastAsiaTheme="minorHAnsi" w:hAnsi="David" w:cs="David" w:hint="cs"/>
          <w:szCs w:val="24"/>
          <w:rtl/>
          <w:lang w:eastAsia="en-US"/>
        </w:rPr>
        <w:t>)</w:t>
      </w:r>
      <w:r w:rsidRPr="00136DA0">
        <w:rPr>
          <w:rFonts w:ascii="David" w:eastAsiaTheme="minorHAnsi" w:hAnsi="David" w:cs="David"/>
          <w:szCs w:val="24"/>
          <w:rtl/>
          <w:lang w:eastAsia="en-US"/>
        </w:rPr>
        <w:t xml:space="preserve">, </w:t>
      </w:r>
      <w:r>
        <w:rPr>
          <w:rFonts w:ascii="David" w:eastAsiaTheme="minorHAnsi" w:hAnsi="David" w:cs="David" w:hint="cs"/>
          <w:szCs w:val="24"/>
          <w:rtl/>
          <w:lang w:eastAsia="en-US"/>
        </w:rPr>
        <w:t>בפרק 1 (</w:t>
      </w:r>
      <w:r w:rsidRPr="00481C14">
        <w:rPr>
          <w:rFonts w:ascii="David" w:eastAsiaTheme="minorHAnsi" w:hAnsi="David" w:cs="David"/>
          <w:b/>
          <w:bCs/>
          <w:szCs w:val="24"/>
          <w:rtl/>
          <w:lang w:eastAsia="en-US"/>
        </w:rPr>
        <w:t xml:space="preserve">'הוראות </w:t>
      </w:r>
      <w:r w:rsidRPr="00481C14">
        <w:rPr>
          <w:rFonts w:ascii="David" w:eastAsiaTheme="minorHAnsi" w:hAnsi="David" w:cs="David" w:hint="eastAsia"/>
          <w:b/>
          <w:bCs/>
          <w:szCs w:val="24"/>
          <w:rtl/>
          <w:lang w:eastAsia="en-US"/>
        </w:rPr>
        <w:t>בדבר</w:t>
      </w:r>
      <w:r w:rsidRPr="00481C14">
        <w:rPr>
          <w:rFonts w:ascii="David" w:eastAsiaTheme="minorHAnsi" w:hAnsi="David" w:cs="David"/>
          <w:b/>
          <w:bCs/>
          <w:szCs w:val="24"/>
          <w:rtl/>
          <w:lang w:eastAsia="en-US"/>
        </w:rPr>
        <w:t xml:space="preserve"> </w:t>
      </w:r>
      <w:r w:rsidRPr="00481C14">
        <w:rPr>
          <w:rFonts w:ascii="David" w:eastAsiaTheme="minorHAnsi" w:hAnsi="David" w:cs="David" w:hint="eastAsia"/>
          <w:b/>
          <w:bCs/>
          <w:szCs w:val="24"/>
          <w:rtl/>
          <w:lang w:eastAsia="en-US"/>
        </w:rPr>
        <w:t>ניהול</w:t>
      </w:r>
      <w:r w:rsidRPr="00481C14">
        <w:rPr>
          <w:rFonts w:ascii="David" w:eastAsiaTheme="minorHAnsi" w:hAnsi="David" w:cs="David"/>
          <w:b/>
          <w:bCs/>
          <w:szCs w:val="24"/>
          <w:rtl/>
          <w:lang w:eastAsia="en-US"/>
        </w:rPr>
        <w:t xml:space="preserve"> </w:t>
      </w:r>
      <w:r w:rsidRPr="00481C14">
        <w:rPr>
          <w:rFonts w:ascii="David" w:eastAsiaTheme="minorHAnsi" w:hAnsi="David" w:cs="David" w:hint="eastAsia"/>
          <w:b/>
          <w:bCs/>
          <w:szCs w:val="24"/>
          <w:rtl/>
          <w:lang w:eastAsia="en-US"/>
        </w:rPr>
        <w:t>עסקים</w:t>
      </w:r>
      <w:r w:rsidRPr="00481C14">
        <w:rPr>
          <w:rFonts w:ascii="David" w:eastAsiaTheme="minorHAnsi" w:hAnsi="David" w:cs="David"/>
          <w:b/>
          <w:bCs/>
          <w:szCs w:val="24"/>
          <w:rtl/>
          <w:lang w:eastAsia="en-US"/>
        </w:rPr>
        <w:t>'</w:t>
      </w:r>
      <w:r>
        <w:rPr>
          <w:rFonts w:ascii="David" w:eastAsiaTheme="minorHAnsi" w:hAnsi="David" w:cs="David" w:hint="cs"/>
          <w:szCs w:val="24"/>
          <w:rtl/>
          <w:lang w:eastAsia="en-US"/>
        </w:rPr>
        <w:t>)</w:t>
      </w:r>
      <w:r w:rsidRPr="00136DA0">
        <w:rPr>
          <w:rFonts w:ascii="David" w:eastAsiaTheme="minorHAnsi" w:hAnsi="David" w:cs="David"/>
          <w:szCs w:val="24"/>
          <w:rtl/>
          <w:lang w:eastAsia="en-US"/>
        </w:rPr>
        <w:t>,</w:t>
      </w:r>
      <w:r>
        <w:rPr>
          <w:rFonts w:ascii="David" w:eastAsiaTheme="minorHAnsi" w:hAnsi="David" w:cs="David" w:hint="cs"/>
          <w:szCs w:val="24"/>
          <w:rtl/>
          <w:lang w:eastAsia="en-US"/>
        </w:rPr>
        <w:t xml:space="preserve"> יבוא </w:t>
      </w:r>
      <w:r w:rsidRPr="00136DA0">
        <w:rPr>
          <w:rFonts w:ascii="David" w:eastAsiaTheme="minorHAnsi" w:hAnsi="David" w:cs="David" w:hint="cs"/>
          <w:szCs w:val="24"/>
          <w:rtl/>
          <w:lang w:eastAsia="en-US"/>
        </w:rPr>
        <w:t>סימן</w:t>
      </w:r>
      <w:r w:rsidRPr="00136DA0">
        <w:rPr>
          <w:rFonts w:ascii="David" w:eastAsiaTheme="minorHAnsi" w:hAnsi="David" w:cs="David"/>
          <w:szCs w:val="24"/>
          <w:rtl/>
          <w:lang w:eastAsia="en-US"/>
        </w:rPr>
        <w:t xml:space="preserve"> </w:t>
      </w:r>
      <w:r>
        <w:rPr>
          <w:rFonts w:ascii="David" w:eastAsiaTheme="minorHAnsi" w:hAnsi="David" w:cs="David" w:hint="cs"/>
          <w:szCs w:val="24"/>
          <w:rtl/>
          <w:lang w:eastAsia="en-US"/>
        </w:rPr>
        <w:t>ב' (הון עצמי נוסף לבעל רישיון למתן שירות בנכס פיננסי מסוג מטבע וירטואלי</w:t>
      </w:r>
      <w:r w:rsidRPr="006A0390">
        <w:rPr>
          <w:rFonts w:ascii="David" w:eastAsiaTheme="minorHAnsi" w:hAnsi="David" w:cs="David"/>
          <w:szCs w:val="24"/>
          <w:rtl/>
          <w:lang w:eastAsia="en-US"/>
        </w:rPr>
        <w:t>)</w:t>
      </w:r>
      <w:r>
        <w:rPr>
          <w:rFonts w:ascii="David" w:eastAsiaTheme="minorHAnsi" w:hAnsi="David" w:cs="David" w:hint="cs"/>
          <w:szCs w:val="24"/>
          <w:rtl/>
          <w:lang w:eastAsia="en-US"/>
        </w:rPr>
        <w:t xml:space="preserve"> </w:t>
      </w:r>
      <w:r w:rsidRPr="006A0390">
        <w:rPr>
          <w:rFonts w:ascii="David" w:eastAsiaTheme="minorHAnsi" w:hAnsi="David" w:cs="David"/>
          <w:szCs w:val="24"/>
          <w:rtl/>
          <w:lang w:eastAsia="en-US"/>
        </w:rPr>
        <w:t>כ</w:t>
      </w:r>
      <w:r>
        <w:rPr>
          <w:rFonts w:ascii="David" w:eastAsiaTheme="minorHAnsi" w:hAnsi="David" w:cs="David" w:hint="cs"/>
          <w:szCs w:val="24"/>
          <w:rtl/>
          <w:lang w:eastAsia="en-US"/>
        </w:rPr>
        <w:t>מפורט ב</w:t>
      </w:r>
      <w:r w:rsidRPr="006A0390">
        <w:rPr>
          <w:rFonts w:ascii="David" w:eastAsiaTheme="minorHAnsi" w:hAnsi="David" w:cs="David"/>
          <w:szCs w:val="24"/>
          <w:rtl/>
          <w:lang w:eastAsia="en-US"/>
        </w:rPr>
        <w:t>נספח לחוזר</w:t>
      </w:r>
      <w:r w:rsidRPr="006A0390">
        <w:rPr>
          <w:rFonts w:ascii="David" w:hAnsi="David" w:cs="David"/>
          <w:szCs w:val="24"/>
          <w:rtl/>
        </w:rPr>
        <w:t xml:space="preserve"> זה. </w:t>
      </w:r>
    </w:p>
    <w:p w14:paraId="6DDC667E" w14:textId="77777777" w:rsidR="00700018" w:rsidRPr="00C87EB3" w:rsidRDefault="00700018" w:rsidP="00700018">
      <w:pPr>
        <w:pStyle w:val="a7"/>
        <w:numPr>
          <w:ilvl w:val="0"/>
          <w:numId w:val="10"/>
        </w:numPr>
        <w:ind w:left="924" w:hanging="357"/>
        <w:jc w:val="left"/>
        <w:rPr>
          <w:rFonts w:cs="David"/>
          <w:b/>
          <w:bCs/>
          <w:szCs w:val="24"/>
        </w:rPr>
      </w:pPr>
      <w:r w:rsidRPr="00C87EB3">
        <w:rPr>
          <w:rFonts w:cs="David"/>
          <w:b/>
          <w:bCs/>
          <w:szCs w:val="24"/>
          <w:rtl/>
        </w:rPr>
        <w:t xml:space="preserve">תחולה </w:t>
      </w:r>
    </w:p>
    <w:p w14:paraId="3B54F1B3" w14:textId="77777777" w:rsidR="00700018" w:rsidRPr="009C554A" w:rsidRDefault="00700018" w:rsidP="00700018">
      <w:pPr>
        <w:spacing w:before="240" w:after="240" w:line="360" w:lineRule="auto"/>
        <w:rPr>
          <w:rFonts w:ascii="David" w:hAnsi="David" w:cs="David"/>
          <w:szCs w:val="24"/>
        </w:rPr>
      </w:pPr>
      <w:r w:rsidRPr="009C554A">
        <w:rPr>
          <w:rFonts w:ascii="David" w:eastAsiaTheme="minorHAnsi" w:hAnsi="David" w:cs="David"/>
          <w:szCs w:val="24"/>
          <w:rtl/>
          <w:lang w:eastAsia="en-US"/>
        </w:rPr>
        <w:t xml:space="preserve">הוראות חוזר זה יחולו על </w:t>
      </w:r>
      <w:r>
        <w:rPr>
          <w:rFonts w:ascii="David" w:eastAsiaTheme="minorHAnsi" w:hAnsi="David" w:cs="David" w:hint="cs"/>
          <w:szCs w:val="24"/>
          <w:rtl/>
          <w:lang w:eastAsia="en-US"/>
        </w:rPr>
        <w:t>בעל רישיון למתן</w:t>
      </w:r>
      <w:r>
        <w:rPr>
          <w:rFonts w:ascii="David" w:hAnsi="David" w:cs="David" w:hint="cs"/>
          <w:szCs w:val="24"/>
          <w:rtl/>
        </w:rPr>
        <w:t xml:space="preserve"> שירות בנכס פיננסי מסוג מטבע וירטואלי</w:t>
      </w:r>
      <w:r w:rsidRPr="009C554A">
        <w:rPr>
          <w:rFonts w:ascii="David" w:hAnsi="David" w:cs="David" w:hint="cs"/>
          <w:szCs w:val="24"/>
          <w:rtl/>
        </w:rPr>
        <w:t>.</w:t>
      </w:r>
    </w:p>
    <w:p w14:paraId="44C938AB" w14:textId="77777777" w:rsidR="00700018" w:rsidRPr="00A76AED" w:rsidRDefault="00700018" w:rsidP="00700018">
      <w:pPr>
        <w:pStyle w:val="a7"/>
        <w:numPr>
          <w:ilvl w:val="0"/>
          <w:numId w:val="10"/>
        </w:numPr>
        <w:ind w:left="924" w:hanging="357"/>
        <w:jc w:val="left"/>
        <w:rPr>
          <w:rFonts w:cs="David"/>
          <w:b/>
          <w:bCs/>
          <w:szCs w:val="24"/>
          <w:rtl/>
        </w:rPr>
      </w:pPr>
      <w:r w:rsidRPr="00A76AED">
        <w:rPr>
          <w:rFonts w:cs="David"/>
          <w:b/>
          <w:bCs/>
          <w:szCs w:val="24"/>
          <w:rtl/>
        </w:rPr>
        <w:t>תחילה</w:t>
      </w:r>
    </w:p>
    <w:p w14:paraId="768FCD63" w14:textId="77777777" w:rsidR="00700018" w:rsidRPr="00814BB0" w:rsidRDefault="00700018" w:rsidP="00700018">
      <w:pPr>
        <w:spacing w:before="240" w:after="240"/>
        <w:rPr>
          <w:rFonts w:ascii="David" w:hAnsi="David" w:cs="David"/>
          <w:szCs w:val="24"/>
        </w:rPr>
      </w:pPr>
      <w:r w:rsidRPr="00814BB0">
        <w:rPr>
          <w:rFonts w:ascii="David" w:hAnsi="David" w:cs="David"/>
          <w:szCs w:val="24"/>
          <w:rtl/>
        </w:rPr>
        <w:t xml:space="preserve">הוראות חוזר זה </w:t>
      </w:r>
      <w:r w:rsidRPr="00814BB0">
        <w:rPr>
          <w:rFonts w:ascii="David" w:hAnsi="David" w:cs="David" w:hint="cs"/>
          <w:szCs w:val="24"/>
          <w:rtl/>
        </w:rPr>
        <w:t>יחולו שישה חודשים מיום</w:t>
      </w:r>
      <w:r w:rsidRPr="00814BB0">
        <w:rPr>
          <w:rFonts w:ascii="David" w:hAnsi="David" w:cs="David"/>
          <w:szCs w:val="24"/>
          <w:rtl/>
        </w:rPr>
        <w:t xml:space="preserve"> פרסומו.</w:t>
      </w:r>
    </w:p>
    <w:p w14:paraId="05C743EF" w14:textId="77777777" w:rsidR="00700018" w:rsidRDefault="00700018" w:rsidP="00700018">
      <w:pPr>
        <w:tabs>
          <w:tab w:val="center" w:pos="2359"/>
          <w:tab w:val="center" w:pos="6186"/>
        </w:tabs>
        <w:spacing w:line="276" w:lineRule="auto"/>
        <w:jc w:val="left"/>
        <w:rPr>
          <w:rFonts w:cs="David"/>
          <w:szCs w:val="24"/>
          <w:rtl/>
        </w:rPr>
      </w:pPr>
      <w:r>
        <w:rPr>
          <w:rFonts w:cs="David"/>
          <w:szCs w:val="24"/>
          <w:rtl/>
        </w:rPr>
        <w:tab/>
      </w:r>
      <w:r>
        <w:rPr>
          <w:rFonts w:cs="David"/>
          <w:szCs w:val="24"/>
          <w:rtl/>
        </w:rPr>
        <w:tab/>
      </w:r>
      <w:r>
        <w:rPr>
          <w:rFonts w:cs="David" w:hint="cs"/>
          <w:szCs w:val="24"/>
          <w:rtl/>
        </w:rPr>
        <w:t>עמית גל</w:t>
      </w:r>
    </w:p>
    <w:p w14:paraId="4885C9C4" w14:textId="77777777" w:rsidR="00700018" w:rsidRPr="005C0CFB" w:rsidRDefault="00700018" w:rsidP="00700018">
      <w:pPr>
        <w:tabs>
          <w:tab w:val="center" w:pos="2359"/>
          <w:tab w:val="center" w:pos="6186"/>
        </w:tabs>
        <w:overflowPunct w:val="0"/>
        <w:autoSpaceDE w:val="0"/>
        <w:autoSpaceDN w:val="0"/>
        <w:adjustRightInd w:val="0"/>
        <w:spacing w:line="360" w:lineRule="auto"/>
        <w:jc w:val="left"/>
        <w:textAlignment w:val="baseline"/>
        <w:rPr>
          <w:rFonts w:ascii="David" w:hAnsi="David" w:cs="David"/>
          <w:b/>
          <w:bCs/>
          <w:sz w:val="24"/>
          <w:szCs w:val="24"/>
          <w:rtl/>
        </w:rPr>
      </w:pPr>
      <w:r>
        <w:rPr>
          <w:rFonts w:cs="David" w:hint="cs"/>
          <w:szCs w:val="24"/>
          <w:rtl/>
        </w:rPr>
        <w:tab/>
      </w:r>
      <w:r>
        <w:rPr>
          <w:rFonts w:cs="David" w:hint="cs"/>
          <w:szCs w:val="24"/>
          <w:rtl/>
        </w:rPr>
        <w:tab/>
      </w:r>
      <w:r>
        <w:rPr>
          <w:rFonts w:ascii="David" w:hAnsi="David" w:cs="David" w:hint="cs"/>
          <w:sz w:val="24"/>
          <w:szCs w:val="24"/>
          <w:rtl/>
        </w:rPr>
        <w:t>המפקח על נותני שירותים פיננסיים</w:t>
      </w:r>
      <w:r w:rsidRPr="005C0CFB">
        <w:rPr>
          <w:rFonts w:ascii="David" w:hAnsi="David" w:cs="David"/>
          <w:sz w:val="24"/>
          <w:szCs w:val="24"/>
          <w:rtl/>
        </w:rPr>
        <w:t xml:space="preserve"> </w:t>
      </w:r>
    </w:p>
    <w:p w14:paraId="4F9A48E8" w14:textId="77777777" w:rsidR="00700018" w:rsidRPr="006A0390" w:rsidRDefault="00700018" w:rsidP="00700018">
      <w:pPr>
        <w:tabs>
          <w:tab w:val="center" w:pos="2359"/>
          <w:tab w:val="center" w:pos="6186"/>
        </w:tabs>
        <w:spacing w:line="276" w:lineRule="auto"/>
        <w:jc w:val="left"/>
        <w:rPr>
          <w:rFonts w:ascii="David" w:eastAsiaTheme="minorHAnsi" w:hAnsi="David" w:cs="David"/>
          <w:b/>
          <w:bCs/>
          <w:szCs w:val="24"/>
          <w:u w:val="single"/>
          <w:rtl/>
          <w:lang w:eastAsia="en-US"/>
        </w:rPr>
      </w:pPr>
      <w:r w:rsidRPr="006A0390">
        <w:rPr>
          <w:rFonts w:ascii="David" w:eastAsiaTheme="minorHAnsi" w:hAnsi="David" w:cs="David"/>
          <w:b/>
          <w:bCs/>
          <w:szCs w:val="24"/>
          <w:u w:val="single"/>
          <w:rtl/>
          <w:lang w:eastAsia="en-US"/>
        </w:rPr>
        <w:br w:type="page"/>
      </w:r>
    </w:p>
    <w:p w14:paraId="6CEBCAEA" w14:textId="77777777" w:rsidR="00700018" w:rsidRPr="00A05646" w:rsidRDefault="00700018" w:rsidP="00700018">
      <w:pPr>
        <w:pStyle w:val="11"/>
        <w:spacing w:before="240" w:after="240" w:line="360" w:lineRule="auto"/>
        <w:rPr>
          <w:rFonts w:eastAsiaTheme="minorHAnsi"/>
          <w:rtl/>
          <w:lang w:eastAsia="en-US"/>
        </w:rPr>
      </w:pPr>
      <w:r w:rsidRPr="00A05646">
        <w:rPr>
          <w:rFonts w:eastAsiaTheme="minorHAnsi" w:hint="eastAsia"/>
          <w:rtl/>
          <w:lang w:eastAsia="en-US"/>
        </w:rPr>
        <w:lastRenderedPageBreak/>
        <w:t>דרישת</w:t>
      </w:r>
      <w:r w:rsidRPr="00A05646">
        <w:rPr>
          <w:rFonts w:eastAsiaTheme="minorHAnsi"/>
          <w:rtl/>
          <w:lang w:eastAsia="en-US"/>
        </w:rPr>
        <w:t xml:space="preserve"> </w:t>
      </w:r>
      <w:r w:rsidRPr="00A05646">
        <w:rPr>
          <w:rFonts w:eastAsiaTheme="minorHAnsi" w:hint="eastAsia"/>
          <w:rtl/>
          <w:lang w:eastAsia="en-US"/>
        </w:rPr>
        <w:t>הון</w:t>
      </w:r>
      <w:r w:rsidRPr="00A05646">
        <w:rPr>
          <w:rFonts w:eastAsiaTheme="minorHAnsi"/>
          <w:rtl/>
          <w:lang w:eastAsia="en-US"/>
        </w:rPr>
        <w:t xml:space="preserve"> </w:t>
      </w:r>
      <w:r w:rsidRPr="00A05646">
        <w:rPr>
          <w:rFonts w:eastAsiaTheme="minorHAnsi" w:hint="eastAsia"/>
          <w:rtl/>
          <w:lang w:eastAsia="en-US"/>
        </w:rPr>
        <w:t>נוסף</w:t>
      </w:r>
      <w:r w:rsidRPr="00A05646">
        <w:rPr>
          <w:rFonts w:eastAsiaTheme="minorHAnsi"/>
          <w:rtl/>
          <w:lang w:eastAsia="en-US"/>
        </w:rPr>
        <w:t xml:space="preserve"> לנותן שירות</w:t>
      </w:r>
      <w:r>
        <w:rPr>
          <w:rFonts w:eastAsiaTheme="minorHAnsi" w:hint="cs"/>
          <w:rtl/>
          <w:lang w:eastAsia="en-US"/>
        </w:rPr>
        <w:t xml:space="preserve"> </w:t>
      </w:r>
      <w:r w:rsidRPr="00A05646">
        <w:rPr>
          <w:rFonts w:eastAsiaTheme="minorHAnsi"/>
          <w:rtl/>
          <w:lang w:eastAsia="en-US"/>
        </w:rPr>
        <w:t xml:space="preserve">בנכס פיננסי </w:t>
      </w:r>
      <w:r>
        <w:rPr>
          <w:rFonts w:eastAsiaTheme="minorHAnsi" w:hint="cs"/>
          <w:rtl/>
          <w:lang w:eastAsia="en-US"/>
        </w:rPr>
        <w:t xml:space="preserve">מסוג מטבע וירטואלי </w:t>
      </w:r>
      <w:r w:rsidRPr="00A05646">
        <w:rPr>
          <w:rFonts w:eastAsiaTheme="minorHAnsi"/>
          <w:rtl/>
          <w:lang w:eastAsia="en-US"/>
        </w:rPr>
        <w:t xml:space="preserve"> </w:t>
      </w:r>
    </w:p>
    <w:p w14:paraId="2CD45CA9" w14:textId="77777777" w:rsidR="00700018" w:rsidRPr="00F02C3A" w:rsidRDefault="00700018" w:rsidP="00700018">
      <w:pPr>
        <w:pStyle w:val="a7"/>
        <w:numPr>
          <w:ilvl w:val="4"/>
          <w:numId w:val="8"/>
        </w:numPr>
        <w:tabs>
          <w:tab w:val="clear" w:pos="2211"/>
          <w:tab w:val="num" w:pos="424"/>
          <w:tab w:val="left" w:pos="991"/>
        </w:tabs>
        <w:spacing w:before="240" w:after="240"/>
        <w:ind w:left="424" w:hanging="425"/>
        <w:rPr>
          <w:rFonts w:ascii="David" w:hAnsi="David" w:cs="David"/>
          <w:b/>
          <w:bCs/>
          <w:szCs w:val="24"/>
        </w:rPr>
      </w:pPr>
      <w:r w:rsidRPr="00F02C3A">
        <w:rPr>
          <w:rFonts w:ascii="David" w:hAnsi="David" w:cs="David"/>
          <w:b/>
          <w:bCs/>
          <w:szCs w:val="24"/>
          <w:rtl/>
        </w:rPr>
        <w:t>הגדרות</w:t>
      </w:r>
    </w:p>
    <w:p w14:paraId="69F3775D" w14:textId="77777777" w:rsidR="00700018" w:rsidRPr="006E7FEF" w:rsidRDefault="00700018" w:rsidP="00700018">
      <w:pPr>
        <w:pStyle w:val="a7"/>
        <w:spacing w:before="240" w:after="240"/>
        <w:ind w:left="424"/>
        <w:rPr>
          <w:rtl/>
        </w:rPr>
      </w:pPr>
      <w:r w:rsidRPr="006A0390">
        <w:rPr>
          <w:rFonts w:ascii="David" w:hAnsi="David" w:cs="David"/>
          <w:szCs w:val="24"/>
          <w:rtl/>
        </w:rPr>
        <w:t>ב</w:t>
      </w:r>
      <w:r>
        <w:rPr>
          <w:rFonts w:ascii="David" w:hAnsi="David" w:cs="David" w:hint="cs"/>
          <w:szCs w:val="24"/>
          <w:rtl/>
        </w:rPr>
        <w:t>פרק</w:t>
      </w:r>
      <w:r w:rsidRPr="006A0390">
        <w:rPr>
          <w:rFonts w:ascii="David" w:hAnsi="David" w:cs="David"/>
          <w:szCs w:val="24"/>
          <w:rtl/>
        </w:rPr>
        <w:t xml:space="preserve"> זה</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w:t>
      </w:r>
      <w:r w:rsidRPr="006E7FEF" w:rsidDel="006E7FEF">
        <w:rPr>
          <w:rFonts w:hint="cs"/>
          <w:rtl/>
        </w:rPr>
        <w:t xml:space="preserve"> </w:t>
      </w:r>
    </w:p>
    <w:p w14:paraId="3C371EED" w14:textId="77777777" w:rsidR="00700018" w:rsidRDefault="00700018" w:rsidP="00700018">
      <w:pPr>
        <w:pStyle w:val="a7"/>
        <w:spacing w:before="240" w:after="160"/>
        <w:ind w:left="680"/>
        <w:rPr>
          <w:rFonts w:ascii="David" w:hAnsi="David" w:cs="David"/>
          <w:szCs w:val="24"/>
          <w:rtl/>
        </w:rPr>
      </w:pPr>
      <w:r w:rsidRPr="00C362EC">
        <w:rPr>
          <w:rFonts w:ascii="David" w:hAnsi="David" w:cs="David"/>
          <w:szCs w:val="24"/>
          <w:rtl/>
        </w:rPr>
        <w:t>"</w:t>
      </w:r>
      <w:r>
        <w:rPr>
          <w:rFonts w:ascii="David" w:hAnsi="David" w:cs="David" w:hint="eastAsia"/>
          <w:b/>
          <w:bCs/>
          <w:szCs w:val="24"/>
          <w:rtl/>
        </w:rPr>
        <w:t>בעל רישיון</w:t>
      </w:r>
      <w:r w:rsidRPr="00C362EC">
        <w:rPr>
          <w:rFonts w:ascii="David" w:hAnsi="David" w:cs="David"/>
          <w:szCs w:val="24"/>
          <w:rtl/>
        </w:rPr>
        <w:t xml:space="preserve">" – בעל רישיון </w:t>
      </w:r>
      <w:r>
        <w:rPr>
          <w:rFonts w:ascii="David" w:hAnsi="David" w:cs="David" w:hint="cs"/>
          <w:szCs w:val="24"/>
          <w:rtl/>
        </w:rPr>
        <w:t>למתן שירות ב</w:t>
      </w:r>
      <w:r>
        <w:rPr>
          <w:rFonts w:ascii="David" w:hAnsi="David" w:cs="David"/>
          <w:szCs w:val="24"/>
          <w:rtl/>
        </w:rPr>
        <w:t>נכס פיננסי</w:t>
      </w:r>
      <w:r>
        <w:rPr>
          <w:rFonts w:ascii="David" w:hAnsi="David" w:cs="David" w:hint="cs"/>
          <w:szCs w:val="24"/>
          <w:rtl/>
        </w:rPr>
        <w:t xml:space="preserve"> מסוג מטבע וירטואלי;</w:t>
      </w:r>
    </w:p>
    <w:p w14:paraId="29AA3268" w14:textId="77777777" w:rsidR="00700018" w:rsidRDefault="00700018" w:rsidP="00700018">
      <w:pPr>
        <w:pStyle w:val="a7"/>
        <w:spacing w:before="240"/>
        <w:ind w:left="680"/>
        <w:rPr>
          <w:rFonts w:ascii="David" w:hAnsi="David" w:cs="David"/>
          <w:szCs w:val="24"/>
          <w:rtl/>
        </w:rPr>
      </w:pPr>
      <w:r w:rsidRPr="00DE5921">
        <w:rPr>
          <w:rFonts w:ascii="David" w:hAnsi="David" w:cs="David"/>
          <w:b/>
          <w:bCs/>
          <w:szCs w:val="24"/>
          <w:rtl/>
        </w:rPr>
        <w:t>"</w:t>
      </w:r>
      <w:r w:rsidRPr="00DE5921">
        <w:rPr>
          <w:rFonts w:ascii="David" w:hAnsi="David" w:cs="David" w:hint="eastAsia"/>
          <w:b/>
          <w:bCs/>
          <w:szCs w:val="24"/>
          <w:rtl/>
        </w:rPr>
        <w:t>חוזר</w:t>
      </w:r>
      <w:r w:rsidRPr="00DE5921">
        <w:rPr>
          <w:rFonts w:ascii="David" w:hAnsi="David" w:cs="David"/>
          <w:b/>
          <w:bCs/>
          <w:szCs w:val="24"/>
          <w:rtl/>
        </w:rPr>
        <w:t xml:space="preserve"> </w:t>
      </w:r>
      <w:r w:rsidRPr="00DE5921">
        <w:rPr>
          <w:rFonts w:ascii="David" w:hAnsi="David" w:cs="David" w:hint="cs"/>
          <w:b/>
          <w:bCs/>
          <w:szCs w:val="24"/>
          <w:rtl/>
        </w:rPr>
        <w:t>שמירת נכס פיננסי</w:t>
      </w:r>
      <w:r w:rsidRPr="00DE5921">
        <w:rPr>
          <w:rFonts w:ascii="David" w:hAnsi="David" w:cs="David"/>
          <w:b/>
          <w:bCs/>
          <w:szCs w:val="24"/>
          <w:rtl/>
        </w:rPr>
        <w:t>"</w:t>
      </w:r>
      <w:r w:rsidRPr="00DE5921">
        <w:rPr>
          <w:rFonts w:ascii="David" w:hAnsi="David" w:cs="David" w:hint="cs"/>
          <w:b/>
          <w:bCs/>
          <w:szCs w:val="24"/>
          <w:rtl/>
        </w:rPr>
        <w:t xml:space="preserve"> </w:t>
      </w:r>
      <w:r w:rsidRPr="00DE5921">
        <w:rPr>
          <w:rFonts w:ascii="David" w:hAnsi="David" w:cs="David" w:hint="cs"/>
          <w:szCs w:val="24"/>
          <w:rtl/>
        </w:rPr>
        <w:t>חוזר</w:t>
      </w:r>
      <w:r>
        <w:rPr>
          <w:rFonts w:ascii="David" w:hAnsi="David" w:cs="David" w:hint="cs"/>
          <w:szCs w:val="24"/>
          <w:rtl/>
        </w:rPr>
        <w:t xml:space="preserve"> 2026-10-2 "שמי</w:t>
      </w:r>
      <w:r w:rsidRPr="00DE5921">
        <w:rPr>
          <w:rFonts w:ascii="David" w:hAnsi="David" w:cs="David" w:hint="cs"/>
          <w:szCs w:val="24"/>
          <w:rtl/>
        </w:rPr>
        <w:t>רת נכס פיננסי</w:t>
      </w:r>
      <w:r>
        <w:rPr>
          <w:rFonts w:ascii="David" w:hAnsi="David" w:cs="David" w:hint="cs"/>
          <w:szCs w:val="24"/>
          <w:rtl/>
        </w:rPr>
        <w:t>"</w:t>
      </w:r>
      <w:r w:rsidRPr="00DE5921">
        <w:rPr>
          <w:rFonts w:ascii="David" w:hAnsi="David" w:cs="David"/>
          <w:szCs w:val="24"/>
          <w:rtl/>
        </w:rPr>
        <w:t>;</w:t>
      </w:r>
    </w:p>
    <w:p w14:paraId="015C7E20" w14:textId="77777777" w:rsidR="00700018" w:rsidRPr="00DE5921" w:rsidRDefault="00700018" w:rsidP="00700018">
      <w:pPr>
        <w:pStyle w:val="a7"/>
        <w:spacing w:before="240" w:after="160"/>
        <w:ind w:left="680"/>
        <w:rPr>
          <w:rFonts w:ascii="David" w:hAnsi="David" w:cs="David"/>
          <w:szCs w:val="24"/>
          <w:rtl/>
        </w:rPr>
      </w:pPr>
      <w:r>
        <w:rPr>
          <w:rFonts w:ascii="David" w:hAnsi="David" w:cs="David" w:hint="cs"/>
          <w:b/>
          <w:bCs/>
          <w:szCs w:val="24"/>
          <w:rtl/>
        </w:rPr>
        <w:t>"</w:t>
      </w:r>
      <w:r>
        <w:rPr>
          <w:rFonts w:ascii="David" w:hAnsi="David" w:cs="David" w:hint="eastAsia"/>
          <w:b/>
          <w:bCs/>
          <w:szCs w:val="24"/>
          <w:rtl/>
        </w:rPr>
        <w:t>הון</w:t>
      </w:r>
      <w:r w:rsidRPr="00136DA0">
        <w:rPr>
          <w:rFonts w:ascii="David" w:hAnsi="David" w:cs="David"/>
          <w:b/>
          <w:bCs/>
          <w:szCs w:val="24"/>
          <w:rtl/>
        </w:rPr>
        <w:t xml:space="preserve"> </w:t>
      </w:r>
      <w:r w:rsidRPr="00136DA0">
        <w:rPr>
          <w:rFonts w:ascii="David" w:hAnsi="David" w:cs="David" w:hint="eastAsia"/>
          <w:b/>
          <w:bCs/>
          <w:szCs w:val="24"/>
          <w:rtl/>
        </w:rPr>
        <w:t>כולל</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סך הון המצטבר שכולל את הון המזערי כנדרש בחוק, ואת ההון הנוסף כנדרש בחוזר זה;</w:t>
      </w:r>
    </w:p>
    <w:p w14:paraId="545F49E5" w14:textId="77777777" w:rsidR="00700018" w:rsidRDefault="00700018" w:rsidP="00700018">
      <w:pPr>
        <w:pStyle w:val="a7"/>
        <w:rPr>
          <w:rFonts w:ascii="David" w:hAnsi="David" w:cs="David"/>
          <w:szCs w:val="24"/>
          <w:rtl/>
        </w:rPr>
      </w:pPr>
      <w:r>
        <w:rPr>
          <w:rFonts w:ascii="David" w:hAnsi="David" w:cs="David" w:hint="cs"/>
          <w:b/>
          <w:bCs/>
          <w:szCs w:val="24"/>
          <w:rtl/>
        </w:rPr>
        <w:t>"נכסי לקוחות</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מטבעות וירטואליים בבעלותם של הלקוחות שהופקדו בחשבון של בעל רישיון לטובת עסקה לרכישה, מכירה, המרה או העברה של מטבע וירטואלי וכן מתן שירותי משמורת</w:t>
      </w:r>
      <w:r w:rsidRPr="006670E6">
        <w:rPr>
          <w:rFonts w:ascii="David" w:hAnsi="David" w:cs="David"/>
          <w:szCs w:val="24"/>
          <w:rtl/>
        </w:rPr>
        <w:t>;</w:t>
      </w:r>
    </w:p>
    <w:p w14:paraId="66A2BFD7" w14:textId="77777777" w:rsidR="00700018" w:rsidRDefault="00700018" w:rsidP="00700018">
      <w:pPr>
        <w:pStyle w:val="a7"/>
        <w:rPr>
          <w:rFonts w:ascii="David" w:hAnsi="David" w:cs="David"/>
          <w:szCs w:val="24"/>
          <w:rtl/>
        </w:rPr>
      </w:pPr>
      <w:r w:rsidRPr="00136FDE">
        <w:rPr>
          <w:rFonts w:ascii="David" w:hAnsi="David" w:cs="David"/>
          <w:szCs w:val="24"/>
          <w:rtl/>
        </w:rPr>
        <w:t>"</w:t>
      </w:r>
      <w:r w:rsidRPr="00136FDE">
        <w:rPr>
          <w:rFonts w:ascii="David" w:hAnsi="David" w:cs="David" w:hint="eastAsia"/>
          <w:b/>
          <w:bCs/>
          <w:szCs w:val="24"/>
          <w:rtl/>
        </w:rPr>
        <w:t>חשבון</w:t>
      </w:r>
      <w:r w:rsidRPr="00136FDE">
        <w:rPr>
          <w:rFonts w:ascii="David" w:hAnsi="David" w:cs="David"/>
          <w:szCs w:val="24"/>
          <w:rtl/>
        </w:rPr>
        <w:t>" –</w:t>
      </w:r>
      <w:r>
        <w:rPr>
          <w:rFonts w:ascii="David" w:hAnsi="David" w:cs="David" w:hint="cs"/>
          <w:szCs w:val="24"/>
          <w:rtl/>
        </w:rPr>
        <w:t xml:space="preserve"> כהגדרתו בחוזר "שמירת נכס פיננסי"</w:t>
      </w:r>
      <w:r w:rsidRPr="006670E6">
        <w:rPr>
          <w:rFonts w:ascii="David" w:hAnsi="David" w:cs="David"/>
          <w:szCs w:val="24"/>
          <w:rtl/>
        </w:rPr>
        <w:t>;</w:t>
      </w:r>
    </w:p>
    <w:p w14:paraId="0CA684C2" w14:textId="06FDDC1D" w:rsidR="00700018" w:rsidRPr="00136FDE" w:rsidRDefault="00700018" w:rsidP="00700018">
      <w:pPr>
        <w:pStyle w:val="a7"/>
        <w:rPr>
          <w:rFonts w:ascii="David" w:hAnsi="David" w:cs="David"/>
          <w:szCs w:val="24"/>
          <w:rtl/>
        </w:rPr>
      </w:pPr>
      <w:r w:rsidRPr="00136FDE">
        <w:rPr>
          <w:rFonts w:ascii="David" w:hAnsi="David" w:cs="David" w:hint="cs"/>
          <w:szCs w:val="24"/>
          <w:rtl/>
        </w:rPr>
        <w:t>"</w:t>
      </w:r>
      <w:r w:rsidRPr="00136FDE">
        <w:rPr>
          <w:rFonts w:ascii="David" w:hAnsi="David" w:cs="David" w:hint="cs"/>
          <w:b/>
          <w:bCs/>
          <w:szCs w:val="24"/>
          <w:rtl/>
        </w:rPr>
        <w:t xml:space="preserve">משמורת" </w:t>
      </w:r>
      <w:r w:rsidRPr="00EE5063">
        <w:rPr>
          <w:rFonts w:ascii="David" w:hAnsi="David" w:cs="David"/>
          <w:szCs w:val="24"/>
          <w:rtl/>
        </w:rPr>
        <w:t>–</w:t>
      </w:r>
      <w:r w:rsidRPr="00136FDE">
        <w:rPr>
          <w:rFonts w:ascii="David" w:hAnsi="David" w:cs="David" w:hint="cs"/>
          <w:b/>
          <w:bCs/>
          <w:szCs w:val="24"/>
          <w:rtl/>
        </w:rPr>
        <w:t xml:space="preserve"> </w:t>
      </w:r>
      <w:r>
        <w:rPr>
          <w:rFonts w:ascii="David" w:hAnsi="David" w:cs="David" w:hint="cs"/>
          <w:szCs w:val="24"/>
          <w:rtl/>
        </w:rPr>
        <w:t xml:space="preserve">מתן שירות </w:t>
      </w:r>
      <w:r w:rsidRPr="00136FDE">
        <w:rPr>
          <w:rFonts w:ascii="David" w:hAnsi="David" w:cs="David" w:hint="cs"/>
          <w:szCs w:val="24"/>
          <w:rtl/>
        </w:rPr>
        <w:t xml:space="preserve">שמירה של נכסי לקוחות בחשבון של </w:t>
      </w:r>
      <w:r>
        <w:rPr>
          <w:rFonts w:ascii="David" w:hAnsi="David" w:cs="David" w:hint="cs"/>
          <w:szCs w:val="24"/>
          <w:rtl/>
        </w:rPr>
        <w:t>בעל הרישיון</w:t>
      </w:r>
      <w:r w:rsidR="00022EF1">
        <w:rPr>
          <w:rFonts w:ascii="David" w:hAnsi="David" w:cs="David" w:hint="cs"/>
          <w:szCs w:val="24"/>
          <w:rtl/>
        </w:rPr>
        <w:t>;</w:t>
      </w:r>
    </w:p>
    <w:p w14:paraId="6B3FBE4C" w14:textId="77777777" w:rsidR="00700018" w:rsidRPr="00DB3A21" w:rsidRDefault="00700018" w:rsidP="00700018">
      <w:pPr>
        <w:pStyle w:val="a7"/>
        <w:rPr>
          <w:rFonts w:ascii="David" w:hAnsi="David" w:cs="David"/>
          <w:szCs w:val="24"/>
          <w:rtl/>
        </w:rPr>
      </w:pPr>
      <w:r>
        <w:rPr>
          <w:rFonts w:ascii="David" w:hAnsi="David" w:cs="David" w:hint="cs"/>
          <w:szCs w:val="24"/>
          <w:rtl/>
        </w:rPr>
        <w:t>"</w:t>
      </w:r>
      <w:r>
        <w:rPr>
          <w:rFonts w:ascii="David" w:hAnsi="David" w:cs="David" w:hint="cs"/>
          <w:b/>
          <w:bCs/>
          <w:szCs w:val="24"/>
          <w:rtl/>
        </w:rPr>
        <w:t xml:space="preserve">נכס פיננסי" </w:t>
      </w:r>
      <w:r w:rsidRPr="00EE5063">
        <w:rPr>
          <w:rFonts w:ascii="David" w:hAnsi="David" w:cs="David"/>
          <w:szCs w:val="24"/>
          <w:rtl/>
        </w:rPr>
        <w:t>–</w:t>
      </w:r>
      <w:r>
        <w:rPr>
          <w:rFonts w:ascii="David" w:hAnsi="David" w:cs="David" w:hint="cs"/>
          <w:szCs w:val="24"/>
          <w:rtl/>
        </w:rPr>
        <w:t xml:space="preserve"> </w:t>
      </w:r>
      <w:r w:rsidRPr="00852272">
        <w:rPr>
          <w:rFonts w:ascii="David" w:hAnsi="David" w:cs="David" w:hint="cs"/>
          <w:szCs w:val="24"/>
          <w:rtl/>
        </w:rPr>
        <w:t>נכס פיננסי מסוג מטבע וירטואלי</w:t>
      </w:r>
      <w:r w:rsidRPr="00136FDE">
        <w:rPr>
          <w:rFonts w:ascii="David" w:hAnsi="David" w:cs="David"/>
          <w:szCs w:val="24"/>
          <w:rtl/>
        </w:rPr>
        <w:t>;</w:t>
      </w:r>
      <w:r>
        <w:rPr>
          <w:rFonts w:ascii="David" w:hAnsi="David" w:cs="David" w:hint="cs"/>
          <w:b/>
          <w:bCs/>
          <w:szCs w:val="24"/>
          <w:rtl/>
        </w:rPr>
        <w:t xml:space="preserve"> </w:t>
      </w:r>
      <w:r w:rsidRPr="002943B6">
        <w:rPr>
          <w:rFonts w:ascii="David" w:hAnsi="David" w:cs="David"/>
          <w:b/>
          <w:bCs/>
          <w:szCs w:val="24"/>
          <w:rtl/>
        </w:rPr>
        <w:t xml:space="preserve"> </w:t>
      </w:r>
    </w:p>
    <w:p w14:paraId="07744FD1" w14:textId="77777777" w:rsidR="00700018" w:rsidRPr="002C353C" w:rsidRDefault="00700018" w:rsidP="00700018">
      <w:pPr>
        <w:pStyle w:val="a7"/>
        <w:rPr>
          <w:rFonts w:ascii="David" w:hAnsi="David" w:cs="David"/>
          <w:szCs w:val="24"/>
        </w:rPr>
      </w:pPr>
      <w:r w:rsidRPr="00446A38">
        <w:rPr>
          <w:rFonts w:ascii="David" w:hAnsi="David" w:cs="David"/>
          <w:b/>
          <w:bCs/>
          <w:szCs w:val="24"/>
          <w:rtl/>
        </w:rPr>
        <w:t>"</w:t>
      </w:r>
      <w:r w:rsidRPr="001F2453">
        <w:rPr>
          <w:rFonts w:ascii="David" w:hAnsi="David" w:cs="David" w:hint="eastAsia"/>
          <w:b/>
          <w:bCs/>
          <w:szCs w:val="24"/>
          <w:rtl/>
        </w:rPr>
        <w:t>שומר</w:t>
      </w:r>
      <w:r w:rsidRPr="001F2453">
        <w:rPr>
          <w:rFonts w:ascii="David" w:hAnsi="David" w:cs="David"/>
          <w:b/>
          <w:bCs/>
          <w:szCs w:val="24"/>
          <w:rtl/>
        </w:rPr>
        <w:t xml:space="preserve"> במיקור חוץ של </w:t>
      </w:r>
      <w:r>
        <w:rPr>
          <w:rFonts w:ascii="David" w:hAnsi="David" w:cs="David" w:hint="cs"/>
          <w:b/>
          <w:bCs/>
          <w:szCs w:val="24"/>
          <w:rtl/>
        </w:rPr>
        <w:t>מטבע וירטואלי</w:t>
      </w:r>
      <w:r w:rsidRPr="001F2453">
        <w:rPr>
          <w:rFonts w:ascii="David" w:hAnsi="David" w:cs="David"/>
          <w:b/>
          <w:bCs/>
          <w:szCs w:val="24"/>
          <w:rtl/>
        </w:rPr>
        <w:t xml:space="preserve">" </w:t>
      </w:r>
      <w:r w:rsidRPr="00EE5063">
        <w:rPr>
          <w:rFonts w:ascii="David" w:hAnsi="David" w:cs="David"/>
          <w:szCs w:val="24"/>
          <w:rtl/>
        </w:rPr>
        <w:t>–</w:t>
      </w:r>
      <w:r>
        <w:rPr>
          <w:rFonts w:ascii="David" w:hAnsi="David" w:cs="David" w:hint="cs"/>
          <w:szCs w:val="24"/>
          <w:rtl/>
        </w:rPr>
        <w:t xml:space="preserve"> כהגדרתו בחוזר "שמירת נכס פיננסי".</w:t>
      </w:r>
    </w:p>
    <w:p w14:paraId="1426AF1D" w14:textId="77777777" w:rsidR="00700018" w:rsidRPr="000E0EEC" w:rsidRDefault="00700018" w:rsidP="00700018">
      <w:pPr>
        <w:pStyle w:val="a7"/>
        <w:spacing w:before="240"/>
        <w:ind w:left="680"/>
        <w:rPr>
          <w:rFonts w:ascii="David" w:hAnsi="David" w:cs="David"/>
          <w:szCs w:val="24"/>
          <w:rtl/>
        </w:rPr>
      </w:pPr>
    </w:p>
    <w:p w14:paraId="2B18A921" w14:textId="77777777" w:rsidR="00700018" w:rsidRPr="00AE6408" w:rsidRDefault="00700018" w:rsidP="00700018">
      <w:pPr>
        <w:pStyle w:val="a7"/>
        <w:numPr>
          <w:ilvl w:val="4"/>
          <w:numId w:val="8"/>
        </w:numPr>
        <w:tabs>
          <w:tab w:val="clear" w:pos="2211"/>
          <w:tab w:val="num" w:pos="424"/>
          <w:tab w:val="left" w:pos="991"/>
        </w:tabs>
        <w:spacing w:before="240" w:after="240"/>
        <w:ind w:left="424" w:hanging="425"/>
        <w:rPr>
          <w:rFonts w:ascii="David" w:hAnsi="David" w:cs="David"/>
          <w:b/>
          <w:bCs/>
          <w:szCs w:val="24"/>
        </w:rPr>
      </w:pPr>
      <w:r>
        <w:rPr>
          <w:rFonts w:ascii="David" w:hAnsi="David" w:cs="David" w:hint="cs"/>
          <w:b/>
          <w:bCs/>
          <w:szCs w:val="24"/>
          <w:rtl/>
        </w:rPr>
        <w:t>הוראות בקשר ל</w:t>
      </w:r>
      <w:r w:rsidRPr="00136DA0">
        <w:rPr>
          <w:rFonts w:ascii="David" w:hAnsi="David" w:cs="David" w:hint="eastAsia"/>
          <w:b/>
          <w:bCs/>
          <w:szCs w:val="24"/>
          <w:rtl/>
        </w:rPr>
        <w:t>דרישת</w:t>
      </w:r>
      <w:r w:rsidRPr="00136DA0">
        <w:rPr>
          <w:rFonts w:ascii="David" w:hAnsi="David" w:cs="David"/>
          <w:b/>
          <w:bCs/>
          <w:szCs w:val="24"/>
          <w:rtl/>
        </w:rPr>
        <w:t xml:space="preserve"> </w:t>
      </w:r>
      <w:r>
        <w:rPr>
          <w:rFonts w:ascii="David" w:hAnsi="David" w:cs="David"/>
          <w:b/>
          <w:bCs/>
          <w:szCs w:val="24"/>
          <w:rtl/>
        </w:rPr>
        <w:t>הון</w:t>
      </w:r>
      <w:r>
        <w:rPr>
          <w:rFonts w:ascii="David" w:hAnsi="David" w:cs="David" w:hint="cs"/>
          <w:b/>
          <w:bCs/>
          <w:szCs w:val="24"/>
          <w:rtl/>
        </w:rPr>
        <w:t xml:space="preserve"> </w:t>
      </w:r>
      <w:r w:rsidRPr="00136DA0">
        <w:rPr>
          <w:rFonts w:ascii="David" w:hAnsi="David" w:cs="David" w:hint="eastAsia"/>
          <w:b/>
          <w:bCs/>
          <w:szCs w:val="24"/>
          <w:rtl/>
        </w:rPr>
        <w:t>נוס</w:t>
      </w:r>
      <w:r>
        <w:rPr>
          <w:rFonts w:ascii="David" w:hAnsi="David" w:cs="David" w:hint="cs"/>
          <w:b/>
          <w:bCs/>
          <w:szCs w:val="24"/>
          <w:rtl/>
        </w:rPr>
        <w:t>ף</w:t>
      </w:r>
    </w:p>
    <w:p w14:paraId="6C1D164D" w14:textId="77777777" w:rsidR="00700018" w:rsidRDefault="00700018" w:rsidP="00700018">
      <w:pPr>
        <w:pStyle w:val="a7"/>
        <w:numPr>
          <w:ilvl w:val="2"/>
          <w:numId w:val="9"/>
        </w:numPr>
        <w:rPr>
          <w:rFonts w:ascii="David" w:hAnsi="David" w:cs="David"/>
          <w:szCs w:val="24"/>
        </w:rPr>
      </w:pPr>
      <w:r>
        <w:rPr>
          <w:rFonts w:ascii="David" w:hAnsi="David" w:cs="David" w:hint="cs"/>
          <w:szCs w:val="24"/>
          <w:rtl/>
        </w:rPr>
        <w:t xml:space="preserve">בעל רישיון יקבע מודל מדיניות ניהול סיכונים לצורך ניהול ההון הכולל את כלל הנכסים שלו תוך התייחסות לסיכונים פיננסיים, תפעוליים, טכנולוגיים וכן כאלה שנובעים מפעילות הנוסטרו. </w:t>
      </w:r>
    </w:p>
    <w:p w14:paraId="32ED7478" w14:textId="77777777" w:rsidR="00700018" w:rsidRDefault="00700018" w:rsidP="00700018">
      <w:pPr>
        <w:pStyle w:val="a7"/>
        <w:numPr>
          <w:ilvl w:val="2"/>
          <w:numId w:val="9"/>
        </w:numPr>
        <w:rPr>
          <w:rFonts w:ascii="David" w:hAnsi="David" w:cs="David"/>
          <w:szCs w:val="24"/>
        </w:rPr>
      </w:pPr>
      <w:r>
        <w:rPr>
          <w:rFonts w:ascii="David" w:hAnsi="David" w:cs="David" w:hint="cs"/>
          <w:szCs w:val="24"/>
          <w:rtl/>
        </w:rPr>
        <w:t>לצורך העמדת ההון הכולל, יחזיק בעל הרישיון בנכסים המתאפיינים בסיכון נמוך ובנזילות גבוהה, והם יכללו את הנכסים הבאים בלבד:</w:t>
      </w:r>
    </w:p>
    <w:p w14:paraId="5A99FA08" w14:textId="77777777" w:rsidR="00700018" w:rsidRPr="00282A34" w:rsidRDefault="00700018" w:rsidP="00700018">
      <w:pPr>
        <w:pStyle w:val="a7"/>
        <w:numPr>
          <w:ilvl w:val="0"/>
          <w:numId w:val="12"/>
        </w:numPr>
        <w:rPr>
          <w:rFonts w:ascii="David" w:hAnsi="David" w:cs="David"/>
          <w:szCs w:val="24"/>
        </w:rPr>
      </w:pPr>
      <w:r w:rsidRPr="00282A34">
        <w:rPr>
          <w:rFonts w:ascii="David" w:hAnsi="David" w:cs="David"/>
          <w:szCs w:val="24"/>
          <w:rtl/>
        </w:rPr>
        <w:t>מזומנים</w:t>
      </w:r>
      <w:r>
        <w:rPr>
          <w:rFonts w:ascii="David" w:hAnsi="David" w:cs="David" w:hint="cs"/>
          <w:szCs w:val="24"/>
          <w:rtl/>
        </w:rPr>
        <w:t xml:space="preserve"> ושווה ערך מזומנים;</w:t>
      </w:r>
    </w:p>
    <w:p w14:paraId="6019E7F6" w14:textId="77777777" w:rsidR="00700018" w:rsidRPr="00282A34" w:rsidRDefault="00700018" w:rsidP="00700018">
      <w:pPr>
        <w:pStyle w:val="a7"/>
        <w:numPr>
          <w:ilvl w:val="0"/>
          <w:numId w:val="12"/>
        </w:numPr>
        <w:rPr>
          <w:rFonts w:ascii="David" w:hAnsi="David" w:cs="David"/>
          <w:szCs w:val="24"/>
        </w:rPr>
      </w:pPr>
      <w:r w:rsidRPr="00282A34">
        <w:rPr>
          <w:rFonts w:ascii="David" w:hAnsi="David" w:cs="David"/>
          <w:szCs w:val="24"/>
          <w:rtl/>
        </w:rPr>
        <w:t xml:space="preserve"> פיקדונות בנקאיים </w:t>
      </w:r>
      <w:r w:rsidRPr="00282A34">
        <w:rPr>
          <w:rFonts w:ascii="David" w:hAnsi="David" w:cs="David" w:hint="cs"/>
          <w:szCs w:val="24"/>
          <w:rtl/>
        </w:rPr>
        <w:t>בתאגידים בנקאיים</w:t>
      </w:r>
      <w:r>
        <w:rPr>
          <w:rFonts w:ascii="David" w:hAnsi="David" w:cs="David" w:hint="cs"/>
          <w:szCs w:val="24"/>
          <w:rtl/>
        </w:rPr>
        <w:t>;</w:t>
      </w:r>
    </w:p>
    <w:p w14:paraId="5CE4A726" w14:textId="77777777" w:rsidR="00700018" w:rsidRPr="00282A34" w:rsidRDefault="00700018" w:rsidP="00700018">
      <w:pPr>
        <w:pStyle w:val="a7"/>
        <w:numPr>
          <w:ilvl w:val="0"/>
          <w:numId w:val="12"/>
        </w:numPr>
        <w:rPr>
          <w:rFonts w:ascii="David" w:hAnsi="David" w:cs="David"/>
          <w:szCs w:val="24"/>
        </w:rPr>
      </w:pPr>
      <w:r w:rsidRPr="00282A34">
        <w:rPr>
          <w:rFonts w:ascii="David" w:hAnsi="David" w:cs="David"/>
          <w:szCs w:val="24"/>
          <w:rtl/>
        </w:rPr>
        <w:t>אגרות חוב ממשלתיות קצרות מועד</w:t>
      </w:r>
      <w:r w:rsidRPr="00282A34">
        <w:rPr>
          <w:rFonts w:ascii="David" w:hAnsi="David" w:cs="David" w:hint="cs"/>
          <w:szCs w:val="24"/>
          <w:rtl/>
        </w:rPr>
        <w:t>.</w:t>
      </w:r>
    </w:p>
    <w:p w14:paraId="4AED5464" w14:textId="77777777" w:rsidR="00700018" w:rsidRPr="00D53EB5" w:rsidRDefault="00700018" w:rsidP="00700018">
      <w:pPr>
        <w:pStyle w:val="a7"/>
        <w:numPr>
          <w:ilvl w:val="2"/>
          <w:numId w:val="9"/>
        </w:numPr>
        <w:rPr>
          <w:rFonts w:ascii="David" w:hAnsi="David" w:cs="David"/>
          <w:szCs w:val="24"/>
          <w:rtl/>
        </w:rPr>
      </w:pPr>
      <w:r>
        <w:rPr>
          <w:rFonts w:ascii="David" w:hAnsi="David" w:cs="David" w:hint="cs"/>
          <w:szCs w:val="24"/>
          <w:rtl/>
        </w:rPr>
        <w:t>בעל רישיון יחזיק בהון עצמי כולל, בכל זמן נתון, בסכום ש</w:t>
      </w:r>
      <w:r>
        <w:rPr>
          <w:rFonts w:ascii="David" w:hAnsi="David" w:cs="David"/>
          <w:szCs w:val="24"/>
          <w:rtl/>
        </w:rPr>
        <w:t xml:space="preserve">לא יפחת </w:t>
      </w:r>
      <w:r>
        <w:rPr>
          <w:rFonts w:ascii="David" w:hAnsi="David" w:cs="David" w:hint="cs"/>
          <w:szCs w:val="24"/>
          <w:rtl/>
        </w:rPr>
        <w:t xml:space="preserve">מהסכומים שלהלן: </w:t>
      </w:r>
    </w:p>
    <w:p w14:paraId="0DCB5646" w14:textId="77777777" w:rsidR="00700018" w:rsidRPr="00852272" w:rsidRDefault="00700018" w:rsidP="00700018">
      <w:pPr>
        <w:pStyle w:val="a7"/>
        <w:numPr>
          <w:ilvl w:val="0"/>
          <w:numId w:val="11"/>
        </w:numPr>
        <w:spacing w:before="240" w:after="240"/>
        <w:rPr>
          <w:rFonts w:ascii="David" w:hAnsi="David" w:cs="David"/>
          <w:szCs w:val="24"/>
        </w:rPr>
      </w:pPr>
      <w:r>
        <w:rPr>
          <w:rFonts w:ascii="David" w:hAnsi="David" w:cs="David" w:hint="cs"/>
          <w:szCs w:val="24"/>
          <w:rtl/>
        </w:rPr>
        <w:t>בעל רישיון</w:t>
      </w:r>
      <w:r w:rsidRPr="00852272">
        <w:rPr>
          <w:rFonts w:ascii="David" w:hAnsi="David" w:cs="David" w:hint="cs"/>
          <w:szCs w:val="24"/>
          <w:rtl/>
        </w:rPr>
        <w:t xml:space="preserve"> שאינו מציע שירותי משמורת יחזיק הון עצמי שלא יפחת מ</w:t>
      </w:r>
      <w:r>
        <w:rPr>
          <w:rFonts w:ascii="David" w:hAnsi="David" w:cs="David" w:hint="cs"/>
          <w:szCs w:val="24"/>
          <w:rtl/>
        </w:rPr>
        <w:t>-</w:t>
      </w:r>
      <w:r w:rsidRPr="00852272">
        <w:rPr>
          <w:rFonts w:ascii="David" w:hAnsi="David" w:cs="David" w:hint="cs"/>
          <w:szCs w:val="24"/>
          <w:rtl/>
        </w:rPr>
        <w:t>2,000,000 שקלים חדשים</w:t>
      </w:r>
      <w:r>
        <w:rPr>
          <w:rFonts w:ascii="David" w:hAnsi="David" w:cs="David" w:hint="cs"/>
          <w:szCs w:val="24"/>
          <w:rtl/>
        </w:rPr>
        <w:t>.</w:t>
      </w:r>
      <w:r w:rsidRPr="00852272">
        <w:rPr>
          <w:rFonts w:ascii="David" w:hAnsi="David" w:cs="David" w:hint="cs"/>
          <w:szCs w:val="24"/>
          <w:rtl/>
        </w:rPr>
        <w:t xml:space="preserve"> </w:t>
      </w:r>
    </w:p>
    <w:p w14:paraId="4CB97C04" w14:textId="77777777" w:rsidR="00700018" w:rsidRDefault="00700018" w:rsidP="00700018">
      <w:pPr>
        <w:pStyle w:val="a7"/>
        <w:numPr>
          <w:ilvl w:val="0"/>
          <w:numId w:val="11"/>
        </w:numPr>
        <w:spacing w:before="240" w:after="240"/>
        <w:rPr>
          <w:rFonts w:ascii="David" w:hAnsi="David" w:cs="David"/>
          <w:szCs w:val="24"/>
        </w:rPr>
      </w:pPr>
      <w:r>
        <w:rPr>
          <w:rFonts w:ascii="David" w:hAnsi="David" w:cs="David" w:hint="cs"/>
          <w:szCs w:val="24"/>
          <w:rtl/>
        </w:rPr>
        <w:t xml:space="preserve">בעל רישיון שמציע שירותי משמורת יחזיק בהון עצמי שלא יפחת מ-2,500,000 שקלים חדשים. </w:t>
      </w:r>
    </w:p>
    <w:p w14:paraId="02D79553" w14:textId="77777777" w:rsidR="00700018" w:rsidRDefault="00700018" w:rsidP="00700018">
      <w:pPr>
        <w:pStyle w:val="a7"/>
        <w:numPr>
          <w:ilvl w:val="0"/>
          <w:numId w:val="11"/>
        </w:numPr>
        <w:spacing w:before="240" w:after="240"/>
        <w:rPr>
          <w:rFonts w:ascii="David" w:hAnsi="David" w:cs="David"/>
          <w:szCs w:val="24"/>
        </w:rPr>
      </w:pPr>
      <w:r>
        <w:rPr>
          <w:rFonts w:ascii="David" w:hAnsi="David" w:cs="David" w:hint="cs"/>
          <w:szCs w:val="24"/>
          <w:rtl/>
        </w:rPr>
        <w:t>בעל רישיון השומר מטבעות וירטואליים יידרש להקצות הון נוסף על הסכומים הקבועים בפסקאות (1) או (2), לפי העניין, של 0.25% מסך נכסי הלקוחות המוחזקים במשמורת שנשמרו נכון ליום 31 בדצמבר בשנה הקודמת.</w:t>
      </w:r>
    </w:p>
    <w:p w14:paraId="23884BE6" w14:textId="77777777" w:rsidR="00700018" w:rsidRPr="009E171E" w:rsidRDefault="00700018" w:rsidP="00700018">
      <w:pPr>
        <w:pStyle w:val="a7"/>
        <w:numPr>
          <w:ilvl w:val="0"/>
          <w:numId w:val="11"/>
        </w:numPr>
        <w:spacing w:before="240" w:after="240"/>
        <w:rPr>
          <w:rFonts w:ascii="David" w:hAnsi="David" w:cs="David"/>
          <w:szCs w:val="24"/>
        </w:rPr>
      </w:pPr>
      <w:r>
        <w:rPr>
          <w:rFonts w:ascii="David" w:hAnsi="David" w:cs="David" w:hint="cs"/>
          <w:szCs w:val="24"/>
          <w:rtl/>
        </w:rPr>
        <w:t xml:space="preserve">ככל וחל שינוי בשווי נכסי הלקוחות המוחזקים בשיעור העולה על 50% מהיקף הנכסים אותם שמר ביום 31 בדצמבר של השנה החולפת, על בעל הרישיון לעשות התאמות בדרישות ההון </w:t>
      </w:r>
      <w:r w:rsidRPr="009E171E">
        <w:rPr>
          <w:rFonts w:ascii="David" w:hAnsi="David" w:cs="David" w:hint="cs"/>
          <w:szCs w:val="24"/>
          <w:rtl/>
        </w:rPr>
        <w:t>הכולל ביום 30 ביוני של כל שנה קלנדרית.</w:t>
      </w:r>
    </w:p>
    <w:p w14:paraId="3ED4799E" w14:textId="77777777" w:rsidR="00700018" w:rsidRPr="009E171E" w:rsidRDefault="00700018" w:rsidP="00700018">
      <w:pPr>
        <w:pStyle w:val="a7"/>
        <w:numPr>
          <w:ilvl w:val="0"/>
          <w:numId w:val="11"/>
        </w:numPr>
        <w:spacing w:before="240" w:after="240"/>
        <w:rPr>
          <w:rFonts w:ascii="David" w:hAnsi="David" w:cs="David"/>
          <w:szCs w:val="24"/>
        </w:rPr>
      </w:pPr>
      <w:r w:rsidRPr="009E171E">
        <w:rPr>
          <w:rFonts w:ascii="David" w:hAnsi="David" w:cs="David" w:hint="cs"/>
          <w:szCs w:val="24"/>
          <w:rtl/>
        </w:rPr>
        <w:t>ההון העצמי של בעל הרישיון כאמור בסעיף זה, יורכב במלואו מסך נזיל של שקלים חדשים ויהיה חופשי מכל שעבוד או עיקול.</w:t>
      </w:r>
      <w:bookmarkStart w:id="4" w:name="_Hlk234250038"/>
    </w:p>
    <w:p w14:paraId="784A82AE" w14:textId="77777777" w:rsidR="00700018" w:rsidRDefault="00700018" w:rsidP="00700018">
      <w:pPr>
        <w:pStyle w:val="a7"/>
        <w:numPr>
          <w:ilvl w:val="0"/>
          <w:numId w:val="11"/>
        </w:numPr>
        <w:spacing w:before="240" w:after="240"/>
        <w:rPr>
          <w:rFonts w:ascii="David" w:hAnsi="David" w:cs="David"/>
          <w:szCs w:val="24"/>
        </w:rPr>
      </w:pPr>
      <w:r w:rsidRPr="00DE5921">
        <w:rPr>
          <w:rFonts w:ascii="David" w:hAnsi="David" w:cs="David"/>
          <w:szCs w:val="24"/>
          <w:rtl/>
        </w:rPr>
        <w:t>על אף האמור בסעיף קטן 2(ב), הדרישה להחזיק את ההון בנכסים המפורטים באותו סעיף תחול על ההון הנוסף שנדרש בעל הרישיון להחזיק לפי הוראות חוזר זה, מעבר להון המזערי הקבוע בסעיף 37 לחוק הפיקו</w:t>
      </w:r>
      <w:r w:rsidRPr="00DE5921">
        <w:rPr>
          <w:rFonts w:ascii="David" w:hAnsi="David" w:cs="David" w:hint="cs"/>
          <w:szCs w:val="24"/>
          <w:rtl/>
        </w:rPr>
        <w:t>ח.</w:t>
      </w:r>
      <w:bookmarkEnd w:id="4"/>
    </w:p>
    <w:p w14:paraId="5D8436B5" w14:textId="77777777" w:rsidR="00700018" w:rsidRPr="00C06C8C" w:rsidRDefault="00700018" w:rsidP="00700018">
      <w:pPr>
        <w:pStyle w:val="a7"/>
        <w:tabs>
          <w:tab w:val="center" w:pos="2359"/>
          <w:tab w:val="center" w:pos="6186"/>
        </w:tabs>
        <w:spacing w:line="276" w:lineRule="auto"/>
        <w:ind w:left="5760"/>
        <w:jc w:val="center"/>
        <w:rPr>
          <w:rFonts w:cs="David"/>
          <w:szCs w:val="24"/>
          <w:rtl/>
        </w:rPr>
      </w:pPr>
      <w:r w:rsidRPr="00C06C8C">
        <w:rPr>
          <w:rFonts w:cs="David" w:hint="cs"/>
          <w:szCs w:val="24"/>
          <w:rtl/>
        </w:rPr>
        <w:t>עמית גל</w:t>
      </w:r>
    </w:p>
    <w:p w14:paraId="3433B45E" w14:textId="77777777" w:rsidR="00700018" w:rsidRPr="00C06C8C" w:rsidRDefault="00700018" w:rsidP="00700018">
      <w:pPr>
        <w:pStyle w:val="a7"/>
        <w:tabs>
          <w:tab w:val="center" w:pos="2359"/>
          <w:tab w:val="center" w:pos="6186"/>
        </w:tabs>
        <w:spacing w:line="276" w:lineRule="auto"/>
        <w:ind w:left="5760"/>
        <w:jc w:val="center"/>
        <w:rPr>
          <w:rFonts w:ascii="David" w:hAnsi="David" w:cs="David"/>
          <w:b/>
          <w:bCs/>
          <w:szCs w:val="24"/>
          <w:u w:val="single"/>
          <w:rtl/>
        </w:rPr>
      </w:pPr>
      <w:r w:rsidRPr="00C06C8C">
        <w:rPr>
          <w:rFonts w:ascii="David" w:hAnsi="David" w:cs="David"/>
          <w:szCs w:val="24"/>
          <w:rtl/>
        </w:rPr>
        <w:t>המפקח על נותני שירותים פיננסיים</w:t>
      </w:r>
    </w:p>
    <w:p w14:paraId="3E9B423B" w14:textId="77777777" w:rsidR="00700018" w:rsidRPr="00DE5921" w:rsidRDefault="00700018" w:rsidP="00700018">
      <w:pPr>
        <w:pStyle w:val="a7"/>
        <w:spacing w:before="240" w:after="240"/>
        <w:ind w:left="1800"/>
        <w:rPr>
          <w:rFonts w:ascii="David" w:hAnsi="David" w:cs="David"/>
          <w:szCs w:val="24"/>
        </w:rPr>
      </w:pPr>
    </w:p>
    <w:p w14:paraId="6548A13B" w14:textId="77777777" w:rsidR="00700018" w:rsidRPr="00A6293E" w:rsidRDefault="00700018" w:rsidP="00700018">
      <w:pPr>
        <w:ind w:left="2160" w:firstLine="720"/>
        <w:rPr>
          <w:rFonts w:ascii="David" w:hAnsi="David" w:cs="David"/>
          <w:sz w:val="36"/>
          <w:szCs w:val="36"/>
          <w:rtl/>
        </w:rPr>
      </w:pPr>
      <w:r w:rsidRPr="00A6293E">
        <w:rPr>
          <w:rFonts w:ascii="David" w:hAnsi="David" w:cs="David"/>
          <w:b/>
          <w:bCs/>
          <w:sz w:val="36"/>
          <w:szCs w:val="36"/>
          <w:u w:val="single"/>
          <w:rtl/>
        </w:rPr>
        <w:lastRenderedPageBreak/>
        <w:t>דברי הסבר הון עצמי נוסף</w:t>
      </w:r>
    </w:p>
    <w:p w14:paraId="2E5E3F6F" w14:textId="77777777" w:rsidR="00700018" w:rsidRDefault="00700018" w:rsidP="00700018">
      <w:pPr>
        <w:rPr>
          <w:rFonts w:ascii="David" w:hAnsi="David" w:cs="David"/>
          <w:szCs w:val="24"/>
          <w:rtl/>
        </w:rPr>
      </w:pPr>
    </w:p>
    <w:p w14:paraId="70B4477C" w14:textId="77777777" w:rsidR="00700018" w:rsidRDefault="00700018" w:rsidP="00700018">
      <w:pPr>
        <w:rPr>
          <w:rFonts w:ascii="David" w:hAnsi="David" w:cs="David"/>
          <w:szCs w:val="24"/>
          <w:rtl/>
        </w:rPr>
      </w:pPr>
    </w:p>
    <w:p w14:paraId="4F2748CC" w14:textId="77777777" w:rsidR="00700018" w:rsidRDefault="00700018" w:rsidP="00700018">
      <w:pPr>
        <w:tabs>
          <w:tab w:val="center" w:pos="2359"/>
          <w:tab w:val="center" w:pos="6186"/>
        </w:tabs>
        <w:spacing w:line="360" w:lineRule="auto"/>
        <w:rPr>
          <w:rFonts w:ascii="David" w:hAnsi="David" w:cs="David"/>
          <w:b/>
          <w:bCs/>
          <w:szCs w:val="24"/>
          <w:u w:val="single"/>
          <w:rtl/>
        </w:rPr>
      </w:pPr>
      <w:r w:rsidRPr="00654226">
        <w:rPr>
          <w:rFonts w:ascii="David" w:hAnsi="David" w:cs="David"/>
          <w:b/>
          <w:bCs/>
          <w:szCs w:val="24"/>
          <w:u w:val="single"/>
          <w:rtl/>
        </w:rPr>
        <w:t xml:space="preserve">סעיף </w:t>
      </w:r>
      <w:r>
        <w:rPr>
          <w:rFonts w:ascii="David" w:hAnsi="David" w:cs="David" w:hint="cs"/>
          <w:b/>
          <w:bCs/>
          <w:szCs w:val="24"/>
          <w:u w:val="single"/>
          <w:rtl/>
        </w:rPr>
        <w:t xml:space="preserve">1 </w:t>
      </w:r>
      <w:r>
        <w:rPr>
          <w:rFonts w:ascii="David" w:hAnsi="David" w:cs="David"/>
          <w:b/>
          <w:bCs/>
          <w:szCs w:val="24"/>
          <w:u w:val="single"/>
          <w:rtl/>
        </w:rPr>
        <w:t>–</w:t>
      </w:r>
      <w:r>
        <w:rPr>
          <w:rFonts w:ascii="David" w:hAnsi="David" w:cs="David" w:hint="cs"/>
          <w:b/>
          <w:bCs/>
          <w:szCs w:val="24"/>
          <w:u w:val="single"/>
          <w:rtl/>
        </w:rPr>
        <w:t xml:space="preserve"> הגדרות</w:t>
      </w:r>
    </w:p>
    <w:p w14:paraId="3120918D" w14:textId="77777777" w:rsidR="00700018" w:rsidRPr="00913536" w:rsidRDefault="00700018" w:rsidP="00700018">
      <w:pPr>
        <w:spacing w:before="100" w:beforeAutospacing="1" w:after="100" w:afterAutospacing="1" w:line="360" w:lineRule="auto"/>
        <w:rPr>
          <w:rFonts w:ascii="David" w:hAnsi="David" w:cs="David"/>
          <w:szCs w:val="24"/>
          <w:lang w:eastAsia="en-US"/>
        </w:rPr>
      </w:pPr>
      <w:r w:rsidRPr="00913536">
        <w:rPr>
          <w:rFonts w:ascii="David" w:hAnsi="David" w:cs="David"/>
          <w:szCs w:val="24"/>
          <w:rtl/>
          <w:lang w:eastAsia="en-US"/>
        </w:rPr>
        <w:t>ההגדרות</w:t>
      </w:r>
      <w:r>
        <w:rPr>
          <w:rFonts w:ascii="David" w:hAnsi="David" w:cs="David" w:hint="cs"/>
          <w:szCs w:val="24"/>
          <w:rtl/>
          <w:lang w:eastAsia="en-US"/>
        </w:rPr>
        <w:t xml:space="preserve"> בחוזר זה </w:t>
      </w:r>
      <w:r w:rsidRPr="00913536">
        <w:rPr>
          <w:rFonts w:ascii="David" w:hAnsi="David" w:cs="David"/>
          <w:szCs w:val="24"/>
          <w:rtl/>
          <w:lang w:eastAsia="en-US"/>
        </w:rPr>
        <w:t xml:space="preserve"> מותאמות למאפייניה הייחודיים של פעילות במתן שירותים </w:t>
      </w:r>
      <w:r>
        <w:rPr>
          <w:rFonts w:ascii="David" w:hAnsi="David" w:cs="David" w:hint="cs"/>
          <w:szCs w:val="24"/>
          <w:rtl/>
          <w:lang w:eastAsia="en-US"/>
        </w:rPr>
        <w:t>במטבעות וירטואליים</w:t>
      </w:r>
      <w:r w:rsidRPr="00913536">
        <w:rPr>
          <w:rFonts w:ascii="David" w:hAnsi="David" w:cs="David"/>
          <w:szCs w:val="24"/>
          <w:rtl/>
          <w:lang w:eastAsia="en-US"/>
        </w:rPr>
        <w:t xml:space="preserve"> ומבהירות את תחולת ההוראות על נותני שירותים פיננסיים המחזיקים ברישיון למתן שירות בנכס פיננסי מסוג מטבע וירטואלי</w:t>
      </w:r>
      <w:r w:rsidRPr="00913536">
        <w:rPr>
          <w:rFonts w:ascii="David" w:hAnsi="David" w:cs="David"/>
          <w:szCs w:val="24"/>
          <w:lang w:eastAsia="en-US"/>
        </w:rPr>
        <w:t>.</w:t>
      </w:r>
      <w:r w:rsidRPr="00913536">
        <w:rPr>
          <w:rFonts w:ascii="David" w:hAnsi="David" w:cs="David"/>
          <w:szCs w:val="24"/>
          <w:rtl/>
          <w:lang w:eastAsia="en-US"/>
        </w:rPr>
        <w:t xml:space="preserve">בין היתר, מגדיר החוזר את המונח "הון כולל", אשר מבטא את כלל ההון שעל </w:t>
      </w:r>
      <w:r>
        <w:rPr>
          <w:rFonts w:ascii="David" w:hAnsi="David" w:cs="David"/>
          <w:szCs w:val="24"/>
          <w:rtl/>
          <w:lang w:eastAsia="en-US"/>
        </w:rPr>
        <w:t>בעל הרישיון</w:t>
      </w:r>
      <w:r w:rsidRPr="00913536">
        <w:rPr>
          <w:rFonts w:ascii="David" w:hAnsi="David" w:cs="David"/>
          <w:szCs w:val="24"/>
          <w:rtl/>
          <w:lang w:eastAsia="en-US"/>
        </w:rPr>
        <w:t xml:space="preserve"> להחזיק, הכולל הן את דרישת ההון המזערי הקבועה בחוק והן את דרישות ההון הנוספות שנקבעו בחוזר זה, וזאת בהתאם למאפייני הסיכונים הייחודיים של פעילות</w:t>
      </w:r>
      <w:r>
        <w:rPr>
          <w:rFonts w:ascii="David" w:hAnsi="David" w:cs="David" w:hint="cs"/>
          <w:szCs w:val="24"/>
          <w:rtl/>
          <w:lang w:eastAsia="en-US"/>
        </w:rPr>
        <w:t xml:space="preserve"> במטבעות וירטואליים.</w:t>
      </w:r>
    </w:p>
    <w:p w14:paraId="497CA716" w14:textId="77777777" w:rsidR="00700018" w:rsidRPr="00913536" w:rsidRDefault="00700018" w:rsidP="00700018">
      <w:pPr>
        <w:spacing w:before="100" w:beforeAutospacing="1" w:after="100" w:afterAutospacing="1" w:line="360" w:lineRule="auto"/>
        <w:rPr>
          <w:rFonts w:ascii="David" w:hAnsi="David" w:cs="David"/>
          <w:szCs w:val="24"/>
          <w:lang w:eastAsia="en-US"/>
        </w:rPr>
      </w:pPr>
      <w:r w:rsidRPr="00913536">
        <w:rPr>
          <w:rFonts w:ascii="David" w:hAnsi="David" w:cs="David"/>
          <w:szCs w:val="24"/>
          <w:rtl/>
          <w:lang w:eastAsia="en-US"/>
        </w:rPr>
        <w:t>כמו כן, ההגדרות מבהירות את היקף נכסי הלקוחות שעליהם חלות הוראות החוזר, את משמעות המונחים "חשבון" ו"משמורת" בהתאמה לאופן החזקת מטבעות וירטואליים, לרבות באמצעות אמצעים דיגיטליים ותשתיות טכנולוגיות ייעודיות, וכן את תחולת ההוראות ביחס לשומר במיקור חוץ של מטבע וירטואלי, כהגדרתו בחוזר שמירת נכס פיננסי</w:t>
      </w:r>
      <w:r w:rsidRPr="00913536">
        <w:rPr>
          <w:rFonts w:ascii="David" w:hAnsi="David" w:cs="David"/>
          <w:szCs w:val="24"/>
          <w:lang w:eastAsia="en-US"/>
        </w:rPr>
        <w:t>.</w:t>
      </w:r>
    </w:p>
    <w:p w14:paraId="4E22E12A" w14:textId="77777777" w:rsidR="00700018" w:rsidRPr="00913536" w:rsidRDefault="00700018" w:rsidP="00700018">
      <w:pPr>
        <w:spacing w:before="100" w:beforeAutospacing="1" w:after="100" w:afterAutospacing="1" w:line="360" w:lineRule="auto"/>
        <w:rPr>
          <w:rFonts w:ascii="David" w:hAnsi="David" w:cs="David"/>
          <w:szCs w:val="24"/>
          <w:lang w:eastAsia="en-US"/>
        </w:rPr>
      </w:pPr>
      <w:r w:rsidRPr="00913536">
        <w:rPr>
          <w:rFonts w:ascii="David" w:hAnsi="David" w:cs="David"/>
          <w:szCs w:val="24"/>
          <w:rtl/>
          <w:lang w:eastAsia="en-US"/>
        </w:rPr>
        <w:t>קביעת הגדרות אלה נועדה להבטיח אחידות ביישום הוראות החוזר, לחזק את הוודאות הרגולטורית, ולהתאים את דרישות ההון והניהול למאפייני הפעילות הייחודיים של נותני שירותים פיננסיים הפועלים בתחום המטבעות הווירטואליים</w:t>
      </w:r>
      <w:r w:rsidRPr="00913536">
        <w:rPr>
          <w:rFonts w:ascii="David" w:hAnsi="David" w:cs="David"/>
          <w:szCs w:val="24"/>
          <w:lang w:eastAsia="en-US"/>
        </w:rPr>
        <w:t>.</w:t>
      </w:r>
    </w:p>
    <w:p w14:paraId="2B24F0DC" w14:textId="77777777" w:rsidR="00700018" w:rsidRPr="00654226" w:rsidRDefault="00700018" w:rsidP="00700018">
      <w:pPr>
        <w:tabs>
          <w:tab w:val="center" w:pos="2359"/>
          <w:tab w:val="center" w:pos="6186"/>
        </w:tabs>
        <w:spacing w:line="360" w:lineRule="auto"/>
        <w:rPr>
          <w:rFonts w:ascii="David" w:hAnsi="David" w:cs="David"/>
          <w:b/>
          <w:bCs/>
          <w:szCs w:val="24"/>
          <w:u w:val="single"/>
          <w:rtl/>
        </w:rPr>
      </w:pPr>
      <w:r>
        <w:rPr>
          <w:rFonts w:ascii="David" w:hAnsi="David" w:cs="David" w:hint="cs"/>
          <w:b/>
          <w:bCs/>
          <w:szCs w:val="24"/>
          <w:u w:val="single"/>
          <w:rtl/>
        </w:rPr>
        <w:t xml:space="preserve">סעיף 2 </w:t>
      </w:r>
      <w:r>
        <w:rPr>
          <w:rFonts w:ascii="David" w:hAnsi="David" w:cs="David"/>
          <w:b/>
          <w:bCs/>
          <w:szCs w:val="24"/>
          <w:u w:val="single"/>
          <w:rtl/>
        </w:rPr>
        <w:t>–</w:t>
      </w:r>
      <w:r>
        <w:rPr>
          <w:rFonts w:ascii="David" w:hAnsi="David" w:cs="David" w:hint="cs"/>
          <w:b/>
          <w:bCs/>
          <w:szCs w:val="24"/>
          <w:u w:val="single"/>
          <w:rtl/>
        </w:rPr>
        <w:t xml:space="preserve"> דרישת הון נוסף </w:t>
      </w:r>
    </w:p>
    <w:p w14:paraId="4338F147" w14:textId="77777777" w:rsidR="00700018" w:rsidRDefault="00700018" w:rsidP="00700018">
      <w:pPr>
        <w:spacing w:line="360" w:lineRule="auto"/>
        <w:rPr>
          <w:rFonts w:ascii="David" w:hAnsi="David" w:cs="David"/>
          <w:szCs w:val="24"/>
          <w:rtl/>
        </w:rPr>
      </w:pPr>
      <w:r w:rsidRPr="00654226">
        <w:rPr>
          <w:rFonts w:ascii="David" w:hAnsi="David" w:cs="David"/>
          <w:szCs w:val="24"/>
          <w:rtl/>
        </w:rPr>
        <w:t>בסעיף זה מוצע לקבוע</w:t>
      </w:r>
      <w:r>
        <w:rPr>
          <w:rFonts w:ascii="David" w:hAnsi="David" w:cs="David" w:hint="cs"/>
          <w:szCs w:val="24"/>
          <w:rtl/>
        </w:rPr>
        <w:t xml:space="preserve"> את סך ההון העצמי אותו נדרש בעל רישיון להעמיד בהתאם לסוג הפעילות אותה הוא מבצע והיקפה. לפיכך, מוצע לקבוע כי בעל הרישיון יחזיק בהון עצמי כולל של 2 מיליון ש"ח לכל הפחות וזאת בשים לב לסוג הפעילות הקיים. </w:t>
      </w:r>
    </w:p>
    <w:p w14:paraId="7A8D03F6" w14:textId="77777777" w:rsidR="00700018" w:rsidRDefault="00700018" w:rsidP="00700018">
      <w:pPr>
        <w:spacing w:line="360" w:lineRule="auto"/>
        <w:rPr>
          <w:rFonts w:ascii="David" w:hAnsi="David" w:cs="David"/>
          <w:szCs w:val="24"/>
          <w:rtl/>
        </w:rPr>
      </w:pPr>
    </w:p>
    <w:p w14:paraId="0EDDE609" w14:textId="77777777" w:rsidR="00700018" w:rsidRDefault="00700018" w:rsidP="00700018">
      <w:pPr>
        <w:spacing w:line="360" w:lineRule="auto"/>
        <w:rPr>
          <w:rFonts w:ascii="David" w:hAnsi="David" w:cs="David"/>
          <w:szCs w:val="24"/>
          <w:rtl/>
        </w:rPr>
      </w:pPr>
      <w:r w:rsidRPr="003B45F3">
        <w:rPr>
          <w:rFonts w:ascii="David" w:hAnsi="David" w:cs="David"/>
          <w:szCs w:val="24"/>
          <w:rtl/>
        </w:rPr>
        <w:t xml:space="preserve">בסעיף (א) ההוראה המוצעת מחייבת את </w:t>
      </w:r>
      <w:r>
        <w:rPr>
          <w:rFonts w:ascii="David" w:hAnsi="David" w:cs="David"/>
          <w:szCs w:val="24"/>
          <w:rtl/>
        </w:rPr>
        <w:t>בעל הרישיון</w:t>
      </w:r>
      <w:r w:rsidRPr="003B45F3">
        <w:rPr>
          <w:rFonts w:ascii="David" w:hAnsi="David" w:cs="David"/>
          <w:szCs w:val="24"/>
          <w:rtl/>
        </w:rPr>
        <w:t xml:space="preserve"> לקבוע מודל לניהול סיכונים שישמש בסיס לניהול ההון הכולל של הגוף. המודל נועד להבטיח כי </w:t>
      </w:r>
      <w:r>
        <w:rPr>
          <w:rFonts w:ascii="David" w:hAnsi="David" w:cs="David"/>
          <w:szCs w:val="24"/>
          <w:rtl/>
        </w:rPr>
        <w:t>בעל הרישיון</w:t>
      </w:r>
      <w:r w:rsidRPr="003B45F3">
        <w:rPr>
          <w:rFonts w:ascii="David" w:hAnsi="David" w:cs="David"/>
          <w:szCs w:val="24"/>
          <w:rtl/>
        </w:rPr>
        <w:t xml:space="preserve"> יזהה, ימדוד, ינטר וינהל באופן שוטף את מכלול הסיכונים אליהם הוא חשוף, ובכלל זה סיכונים פיננסיים, תפעוליים וטכנולוגיים. הוראה זו מאמצת גישה מבוססת סיכון, שלפיה דרישות ההון אינן נגזרות רק מהיקף הפעילות, אלא גם מרמת הסיכון הטמונה בה, ובכך מעודדת ניהול סיכונים אפקטיבי, ממשל תאגידי תקין וחוסן פיננסי לאורך זמן</w:t>
      </w:r>
      <w:r w:rsidRPr="003B45F3">
        <w:rPr>
          <w:rFonts w:ascii="David" w:hAnsi="David" w:cs="David"/>
          <w:szCs w:val="24"/>
        </w:rPr>
        <w:t>.</w:t>
      </w:r>
    </w:p>
    <w:p w14:paraId="71CEAFDF" w14:textId="77777777" w:rsidR="00700018" w:rsidRDefault="00700018" w:rsidP="00700018">
      <w:pPr>
        <w:pStyle w:val="isselectedend"/>
        <w:bidi/>
        <w:spacing w:line="360" w:lineRule="auto"/>
        <w:jc w:val="both"/>
        <w:rPr>
          <w:rFonts w:ascii="David" w:hAnsi="David" w:cs="David"/>
          <w:rtl/>
        </w:rPr>
      </w:pPr>
      <w:r>
        <w:rPr>
          <w:rFonts w:ascii="David" w:hAnsi="David" w:cs="David" w:hint="cs"/>
          <w:rtl/>
        </w:rPr>
        <w:t xml:space="preserve">בסעיף (ב) </w:t>
      </w:r>
      <w:r w:rsidRPr="00C0347B">
        <w:rPr>
          <w:rFonts w:ascii="David" w:hAnsi="David" w:cs="David"/>
          <w:rtl/>
        </w:rPr>
        <w:t xml:space="preserve">ההוראה קובעת כי ההון הכולל של </w:t>
      </w:r>
      <w:r>
        <w:rPr>
          <w:rFonts w:ascii="David" w:hAnsi="David" w:cs="David"/>
          <w:rtl/>
        </w:rPr>
        <w:t>בעל הרישיון</w:t>
      </w:r>
      <w:r w:rsidRPr="00C0347B">
        <w:rPr>
          <w:rFonts w:ascii="David" w:hAnsi="David" w:cs="David"/>
          <w:rtl/>
        </w:rPr>
        <w:t xml:space="preserve"> יוחזק בנכסים המאופיינים ברמת סיכון נמוכה ובנזילות גבוהה, וזאת על מנת להבטיח כי ההון יהיה זמין באופן מיידי לספיגת הפסדים ולעמידה בהתחייבויותיו של </w:t>
      </w:r>
      <w:r>
        <w:rPr>
          <w:rFonts w:ascii="David" w:hAnsi="David" w:cs="David"/>
          <w:rtl/>
        </w:rPr>
        <w:t>בעל הרישיון</w:t>
      </w:r>
      <w:r w:rsidRPr="00C0347B">
        <w:rPr>
          <w:rFonts w:ascii="David" w:hAnsi="David" w:cs="David"/>
          <w:rtl/>
        </w:rPr>
        <w:t xml:space="preserve"> בעת הצורך. בהתאם לכך, ההוראה מגבילה את הרכב הנכסים המוכרים לצורך ההון הכולל למזומנים, פיקדונות בנקאיים בתאגידים בנקאיים ואגרות חוב ממשלתיות קצרות מועד, אשר מאופיינים ברמת סיכון נמוכה וביכולת מימוש מהירה</w:t>
      </w:r>
      <w:r w:rsidRPr="00C0347B">
        <w:rPr>
          <w:rFonts w:ascii="David" w:hAnsi="David" w:cs="David"/>
        </w:rPr>
        <w:t>.</w:t>
      </w:r>
    </w:p>
    <w:p w14:paraId="213DFE97" w14:textId="77777777" w:rsidR="00700018" w:rsidRDefault="00700018" w:rsidP="00700018">
      <w:pPr>
        <w:spacing w:before="100" w:beforeAutospacing="1" w:after="100" w:afterAutospacing="1" w:line="360" w:lineRule="auto"/>
        <w:rPr>
          <w:rFonts w:ascii="David" w:hAnsi="David" w:cs="David"/>
          <w:szCs w:val="24"/>
          <w:rtl/>
          <w:lang w:eastAsia="en-US"/>
        </w:rPr>
      </w:pPr>
      <w:r w:rsidRPr="00C0347B">
        <w:rPr>
          <w:rFonts w:ascii="David" w:hAnsi="David" w:cs="David"/>
          <w:szCs w:val="24"/>
          <w:rtl/>
          <w:lang w:eastAsia="en-US"/>
        </w:rPr>
        <w:t xml:space="preserve">הגבלה זו נועדה למנוע מצב שבו ההון הנדרש לצורכי יציבות מוחזק בנכסים תנודתיים, מורכבים או בעלי נזילות מוגבלת, באופן העלול לפגוע ביכולתו של </w:t>
      </w:r>
      <w:r>
        <w:rPr>
          <w:rFonts w:ascii="David" w:hAnsi="David" w:cs="David"/>
          <w:szCs w:val="24"/>
          <w:rtl/>
          <w:lang w:eastAsia="en-US"/>
        </w:rPr>
        <w:t>בעל הרישיון</w:t>
      </w:r>
      <w:r w:rsidRPr="00C0347B">
        <w:rPr>
          <w:rFonts w:ascii="David" w:hAnsi="David" w:cs="David"/>
          <w:szCs w:val="24"/>
          <w:rtl/>
          <w:lang w:eastAsia="en-US"/>
        </w:rPr>
        <w:t xml:space="preserve"> להתמודד עם אירועי הפסד או לחצי נזילות</w:t>
      </w:r>
      <w:r w:rsidRPr="00C0347B">
        <w:rPr>
          <w:rFonts w:ascii="David" w:hAnsi="David" w:cs="David"/>
          <w:szCs w:val="24"/>
          <w:lang w:eastAsia="en-US"/>
        </w:rPr>
        <w:t>.</w:t>
      </w:r>
      <w:r w:rsidRPr="00C0347B">
        <w:rPr>
          <w:rFonts w:ascii="David" w:hAnsi="David" w:cs="David"/>
          <w:szCs w:val="24"/>
          <w:rtl/>
          <w:lang w:eastAsia="en-US"/>
        </w:rPr>
        <w:t xml:space="preserve">בנוסף, ההוראה מחייבת </w:t>
      </w:r>
      <w:r>
        <w:rPr>
          <w:rFonts w:ascii="David" w:hAnsi="David" w:cs="David"/>
          <w:szCs w:val="24"/>
          <w:rtl/>
          <w:lang w:eastAsia="en-US"/>
        </w:rPr>
        <w:t>בעל רישיון</w:t>
      </w:r>
      <w:r w:rsidRPr="00C0347B">
        <w:rPr>
          <w:rFonts w:ascii="David" w:hAnsi="David" w:cs="David"/>
          <w:szCs w:val="24"/>
          <w:rtl/>
          <w:lang w:eastAsia="en-US"/>
        </w:rPr>
        <w:t xml:space="preserve"> </w:t>
      </w:r>
      <w:r>
        <w:rPr>
          <w:rFonts w:ascii="David" w:hAnsi="David" w:cs="David" w:hint="cs"/>
          <w:szCs w:val="24"/>
          <w:rtl/>
          <w:lang w:eastAsia="en-US"/>
        </w:rPr>
        <w:t>במטבעות וירטואליים</w:t>
      </w:r>
      <w:r w:rsidRPr="00C0347B">
        <w:rPr>
          <w:rFonts w:ascii="David" w:hAnsi="David" w:cs="David"/>
          <w:szCs w:val="24"/>
          <w:rtl/>
          <w:lang w:eastAsia="en-US"/>
        </w:rPr>
        <w:t xml:space="preserve"> להחזיק, בכל עת, בהון כולל שלא יפחת מהסכום הנדרש לפי ההוראה. דרישה זו מבטיחה כי </w:t>
      </w:r>
      <w:r>
        <w:rPr>
          <w:rFonts w:ascii="David" w:hAnsi="David" w:cs="David"/>
          <w:szCs w:val="24"/>
          <w:rtl/>
          <w:lang w:eastAsia="en-US"/>
        </w:rPr>
        <w:t>בעל הרישיון</w:t>
      </w:r>
      <w:r w:rsidRPr="00C0347B">
        <w:rPr>
          <w:rFonts w:ascii="David" w:hAnsi="David" w:cs="David"/>
          <w:szCs w:val="24"/>
          <w:rtl/>
          <w:lang w:eastAsia="en-US"/>
        </w:rPr>
        <w:t xml:space="preserve"> יעמוד באופן רציף בדרישות ההון ולא רק במועד הדיווח, ותורמת לחוסנו הפיננסי, להמשכיות פעילותו ולהגנה על לקוחותיו, גם בתקופות של תנודתיות בשווקים או התממשות סיכונים</w:t>
      </w:r>
      <w:r w:rsidRPr="00C0347B">
        <w:rPr>
          <w:rFonts w:ascii="David" w:hAnsi="David" w:cs="David"/>
          <w:szCs w:val="24"/>
          <w:lang w:eastAsia="en-US"/>
        </w:rPr>
        <w:t>.</w:t>
      </w:r>
    </w:p>
    <w:p w14:paraId="625CB501" w14:textId="77777777" w:rsidR="00700018" w:rsidRPr="00C0347B" w:rsidRDefault="00700018" w:rsidP="00700018">
      <w:pPr>
        <w:pStyle w:val="isselectedend"/>
        <w:bidi/>
        <w:spacing w:line="360" w:lineRule="auto"/>
        <w:jc w:val="both"/>
        <w:rPr>
          <w:rFonts w:ascii="David" w:hAnsi="David" w:cs="David"/>
        </w:rPr>
      </w:pPr>
      <w:r w:rsidRPr="00C0347B">
        <w:rPr>
          <w:rFonts w:ascii="David" w:hAnsi="David" w:cs="David"/>
          <w:rtl/>
        </w:rPr>
        <w:lastRenderedPageBreak/>
        <w:t>בסעיף (ג)</w:t>
      </w:r>
      <w:r>
        <w:rPr>
          <w:rFonts w:ascii="David" w:hAnsi="David" w:cs="David" w:hint="cs"/>
          <w:rtl/>
        </w:rPr>
        <w:t xml:space="preserve"> </w:t>
      </w:r>
      <w:r w:rsidRPr="00C0347B">
        <w:rPr>
          <w:rFonts w:ascii="David" w:hAnsi="David" w:cs="David"/>
          <w:rtl/>
        </w:rPr>
        <w:t>ההוראה קובעת דרישות הון מינימליות ל</w:t>
      </w:r>
      <w:r>
        <w:rPr>
          <w:rFonts w:ascii="David" w:hAnsi="David" w:cs="David"/>
          <w:rtl/>
        </w:rPr>
        <w:t>בעל רישיון</w:t>
      </w:r>
      <w:r w:rsidRPr="00C0347B">
        <w:rPr>
          <w:rFonts w:ascii="David" w:hAnsi="David" w:cs="David"/>
          <w:rtl/>
        </w:rPr>
        <w:t xml:space="preserve"> בהתאם לאופי השירותים הניתנים על ידו ולהיקף הנכסים המוחזקים במשמורת. מטרת הדרישה היא להבטיח כי </w:t>
      </w:r>
      <w:r>
        <w:rPr>
          <w:rFonts w:ascii="David" w:hAnsi="David" w:cs="David"/>
          <w:rtl/>
        </w:rPr>
        <w:t>בעל הרישיון</w:t>
      </w:r>
      <w:r w:rsidRPr="00C0347B">
        <w:rPr>
          <w:rFonts w:ascii="David" w:hAnsi="David" w:cs="David"/>
          <w:rtl/>
        </w:rPr>
        <w:t xml:space="preserve"> יחזיק בהון עצמי מספק, אשר יאפשר לו לספוג הפסדים בלתי צפויים, להתמודד עם סיכונים תפעוליים, טכנולוגיים ומשפטיים ולהמשיך להעניק את שירותיו באופן יציב ורציף</w:t>
      </w:r>
      <w:r w:rsidRPr="00C0347B">
        <w:rPr>
          <w:rFonts w:ascii="David" w:hAnsi="David" w:cs="David"/>
        </w:rPr>
        <w:t>.</w:t>
      </w:r>
    </w:p>
    <w:p w14:paraId="1998D283" w14:textId="77777777" w:rsidR="00700018" w:rsidRPr="00C0347B" w:rsidRDefault="00700018" w:rsidP="00700018">
      <w:pPr>
        <w:spacing w:before="100" w:beforeAutospacing="1" w:after="100" w:afterAutospacing="1" w:line="360" w:lineRule="auto"/>
        <w:rPr>
          <w:rFonts w:ascii="David" w:hAnsi="David" w:cs="David"/>
          <w:szCs w:val="24"/>
          <w:lang w:eastAsia="en-US"/>
        </w:rPr>
      </w:pPr>
      <w:r w:rsidRPr="00C0347B">
        <w:rPr>
          <w:rFonts w:ascii="David" w:hAnsi="David" w:cs="David"/>
          <w:szCs w:val="24"/>
          <w:rtl/>
          <w:lang w:eastAsia="en-US"/>
        </w:rPr>
        <w:t xml:space="preserve">ההוראה מבחינה בין </w:t>
      </w:r>
      <w:r>
        <w:rPr>
          <w:rFonts w:ascii="David" w:hAnsi="David" w:cs="David"/>
          <w:szCs w:val="24"/>
          <w:rtl/>
          <w:lang w:eastAsia="en-US"/>
        </w:rPr>
        <w:t>בעל רישיון</w:t>
      </w:r>
      <w:r w:rsidRPr="00C0347B">
        <w:rPr>
          <w:rFonts w:ascii="David" w:hAnsi="David" w:cs="David"/>
          <w:szCs w:val="24"/>
          <w:rtl/>
          <w:lang w:eastAsia="en-US"/>
        </w:rPr>
        <w:t xml:space="preserve"> שאינו מעניק שירותי משמורת לבין </w:t>
      </w:r>
      <w:r>
        <w:rPr>
          <w:rFonts w:ascii="David" w:hAnsi="David" w:cs="David"/>
          <w:szCs w:val="24"/>
          <w:rtl/>
          <w:lang w:eastAsia="en-US"/>
        </w:rPr>
        <w:t>בעל רישיון</w:t>
      </w:r>
      <w:r w:rsidRPr="00C0347B">
        <w:rPr>
          <w:rFonts w:ascii="David" w:hAnsi="David" w:cs="David"/>
          <w:szCs w:val="24"/>
          <w:rtl/>
          <w:lang w:eastAsia="en-US"/>
        </w:rPr>
        <w:t xml:space="preserve"> המעניק שירותי משמורת. הבחנה זו משקפת את העובדה ששירותי משמורת כרוכים ברמת סיכון גבוהה יותר, בין היתר בשל האחריות לשמירה על נכסי לקוחות, הסיכונים התפעוליים והטכנולוגיים הכרוכים בניהול מפתחות קריפטוגרפיים, וכן הסיכונים הנובעים מאיומי סייבר ואירועי אבטחת מידע</w:t>
      </w:r>
      <w:r w:rsidRPr="00C0347B">
        <w:rPr>
          <w:rFonts w:ascii="David" w:hAnsi="David" w:cs="David"/>
          <w:szCs w:val="24"/>
          <w:lang w:eastAsia="en-US"/>
        </w:rPr>
        <w:t>.</w:t>
      </w:r>
    </w:p>
    <w:p w14:paraId="16D0BBB1" w14:textId="77777777" w:rsidR="00700018" w:rsidRDefault="00700018" w:rsidP="00700018">
      <w:pPr>
        <w:spacing w:before="100" w:beforeAutospacing="1" w:after="100" w:afterAutospacing="1" w:line="360" w:lineRule="auto"/>
        <w:rPr>
          <w:rFonts w:ascii="David" w:hAnsi="David" w:cs="David"/>
          <w:szCs w:val="24"/>
          <w:rtl/>
          <w:lang w:eastAsia="en-US"/>
        </w:rPr>
      </w:pPr>
      <w:r w:rsidRPr="00C0347B">
        <w:rPr>
          <w:rFonts w:ascii="David" w:hAnsi="David" w:cs="David"/>
          <w:szCs w:val="24"/>
          <w:rtl/>
          <w:lang w:eastAsia="en-US"/>
        </w:rPr>
        <w:t>בנוסף, נקבעה דרישת הון נוספת לנותני שירותים פיננסיים המחזיקים במשמורת נכסי לקוחות בהיקפים משמעותיים. דרישה זו מבוססת על היקף הנכסים המוחזקים במשמורת, ומשקפת את הגידול בסיכון התפעולי, במורכבות הפעילות ובהשלכות האפשריות של כשל בפעילות המשמורת ככל שהיקף הנכסים גדל. מנגנון זה יוצר התאמה בין דרישות ההון לבין היקף הפעילות, תוך שמירה על עקרון המידתיות</w:t>
      </w:r>
      <w:r w:rsidRPr="00C0347B">
        <w:rPr>
          <w:rFonts w:ascii="David" w:hAnsi="David" w:cs="David"/>
          <w:szCs w:val="24"/>
          <w:lang w:eastAsia="en-US"/>
        </w:rPr>
        <w:t>.</w:t>
      </w:r>
    </w:p>
    <w:p w14:paraId="60BD2F72" w14:textId="77777777" w:rsidR="00700018" w:rsidRPr="00AF31A3" w:rsidRDefault="00700018" w:rsidP="00700018">
      <w:pPr>
        <w:spacing w:before="100" w:beforeAutospacing="1" w:after="100" w:afterAutospacing="1" w:line="360" w:lineRule="auto"/>
        <w:rPr>
          <w:rFonts w:ascii="David" w:hAnsi="David" w:cs="David"/>
          <w:szCs w:val="24"/>
          <w:lang w:eastAsia="en-US"/>
        </w:rPr>
      </w:pPr>
      <w:r>
        <w:rPr>
          <w:rFonts w:ascii="David" w:hAnsi="David" w:cs="David" w:hint="cs"/>
          <w:szCs w:val="24"/>
          <w:rtl/>
          <w:lang w:eastAsia="en-US"/>
        </w:rPr>
        <w:t>עוד נ</w:t>
      </w:r>
      <w:r w:rsidRPr="00AF31A3">
        <w:rPr>
          <w:rFonts w:ascii="David" w:hAnsi="David" w:cs="David"/>
          <w:szCs w:val="24"/>
          <w:rtl/>
          <w:lang w:eastAsia="en-US"/>
        </w:rPr>
        <w:t>קבע</w:t>
      </w:r>
      <w:r>
        <w:rPr>
          <w:rFonts w:ascii="David" w:hAnsi="David" w:cs="David" w:hint="cs"/>
          <w:szCs w:val="24"/>
          <w:rtl/>
          <w:lang w:eastAsia="en-US"/>
        </w:rPr>
        <w:t xml:space="preserve"> בחוזר</w:t>
      </w:r>
      <w:r w:rsidRPr="00AF31A3">
        <w:rPr>
          <w:rFonts w:ascii="David" w:hAnsi="David" w:cs="David"/>
          <w:szCs w:val="24"/>
          <w:rtl/>
          <w:lang w:eastAsia="en-US"/>
        </w:rPr>
        <w:t xml:space="preserve"> כי </w:t>
      </w:r>
      <w:r>
        <w:rPr>
          <w:rFonts w:ascii="David" w:hAnsi="David" w:cs="David"/>
          <w:szCs w:val="24"/>
          <w:rtl/>
          <w:lang w:eastAsia="en-US"/>
        </w:rPr>
        <w:t>בעל רישיון</w:t>
      </w:r>
      <w:r w:rsidRPr="00AF31A3">
        <w:rPr>
          <w:rFonts w:ascii="David" w:hAnsi="David" w:cs="David"/>
          <w:szCs w:val="24"/>
          <w:rtl/>
          <w:lang w:eastAsia="en-US"/>
        </w:rPr>
        <w:t xml:space="preserve"> </w:t>
      </w:r>
      <w:r>
        <w:rPr>
          <w:rFonts w:ascii="David" w:hAnsi="David" w:cs="David" w:hint="cs"/>
          <w:szCs w:val="24"/>
          <w:rtl/>
          <w:lang w:eastAsia="en-US"/>
        </w:rPr>
        <w:t>השומר מטבעות דיגיטליים</w:t>
      </w:r>
      <w:r w:rsidRPr="00AF31A3">
        <w:rPr>
          <w:rFonts w:ascii="David" w:hAnsi="David" w:cs="David"/>
          <w:szCs w:val="24"/>
          <w:rtl/>
          <w:lang w:eastAsia="en-US"/>
        </w:rPr>
        <w:t xml:space="preserve"> יידרש להחזיק הון נוסף בשיעור של 0.25% משווי נכסי הלקוחות המוחזקים במשמורת, כפי שנמדד ביום 31 בדצמבר של השנה הקודמת. דרישה זו מבטאת את הצורך להבטיח כי ל</w:t>
      </w:r>
      <w:r>
        <w:rPr>
          <w:rFonts w:ascii="David" w:hAnsi="David" w:cs="David"/>
          <w:szCs w:val="24"/>
          <w:rtl/>
          <w:lang w:eastAsia="en-US"/>
        </w:rPr>
        <w:t>בעל הרישיון</w:t>
      </w:r>
      <w:r w:rsidRPr="00AF31A3">
        <w:rPr>
          <w:rFonts w:ascii="David" w:hAnsi="David" w:cs="David"/>
          <w:szCs w:val="24"/>
          <w:rtl/>
          <w:lang w:eastAsia="en-US"/>
        </w:rPr>
        <w:t xml:space="preserve"> יהיו מקורות הוניים מספקים להתמודדות עם הסיכונים הנלווים לפעילות המשמורת ולהגברת חוסנו הפיננסי</w:t>
      </w:r>
      <w:r w:rsidRPr="00AF31A3">
        <w:rPr>
          <w:rFonts w:ascii="David" w:hAnsi="David" w:cs="David"/>
          <w:szCs w:val="24"/>
          <w:lang w:eastAsia="en-US"/>
        </w:rPr>
        <w:t>.</w:t>
      </w:r>
    </w:p>
    <w:p w14:paraId="54D20074" w14:textId="77777777" w:rsidR="00700018" w:rsidRPr="00AF31A3" w:rsidRDefault="00700018" w:rsidP="00700018">
      <w:pPr>
        <w:spacing w:before="100" w:beforeAutospacing="1" w:after="100" w:afterAutospacing="1" w:line="360" w:lineRule="auto"/>
        <w:rPr>
          <w:rFonts w:ascii="David" w:hAnsi="David" w:cs="David"/>
          <w:szCs w:val="24"/>
          <w:lang w:eastAsia="en-US"/>
        </w:rPr>
      </w:pPr>
      <w:r w:rsidRPr="00AF31A3">
        <w:rPr>
          <w:rFonts w:ascii="David" w:hAnsi="David" w:cs="David"/>
          <w:szCs w:val="24"/>
          <w:rtl/>
          <w:lang w:eastAsia="en-US"/>
        </w:rPr>
        <w:t xml:space="preserve">עוד נקבע מנגנון לעדכון דרישות ההון במהלך השנה, מקום שבו חל שינוי מהותי בהיקף נכסי הלקוחות. מאחר ששווי המטבעות הווירטואליים עשוי להשתנות באופן משמעותי, הן כתוצאה מתנודתיות מחירי השוק והן עקב גידול או קיטון בהיקף הפעילות, נקבע כי כאשר שווי נכסי הלקוחות משתנה בשיעור העולה על 50% ביחס לשווים ביום 31 בדצמבר של השנה הקודמת, על </w:t>
      </w:r>
      <w:r>
        <w:rPr>
          <w:rFonts w:ascii="David" w:hAnsi="David" w:cs="David"/>
          <w:szCs w:val="24"/>
          <w:rtl/>
          <w:lang w:eastAsia="en-US"/>
        </w:rPr>
        <w:t>בעל הרישיון</w:t>
      </w:r>
      <w:r w:rsidRPr="00AF31A3">
        <w:rPr>
          <w:rFonts w:ascii="David" w:hAnsi="David" w:cs="David"/>
          <w:szCs w:val="24"/>
          <w:rtl/>
          <w:lang w:eastAsia="en-US"/>
        </w:rPr>
        <w:t xml:space="preserve"> להתאים את ההון הכולל עד ליום 30 ביוני של אותה שנה קלנדרית. מנגנון זה נועד להבטיח כי דרישות ההון ימשיכו לשקף את היקף הפעילות והסיכונים בפועל, תוך יצירת איזון בין שמירה על הלימות הון הולמת לבין הימנעות מהתאמות תכופות בשל תנודות קצרות טווח האופייניות לשוק המטבעות הווירטואליים</w:t>
      </w:r>
      <w:r w:rsidRPr="00AF31A3">
        <w:rPr>
          <w:rFonts w:ascii="David" w:hAnsi="David" w:cs="David"/>
          <w:szCs w:val="24"/>
          <w:lang w:eastAsia="en-US"/>
        </w:rPr>
        <w:t>.</w:t>
      </w:r>
    </w:p>
    <w:p w14:paraId="17684C64" w14:textId="77777777" w:rsidR="00700018" w:rsidRPr="00C0347B" w:rsidRDefault="00700018" w:rsidP="00700018">
      <w:pPr>
        <w:spacing w:before="100" w:beforeAutospacing="1" w:after="100" w:afterAutospacing="1" w:line="360" w:lineRule="auto"/>
        <w:rPr>
          <w:rFonts w:ascii="David" w:hAnsi="David" w:cs="David"/>
          <w:szCs w:val="24"/>
          <w:lang w:eastAsia="en-US"/>
        </w:rPr>
      </w:pPr>
      <w:r w:rsidRPr="00C0347B">
        <w:rPr>
          <w:rFonts w:ascii="David" w:hAnsi="David" w:cs="David"/>
          <w:szCs w:val="24"/>
          <w:rtl/>
          <w:lang w:eastAsia="en-US"/>
        </w:rPr>
        <w:t xml:space="preserve">עוד נקבע כי ההון העצמי </w:t>
      </w:r>
      <w:r>
        <w:rPr>
          <w:rFonts w:ascii="David" w:hAnsi="David" w:cs="David" w:hint="cs"/>
          <w:szCs w:val="24"/>
          <w:rtl/>
          <w:lang w:eastAsia="en-US"/>
        </w:rPr>
        <w:t xml:space="preserve">הנוסף הנדרש לפי הוראות סעיף זה </w:t>
      </w:r>
      <w:r w:rsidRPr="00C0347B">
        <w:rPr>
          <w:rFonts w:ascii="David" w:hAnsi="David" w:cs="David"/>
          <w:szCs w:val="24"/>
          <w:rtl/>
          <w:lang w:eastAsia="en-US"/>
        </w:rPr>
        <w:t xml:space="preserve">יוחזק במלואו בשקלים חדשים </w:t>
      </w:r>
      <w:r>
        <w:rPr>
          <w:rFonts w:ascii="David" w:hAnsi="David" w:cs="David" w:hint="cs"/>
          <w:szCs w:val="24"/>
          <w:rtl/>
          <w:lang w:eastAsia="en-US"/>
        </w:rPr>
        <w:t>במכשירים פיננסיים שהינם בנזילות גבוהה ובסיכון נמוך</w:t>
      </w:r>
      <w:r w:rsidRPr="00C0347B">
        <w:rPr>
          <w:rFonts w:ascii="David" w:hAnsi="David" w:cs="David"/>
          <w:szCs w:val="24"/>
          <w:rtl/>
          <w:lang w:eastAsia="en-US"/>
        </w:rPr>
        <w:t xml:space="preserve">. דרישה זו נועדה להבטיח כי ההון יהיה זמין באופן מיידי לצורך עמידה בדרישות ההון ולספיגת הפסדים, מבלי להיות חשוף לתנודתיות בשווי </w:t>
      </w:r>
      <w:r>
        <w:rPr>
          <w:rFonts w:ascii="David" w:hAnsi="David" w:cs="David" w:hint="cs"/>
          <w:szCs w:val="24"/>
          <w:rtl/>
          <w:lang w:eastAsia="en-US"/>
        </w:rPr>
        <w:t>המטבעות הוירטואליים</w:t>
      </w:r>
      <w:r w:rsidRPr="00C0347B">
        <w:rPr>
          <w:rFonts w:ascii="David" w:hAnsi="David" w:cs="David"/>
          <w:szCs w:val="24"/>
          <w:rtl/>
          <w:lang w:eastAsia="en-US"/>
        </w:rPr>
        <w:t xml:space="preserve"> או לנכסים בעלי רמת סיכון גבוהה. בכך מתחזקת יציבותו הפיננסית של </w:t>
      </w:r>
      <w:r>
        <w:rPr>
          <w:rFonts w:ascii="David" w:hAnsi="David" w:cs="David"/>
          <w:szCs w:val="24"/>
          <w:rtl/>
          <w:lang w:eastAsia="en-US"/>
        </w:rPr>
        <w:t>בעל הרישיון</w:t>
      </w:r>
      <w:r w:rsidRPr="00C0347B">
        <w:rPr>
          <w:rFonts w:ascii="David" w:hAnsi="David" w:cs="David"/>
          <w:szCs w:val="24"/>
          <w:rtl/>
          <w:lang w:eastAsia="en-US"/>
        </w:rPr>
        <w:t xml:space="preserve"> ומובטחת איכותו ונזילותו של ההון המשמש להגנה על הלקוחות ועל פעילותו התקינה של נותן השירותים</w:t>
      </w:r>
      <w:r w:rsidRPr="00C0347B">
        <w:rPr>
          <w:rFonts w:ascii="David" w:hAnsi="David" w:cs="David"/>
          <w:szCs w:val="24"/>
          <w:lang w:eastAsia="en-US"/>
        </w:rPr>
        <w:t>.</w:t>
      </w:r>
    </w:p>
    <w:p w14:paraId="5E1F9F86" w14:textId="77777777" w:rsidR="003D1A57" w:rsidRPr="00700018" w:rsidRDefault="003D1A57" w:rsidP="003D1A57">
      <w:pPr>
        <w:spacing w:line="360" w:lineRule="auto"/>
        <w:rPr>
          <w:rFonts w:cs="David"/>
          <w:sz w:val="24"/>
          <w:szCs w:val="24"/>
          <w:rtl/>
        </w:rPr>
      </w:pPr>
    </w:p>
    <w:p w14:paraId="7E37C55F" w14:textId="77777777" w:rsidR="003D1A57" w:rsidRDefault="003D1A57" w:rsidP="003D1A57">
      <w:pPr>
        <w:spacing w:line="360" w:lineRule="auto"/>
        <w:rPr>
          <w:rFonts w:cs="David"/>
          <w:sz w:val="24"/>
          <w:szCs w:val="24"/>
          <w:rtl/>
        </w:rPr>
      </w:pPr>
      <w:bookmarkStart w:id="5" w:name="Start"/>
      <w:bookmarkEnd w:id="5"/>
    </w:p>
    <w:p w14:paraId="3C9BCAB8" w14:textId="77777777" w:rsidR="003D1A57" w:rsidRDefault="003D1A57" w:rsidP="003D1A57">
      <w:pPr>
        <w:spacing w:line="360" w:lineRule="auto"/>
        <w:rPr>
          <w:rFonts w:cs="David"/>
          <w:sz w:val="24"/>
          <w:szCs w:val="24"/>
          <w:rtl/>
        </w:rPr>
      </w:pPr>
    </w:p>
    <w:p w14:paraId="3FBCBC67" w14:textId="77777777" w:rsidR="003D1A57" w:rsidRDefault="003D1A57" w:rsidP="003D1A57">
      <w:pPr>
        <w:tabs>
          <w:tab w:val="center" w:pos="4202"/>
          <w:tab w:val="center" w:pos="6186"/>
        </w:tabs>
        <w:jc w:val="left"/>
        <w:rPr>
          <w:rFonts w:cs="David"/>
          <w:sz w:val="24"/>
          <w:szCs w:val="24"/>
          <w:rtl/>
        </w:rPr>
      </w:pPr>
    </w:p>
    <w:p w14:paraId="469480CD" w14:textId="77777777" w:rsidR="003D1A57" w:rsidRDefault="003D1A57" w:rsidP="003D1A57">
      <w:pPr>
        <w:tabs>
          <w:tab w:val="center" w:pos="4202"/>
          <w:tab w:val="center" w:pos="6186"/>
        </w:tabs>
        <w:jc w:val="left"/>
        <w:rPr>
          <w:rFonts w:cs="David"/>
          <w:sz w:val="24"/>
          <w:szCs w:val="24"/>
          <w:rtl/>
        </w:rPr>
      </w:pPr>
    </w:p>
    <w:p w14:paraId="7FD68B8A" w14:textId="653B1ACB" w:rsidR="003D1A57" w:rsidRPr="00244FDC" w:rsidRDefault="003D1A57" w:rsidP="00700018">
      <w:pPr>
        <w:tabs>
          <w:tab w:val="center" w:pos="4202"/>
          <w:tab w:val="center" w:pos="6186"/>
        </w:tabs>
        <w:jc w:val="left"/>
        <w:rPr>
          <w:rFonts w:cs="David"/>
          <w:sz w:val="24"/>
          <w:szCs w:val="24"/>
          <w:rtl/>
        </w:rPr>
      </w:pPr>
    </w:p>
    <w:sectPr w:rsidR="003D1A57" w:rsidRPr="00244FDC" w:rsidSect="00B774C7">
      <w:footerReference w:type="default" r:id="rId8"/>
      <w:headerReference w:type="first" r:id="rId9"/>
      <w:footerReference w:type="first" r:id="rId10"/>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B9796" w14:textId="77777777" w:rsidR="000713F6" w:rsidRDefault="000713F6" w:rsidP="003D1A57">
      <w:r>
        <w:separator/>
      </w:r>
    </w:p>
  </w:endnote>
  <w:endnote w:type="continuationSeparator" w:id="0">
    <w:p w14:paraId="1BB470ED" w14:textId="77777777" w:rsidR="000713F6" w:rsidRDefault="000713F6"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BEDA" w14:textId="77777777" w:rsidR="00B774C7" w:rsidRDefault="00551823" w:rsidP="00B774C7">
    <w:pPr>
      <w:jc w:val="center"/>
      <w:rPr>
        <w:rtl/>
      </w:rPr>
    </w:pPr>
    <w:fldSimple w:instr=" NUMPAGES  \* MERGEFORMAT ">
      <w:r w:rsidR="00B774C7">
        <w:rPr>
          <w:noProof/>
          <w:rtl/>
        </w:rPr>
        <w:t>2</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B774C7">
      <w:rPr>
        <w:noProof/>
        <w:rtl/>
      </w:rPr>
      <w:t>2</w:t>
    </w:r>
    <w:r w:rsidR="00B774C7">
      <w:rPr>
        <w:rtl/>
      </w:rPr>
      <w:fldChar w:fldCharType="end"/>
    </w:r>
  </w:p>
  <w:p w14:paraId="5F2DA99A"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75D0752C" w14:textId="77777777" w:rsidR="00B774C7" w:rsidRPr="00C51B36" w:rsidRDefault="000713F6"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AC02" w14:textId="77777777" w:rsidR="00B774C7" w:rsidRDefault="00551823" w:rsidP="00B774C7">
    <w:pPr>
      <w:jc w:val="center"/>
      <w:rPr>
        <w:rtl/>
      </w:rPr>
    </w:pPr>
    <w:fldSimple w:instr=" NUMPAGES  \* MERGEFORMAT ">
      <w:r w:rsidR="0005682F">
        <w:rPr>
          <w:noProof/>
          <w:rtl/>
        </w:rPr>
        <w:t>1</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05682F">
      <w:rPr>
        <w:noProof/>
        <w:rtl/>
      </w:rPr>
      <w:t>1</w:t>
    </w:r>
    <w:r w:rsidR="00B774C7">
      <w:rPr>
        <w:rtl/>
      </w:rPr>
      <w:fldChar w:fldCharType="end"/>
    </w:r>
  </w:p>
  <w:p w14:paraId="2EDAB766"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17BA8266" w14:textId="77777777" w:rsidR="00B774C7" w:rsidRPr="00C51B36" w:rsidRDefault="000713F6"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C6A83" w14:textId="77777777" w:rsidR="000713F6" w:rsidRDefault="000713F6" w:rsidP="003D1A57">
      <w:r>
        <w:separator/>
      </w:r>
    </w:p>
  </w:footnote>
  <w:footnote w:type="continuationSeparator" w:id="0">
    <w:p w14:paraId="425E4445" w14:textId="77777777" w:rsidR="000713F6" w:rsidRDefault="000713F6"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CD95" w14:textId="77777777" w:rsidR="00B774C7" w:rsidRDefault="00B774C7" w:rsidP="00B774C7">
    <w:pPr>
      <w:pStyle w:val="a9"/>
      <w:jc w:val="center"/>
      <w:rPr>
        <w:b/>
        <w:bCs/>
        <w:szCs w:val="36"/>
        <w:rtl/>
      </w:rPr>
    </w:pPr>
    <w:r>
      <w:rPr>
        <w:noProof/>
        <w:rtl/>
        <w:lang w:eastAsia="en-US"/>
      </w:rPr>
      <w:drawing>
        <wp:inline distT="0" distB="0" distL="0" distR="0" wp14:anchorId="3D853EA8" wp14:editId="3BC1994F">
          <wp:extent cx="482498" cy="343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14:paraId="756D8E77" w14:textId="77777777" w:rsidR="00B774C7" w:rsidRDefault="00B774C7" w:rsidP="00B774C7">
    <w:pPr>
      <w:pStyle w:val="a9"/>
      <w:jc w:val="center"/>
      <w:rPr>
        <w:b/>
        <w:bCs/>
        <w:szCs w:val="36"/>
        <w:rtl/>
      </w:rPr>
    </w:pPr>
    <w:r>
      <w:rPr>
        <w:b/>
        <w:bCs/>
        <w:szCs w:val="36"/>
        <w:rtl/>
      </w:rPr>
      <w:t>מדינת ישראל</w:t>
    </w:r>
  </w:p>
  <w:p w14:paraId="06FF540F" w14:textId="77777777" w:rsidR="00B774C7" w:rsidRDefault="00B774C7" w:rsidP="00B774C7">
    <w:pPr>
      <w:pStyle w:val="a9"/>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5704"/>
    <w:multiLevelType w:val="multilevel"/>
    <w:tmpl w:val="E1E476F4"/>
    <w:lvl w:ilvl="0">
      <w:start w:val="1"/>
      <w:numFmt w:val="decimal"/>
      <w:lvlText w:val="(%1)"/>
      <w:lvlJc w:val="left"/>
      <w:pPr>
        <w:ind w:left="1222" w:hanging="360"/>
      </w:pPr>
      <w:rPr>
        <w:rFonts w:ascii="David" w:eastAsiaTheme="minorHAnsi" w:hAnsi="David" w:cs="David" w:hint="default"/>
        <w:b w:val="0"/>
        <w:bCs w:val="0"/>
        <w:sz w:val="24"/>
      </w:rPr>
    </w:lvl>
    <w:lvl w:ilvl="1">
      <w:start w:val="1"/>
      <w:numFmt w:val="hebrew1"/>
      <w:lvlText w:val="(%2)"/>
      <w:lvlJc w:val="left"/>
      <w:pPr>
        <w:ind w:left="1364" w:hanging="360"/>
      </w:pPr>
      <w:rPr>
        <w:rFonts w:ascii="David" w:eastAsiaTheme="minorHAnsi" w:hAnsi="David" w:cs="David" w:hint="default"/>
        <w:b/>
        <w:sz w:val="24"/>
      </w:rPr>
    </w:lvl>
    <w:lvl w:ilvl="2">
      <w:start w:val="1"/>
      <w:numFmt w:val="hebrew1"/>
      <w:lvlText w:val="(%3)"/>
      <w:lvlJc w:val="left"/>
      <w:pPr>
        <w:ind w:left="1582" w:hanging="720"/>
      </w:pPr>
      <w:rPr>
        <w:rFonts w:ascii="David" w:eastAsiaTheme="minorHAnsi" w:hAnsi="David" w:cs="David" w:hint="default"/>
        <w:b w:val="0"/>
        <w:bCs w:val="0"/>
        <w:strike w:val="0"/>
        <w:sz w:val="24"/>
      </w:rPr>
    </w:lvl>
    <w:lvl w:ilvl="3">
      <w:start w:val="1"/>
      <w:numFmt w:val="decimal"/>
      <w:lvlText w:val="%1.%2.%3.%4"/>
      <w:lvlJc w:val="left"/>
      <w:pPr>
        <w:ind w:left="1582" w:hanging="720"/>
      </w:pPr>
      <w:rPr>
        <w:rFonts w:hint="default"/>
        <w:b/>
        <w:sz w:val="24"/>
      </w:rPr>
    </w:lvl>
    <w:lvl w:ilvl="4">
      <w:start w:val="1"/>
      <w:numFmt w:val="decimal"/>
      <w:lvlText w:val="%1.%2.%3.%4.%5"/>
      <w:lvlJc w:val="left"/>
      <w:pPr>
        <w:ind w:left="1942" w:hanging="1080"/>
      </w:pPr>
      <w:rPr>
        <w:rFonts w:hint="default"/>
        <w:b/>
        <w:sz w:val="24"/>
      </w:rPr>
    </w:lvl>
    <w:lvl w:ilvl="5">
      <w:start w:val="1"/>
      <w:numFmt w:val="decimal"/>
      <w:lvlText w:val="%1.%2.%3.%4.%5.%6"/>
      <w:lvlJc w:val="left"/>
      <w:pPr>
        <w:ind w:left="1942" w:hanging="1080"/>
      </w:pPr>
      <w:rPr>
        <w:rFonts w:hint="default"/>
        <w:b/>
        <w:sz w:val="24"/>
      </w:rPr>
    </w:lvl>
    <w:lvl w:ilvl="6">
      <w:start w:val="1"/>
      <w:numFmt w:val="decimal"/>
      <w:lvlText w:val="%1.%2.%3.%4.%5.%6.%7"/>
      <w:lvlJc w:val="left"/>
      <w:pPr>
        <w:ind w:left="2302" w:hanging="1440"/>
      </w:pPr>
      <w:rPr>
        <w:rFonts w:hint="default"/>
        <w:b/>
        <w:sz w:val="24"/>
      </w:rPr>
    </w:lvl>
    <w:lvl w:ilvl="7">
      <w:start w:val="1"/>
      <w:numFmt w:val="decimal"/>
      <w:lvlText w:val="%1.%2.%3.%4.%5.%6.%7.%8"/>
      <w:lvlJc w:val="left"/>
      <w:pPr>
        <w:ind w:left="2302" w:hanging="1440"/>
      </w:pPr>
      <w:rPr>
        <w:rFonts w:hint="default"/>
        <w:b/>
        <w:sz w:val="24"/>
      </w:rPr>
    </w:lvl>
    <w:lvl w:ilvl="8">
      <w:start w:val="1"/>
      <w:numFmt w:val="decimal"/>
      <w:lvlText w:val="%1.%2.%3.%4.%5.%6.%7.%8.%9"/>
      <w:lvlJc w:val="left"/>
      <w:pPr>
        <w:ind w:left="2662" w:hanging="1800"/>
      </w:pPr>
      <w:rPr>
        <w:rFonts w:hint="default"/>
        <w:b/>
        <w:sz w:val="24"/>
      </w:rPr>
    </w:lvl>
  </w:abstractNum>
  <w:abstractNum w:abstractNumId="1" w15:restartNumberingAfterBreak="0">
    <w:nsid w:val="0CE4426A"/>
    <w:multiLevelType w:val="multilevel"/>
    <w:tmpl w:val="E1E476F4"/>
    <w:lvl w:ilvl="0">
      <w:start w:val="1"/>
      <w:numFmt w:val="decimal"/>
      <w:lvlText w:val="(%1)"/>
      <w:lvlJc w:val="left"/>
      <w:pPr>
        <w:ind w:left="1942" w:hanging="360"/>
      </w:pPr>
      <w:rPr>
        <w:rFonts w:ascii="David" w:eastAsiaTheme="minorHAnsi" w:hAnsi="David" w:cs="David" w:hint="default"/>
        <w:b w:val="0"/>
        <w:bCs w:val="0"/>
        <w:sz w:val="24"/>
      </w:rPr>
    </w:lvl>
    <w:lvl w:ilvl="1">
      <w:start w:val="1"/>
      <w:numFmt w:val="hebrew1"/>
      <w:lvlText w:val="(%2)"/>
      <w:lvlJc w:val="left"/>
      <w:pPr>
        <w:ind w:left="2084" w:hanging="360"/>
      </w:pPr>
      <w:rPr>
        <w:rFonts w:ascii="David" w:eastAsiaTheme="minorHAnsi" w:hAnsi="David" w:cs="David" w:hint="default"/>
        <w:b/>
        <w:sz w:val="24"/>
      </w:rPr>
    </w:lvl>
    <w:lvl w:ilvl="2">
      <w:start w:val="1"/>
      <w:numFmt w:val="hebrew1"/>
      <w:lvlText w:val="(%3)"/>
      <w:lvlJc w:val="left"/>
      <w:pPr>
        <w:ind w:left="2302" w:hanging="720"/>
      </w:pPr>
      <w:rPr>
        <w:rFonts w:ascii="David" w:eastAsiaTheme="minorHAnsi" w:hAnsi="David" w:cs="David" w:hint="default"/>
        <w:b w:val="0"/>
        <w:bCs w:val="0"/>
        <w:strike w:val="0"/>
        <w:sz w:val="24"/>
      </w:rPr>
    </w:lvl>
    <w:lvl w:ilvl="3">
      <w:start w:val="1"/>
      <w:numFmt w:val="decimal"/>
      <w:lvlText w:val="%1.%2.%3.%4"/>
      <w:lvlJc w:val="left"/>
      <w:pPr>
        <w:ind w:left="2302" w:hanging="720"/>
      </w:pPr>
      <w:rPr>
        <w:rFonts w:hint="default"/>
        <w:b/>
        <w:sz w:val="24"/>
      </w:rPr>
    </w:lvl>
    <w:lvl w:ilvl="4">
      <w:start w:val="1"/>
      <w:numFmt w:val="decimal"/>
      <w:lvlText w:val="%1.%2.%3.%4.%5"/>
      <w:lvlJc w:val="left"/>
      <w:pPr>
        <w:ind w:left="2662" w:hanging="1080"/>
      </w:pPr>
      <w:rPr>
        <w:rFonts w:hint="default"/>
        <w:b/>
        <w:sz w:val="24"/>
      </w:rPr>
    </w:lvl>
    <w:lvl w:ilvl="5">
      <w:start w:val="1"/>
      <w:numFmt w:val="decimal"/>
      <w:lvlText w:val="%1.%2.%3.%4.%5.%6"/>
      <w:lvlJc w:val="left"/>
      <w:pPr>
        <w:ind w:left="2662" w:hanging="1080"/>
      </w:pPr>
      <w:rPr>
        <w:rFonts w:hint="default"/>
        <w:b/>
        <w:sz w:val="24"/>
      </w:rPr>
    </w:lvl>
    <w:lvl w:ilvl="6">
      <w:start w:val="1"/>
      <w:numFmt w:val="decimal"/>
      <w:lvlText w:val="%1.%2.%3.%4.%5.%6.%7"/>
      <w:lvlJc w:val="left"/>
      <w:pPr>
        <w:ind w:left="3022" w:hanging="1440"/>
      </w:pPr>
      <w:rPr>
        <w:rFonts w:hint="default"/>
        <w:b/>
        <w:sz w:val="24"/>
      </w:rPr>
    </w:lvl>
    <w:lvl w:ilvl="7">
      <w:start w:val="1"/>
      <w:numFmt w:val="decimal"/>
      <w:lvlText w:val="%1.%2.%3.%4.%5.%6.%7.%8"/>
      <w:lvlJc w:val="left"/>
      <w:pPr>
        <w:ind w:left="3022" w:hanging="1440"/>
      </w:pPr>
      <w:rPr>
        <w:rFonts w:hint="default"/>
        <w:b/>
        <w:sz w:val="24"/>
      </w:rPr>
    </w:lvl>
    <w:lvl w:ilvl="8">
      <w:start w:val="1"/>
      <w:numFmt w:val="decimal"/>
      <w:lvlText w:val="%1.%2.%3.%4.%5.%6.%7.%8.%9"/>
      <w:lvlJc w:val="left"/>
      <w:pPr>
        <w:ind w:left="3382" w:hanging="1800"/>
      </w:pPr>
      <w:rPr>
        <w:rFonts w:hint="default"/>
        <w:b/>
        <w:sz w:val="24"/>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769C7"/>
    <w:multiLevelType w:val="multilevel"/>
    <w:tmpl w:val="4B64B214"/>
    <w:lvl w:ilvl="0">
      <w:start w:val="1"/>
      <w:numFmt w:val="decimal"/>
      <w:lvlText w:val="(%1)"/>
      <w:lvlJc w:val="center"/>
      <w:pPr>
        <w:tabs>
          <w:tab w:val="num" w:pos="1800"/>
        </w:tabs>
        <w:ind w:left="1800" w:hanging="360"/>
      </w:pPr>
      <w:rPr>
        <w:rFonts w:ascii="David" w:eastAsia="Times New Roman" w:hAnsi="David" w:cs="David"/>
        <w:b w:val="0"/>
        <w:bCs w:val="0"/>
        <w:i w:val="0"/>
        <w:iCs w:val="0"/>
        <w:sz w:val="24"/>
        <w:szCs w:val="24"/>
        <w:lang w:val="en-US"/>
      </w:rPr>
    </w:lvl>
    <w:lvl w:ilvl="1">
      <w:start w:val="1"/>
      <w:numFmt w:val="decimal"/>
      <w:lvlText w:val="(%2)"/>
      <w:lvlJc w:val="left"/>
      <w:pPr>
        <w:tabs>
          <w:tab w:val="num" w:pos="2160"/>
        </w:tabs>
        <w:ind w:left="2160" w:hanging="360"/>
      </w:pPr>
      <w:rPr>
        <w:rFonts w:ascii="David" w:eastAsia="Times New Roman" w:hAnsi="David" w:cs="David"/>
        <w:b w:val="0"/>
        <w:bCs w:val="0"/>
        <w:iCs w:val="0"/>
        <w:sz w:val="24"/>
        <w:szCs w:val="24"/>
      </w:rPr>
    </w:lvl>
    <w:lvl w:ilvl="2">
      <w:start w:val="1"/>
      <w:numFmt w:val="decimal"/>
      <w:lvlText w:val="(%3)"/>
      <w:lvlJc w:val="left"/>
      <w:pPr>
        <w:tabs>
          <w:tab w:val="num" w:pos="2911"/>
        </w:tabs>
        <w:ind w:left="2911" w:hanging="360"/>
      </w:pPr>
      <w:rPr>
        <w:rFonts w:hint="default"/>
        <w:b w:val="0"/>
        <w:bCs w:val="0"/>
        <w:iCs w:val="0"/>
        <w:sz w:val="24"/>
        <w:szCs w:val="24"/>
      </w:rPr>
    </w:lvl>
    <w:lvl w:ilvl="3">
      <w:start w:val="1"/>
      <w:numFmt w:val="hebrew1"/>
      <w:lvlText w:val="(%4)"/>
      <w:lvlJc w:val="left"/>
      <w:pPr>
        <w:tabs>
          <w:tab w:val="num" w:pos="3240"/>
        </w:tabs>
        <w:ind w:left="3168" w:hanging="648"/>
      </w:pPr>
      <w:rPr>
        <w:rFonts w:hint="default"/>
        <w:b w:val="0"/>
        <w:bCs w:val="0"/>
        <w:iCs w:val="0"/>
        <w:color w:val="auto"/>
        <w:sz w:val="24"/>
        <w:szCs w:val="24"/>
        <w:lang w:bidi="he-IL"/>
      </w:rPr>
    </w:lvl>
    <w:lvl w:ilvl="4">
      <w:start w:val="1"/>
      <w:numFmt w:val="decimal"/>
      <w:lvlText w:val="(%5)"/>
      <w:lvlJc w:val="left"/>
      <w:pPr>
        <w:tabs>
          <w:tab w:val="num" w:pos="3960"/>
        </w:tabs>
        <w:ind w:left="3672" w:hanging="792"/>
      </w:pPr>
      <w:rPr>
        <w:rFonts w:ascii="David" w:eastAsiaTheme="minorHAnsi" w:hAnsi="David" w:cs="David"/>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97A621F"/>
    <w:multiLevelType w:val="multilevel"/>
    <w:tmpl w:val="06925542"/>
    <w:lvl w:ilvl="0">
      <w:start w:val="1"/>
      <w:numFmt w:val="decimal"/>
      <w:lvlRestart w:val="0"/>
      <w:lvlText w:val="%1 ."/>
      <w:lvlJc w:val="left"/>
      <w:pPr>
        <w:tabs>
          <w:tab w:val="num" w:pos="397"/>
        </w:tabs>
        <w:ind w:left="397" w:hanging="397"/>
      </w:pPr>
      <w:rPr>
        <w:rFonts w:ascii="David" w:hAnsi="David" w:cs="David" w:hint="default"/>
        <w:b/>
        <w:bCs/>
        <w:lang w:bidi="he-IL"/>
      </w:rPr>
    </w:lvl>
    <w:lvl w:ilvl="1">
      <w:start w:val="1"/>
      <w:numFmt w:val="hebrew1"/>
      <w:lvlText w:val="%2."/>
      <w:lvlJc w:val="left"/>
      <w:pPr>
        <w:tabs>
          <w:tab w:val="num" w:pos="794"/>
        </w:tabs>
        <w:ind w:left="794" w:hanging="397"/>
      </w:pPr>
      <w:rPr>
        <w:b w:val="0"/>
        <w:bCs w:val="0"/>
        <w:lang w:val="en-US"/>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rPr>
        <w:rFonts w:ascii="David" w:eastAsiaTheme="minorHAnsi" w:hAnsi="David" w:cs="David"/>
      </w:rPr>
    </w:lvl>
    <w:lvl w:ilvl="5">
      <w:start w:val="1"/>
      <w:numFmt w:val="hebrew1"/>
      <w:lvlText w:val="%6."/>
      <w:lvlJc w:val="center"/>
      <w:pPr>
        <w:tabs>
          <w:tab w:val="num" w:pos="2721"/>
        </w:tabs>
        <w:ind w:left="2721" w:hanging="510"/>
      </w:pPr>
      <w:rPr>
        <w:strike w:val="0"/>
      </w:r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6D80F80"/>
    <w:multiLevelType w:val="hybridMultilevel"/>
    <w:tmpl w:val="791A57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0"/>
  </w:num>
  <w:num w:numId="3">
    <w:abstractNumId w:val="3"/>
  </w:num>
  <w:num w:numId="4">
    <w:abstractNumId w:val="4"/>
  </w:num>
  <w:num w:numId="5">
    <w:abstractNumId w:val="2"/>
  </w:num>
  <w:num w:numId="6">
    <w:abstractNumId w:val="7"/>
  </w:num>
  <w:num w:numId="7">
    <w:abstractNumId w:val="8"/>
  </w:num>
  <w:num w:numId="8">
    <w:abstractNumId w:val="9"/>
  </w:num>
  <w:num w:numId="9">
    <w:abstractNumId w:val="0"/>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57"/>
    <w:rsid w:val="00014182"/>
    <w:rsid w:val="00022EF1"/>
    <w:rsid w:val="00047C97"/>
    <w:rsid w:val="000520B7"/>
    <w:rsid w:val="0005682F"/>
    <w:rsid w:val="000568CE"/>
    <w:rsid w:val="00066383"/>
    <w:rsid w:val="000713F6"/>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D7789"/>
    <w:rsid w:val="002E38F4"/>
    <w:rsid w:val="002F197C"/>
    <w:rsid w:val="00325E01"/>
    <w:rsid w:val="00361114"/>
    <w:rsid w:val="003840FE"/>
    <w:rsid w:val="00393C6A"/>
    <w:rsid w:val="003A1D7A"/>
    <w:rsid w:val="003C3A5C"/>
    <w:rsid w:val="003D1A57"/>
    <w:rsid w:val="003F1396"/>
    <w:rsid w:val="0040055E"/>
    <w:rsid w:val="004169B7"/>
    <w:rsid w:val="00423D6A"/>
    <w:rsid w:val="00426E0E"/>
    <w:rsid w:val="004323EF"/>
    <w:rsid w:val="004410DE"/>
    <w:rsid w:val="0044663B"/>
    <w:rsid w:val="00451F2E"/>
    <w:rsid w:val="004523EB"/>
    <w:rsid w:val="00452D7A"/>
    <w:rsid w:val="004C127D"/>
    <w:rsid w:val="004C5538"/>
    <w:rsid w:val="004D65A1"/>
    <w:rsid w:val="004D770D"/>
    <w:rsid w:val="004E479D"/>
    <w:rsid w:val="004F3690"/>
    <w:rsid w:val="004F3773"/>
    <w:rsid w:val="005028F9"/>
    <w:rsid w:val="00505D36"/>
    <w:rsid w:val="00515321"/>
    <w:rsid w:val="00515E5C"/>
    <w:rsid w:val="00534452"/>
    <w:rsid w:val="005371D8"/>
    <w:rsid w:val="00551823"/>
    <w:rsid w:val="00556BE2"/>
    <w:rsid w:val="0057486A"/>
    <w:rsid w:val="005D42E4"/>
    <w:rsid w:val="00600BFA"/>
    <w:rsid w:val="00600F1F"/>
    <w:rsid w:val="00602DAD"/>
    <w:rsid w:val="006256A8"/>
    <w:rsid w:val="006309B0"/>
    <w:rsid w:val="0066664E"/>
    <w:rsid w:val="00687817"/>
    <w:rsid w:val="00692C69"/>
    <w:rsid w:val="006952CA"/>
    <w:rsid w:val="006A13C9"/>
    <w:rsid w:val="006A2503"/>
    <w:rsid w:val="006A5446"/>
    <w:rsid w:val="006B352E"/>
    <w:rsid w:val="006C0D4A"/>
    <w:rsid w:val="006C55AF"/>
    <w:rsid w:val="006D0744"/>
    <w:rsid w:val="006D686D"/>
    <w:rsid w:val="006E5942"/>
    <w:rsid w:val="00700018"/>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451C7"/>
    <w:rsid w:val="00B60EE6"/>
    <w:rsid w:val="00B67385"/>
    <w:rsid w:val="00B774C7"/>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D674D1"/>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פיסקת רשימה12,פיסקת רשימה121,פיסקת רשימה2,פיסקת רשימה11"/>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3D1A57"/>
    <w:pPr>
      <w:tabs>
        <w:tab w:val="center" w:pos="4153"/>
        <w:tab w:val="right" w:pos="8306"/>
      </w:tabs>
    </w:pPr>
  </w:style>
  <w:style w:type="character" w:customStyle="1" w:styleId="aa">
    <w:name w:val="כותרת עליונה תו"/>
    <w:basedOn w:val="a0"/>
    <w:link w:val="a9"/>
    <w:rsid w:val="003D1A57"/>
    <w:rPr>
      <w:rFonts w:ascii="Times New Roman" w:eastAsia="Times New Roman" w:hAnsi="Times New Roman" w:cs="FrankRuehl"/>
      <w:sz w:val="26"/>
      <w:szCs w:val="26"/>
      <w:lang w:eastAsia="he-IL"/>
    </w:rPr>
  </w:style>
  <w:style w:type="paragraph" w:styleId="ab">
    <w:name w:val="footer"/>
    <w:basedOn w:val="a"/>
    <w:link w:val="ac"/>
    <w:rsid w:val="003D1A57"/>
    <w:pPr>
      <w:widowControl w:val="0"/>
      <w:tabs>
        <w:tab w:val="center" w:pos="4153"/>
        <w:tab w:val="right" w:pos="8306"/>
      </w:tabs>
    </w:pPr>
    <w:rPr>
      <w:rFonts w:cs="David"/>
    </w:rPr>
  </w:style>
  <w:style w:type="character" w:customStyle="1" w:styleId="ac">
    <w:name w:val="כותרת תחתונה תו"/>
    <w:basedOn w:val="a0"/>
    <w:link w:val="ab"/>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d">
    <w:name w:val="Balloon Text"/>
    <w:basedOn w:val="a"/>
    <w:link w:val="ae"/>
    <w:uiPriority w:val="99"/>
    <w:semiHidden/>
    <w:unhideWhenUsed/>
    <w:rsid w:val="003D1A57"/>
    <w:rPr>
      <w:rFonts w:ascii="Tahoma" w:hAnsi="Tahoma" w:cs="Tahoma"/>
      <w:sz w:val="16"/>
      <w:szCs w:val="16"/>
    </w:rPr>
  </w:style>
  <w:style w:type="character" w:customStyle="1" w:styleId="ae">
    <w:name w:val="טקסט בלונים תו"/>
    <w:basedOn w:val="a0"/>
    <w:link w:val="ad"/>
    <w:uiPriority w:val="99"/>
    <w:semiHidden/>
    <w:rsid w:val="003D1A57"/>
    <w:rPr>
      <w:rFonts w:ascii="Tahoma" w:eastAsia="Times New Roman" w:hAnsi="Tahoma" w:cs="Tahoma"/>
      <w:sz w:val="16"/>
      <w:szCs w:val="16"/>
      <w:lang w:eastAsia="he-IL"/>
    </w:rPr>
  </w:style>
  <w:style w:type="character" w:customStyle="1" w:styleId="a8">
    <w:name w:val="פיסקת רשימה תו"/>
    <w:aliases w:val="פיסקת רשימה12 תו,פיסקת רשימה121 תו,פיסקת רשימה2 תו,פיסקת רשימה11 תו"/>
    <w:basedOn w:val="a0"/>
    <w:link w:val="a7"/>
    <w:uiPriority w:val="34"/>
    <w:locked/>
    <w:rsid w:val="00700018"/>
    <w:rPr>
      <w:rFonts w:ascii="Times New Roman" w:hAnsi="Times New Roman" w:cs="FrankRuehl"/>
      <w:sz w:val="24"/>
      <w:szCs w:val="26"/>
    </w:rPr>
  </w:style>
  <w:style w:type="paragraph" w:customStyle="1" w:styleId="11">
    <w:name w:val="סגנון1"/>
    <w:basedOn w:val="a"/>
    <w:link w:val="12"/>
    <w:qFormat/>
    <w:rsid w:val="00700018"/>
    <w:pPr>
      <w:ind w:left="651" w:hanging="651"/>
      <w:jc w:val="center"/>
    </w:pPr>
    <w:rPr>
      <w:rFonts w:ascii="David" w:hAnsi="David" w:cs="David"/>
      <w:b/>
      <w:bCs/>
      <w:sz w:val="24"/>
      <w:szCs w:val="24"/>
      <w:u w:val="single"/>
    </w:rPr>
  </w:style>
  <w:style w:type="character" w:customStyle="1" w:styleId="12">
    <w:name w:val="סגנון1 תו"/>
    <w:basedOn w:val="a0"/>
    <w:link w:val="11"/>
    <w:rsid w:val="00700018"/>
    <w:rPr>
      <w:rFonts w:ascii="David" w:eastAsia="Times New Roman" w:hAnsi="David" w:cs="David"/>
      <w:b/>
      <w:bCs/>
      <w:sz w:val="24"/>
      <w:szCs w:val="24"/>
      <w:u w:val="single"/>
      <w:lang w:eastAsia="he-IL"/>
    </w:rPr>
  </w:style>
  <w:style w:type="paragraph" w:customStyle="1" w:styleId="isselectedend">
    <w:name w:val="isselectedend"/>
    <w:basedOn w:val="a"/>
    <w:rsid w:val="00700018"/>
    <w:pPr>
      <w:bidi w:val="0"/>
      <w:spacing w:before="100" w:beforeAutospacing="1" w:after="100" w:afterAutospacing="1"/>
      <w:jc w:val="left"/>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20581-16CD-44C0-9647-39E415D35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1657</Words>
  <Characters>8288</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ניר בן שמש</cp:lastModifiedBy>
  <cp:revision>3</cp:revision>
  <dcterms:created xsi:type="dcterms:W3CDTF">2026-07-19T08:58:00Z</dcterms:created>
  <dcterms:modified xsi:type="dcterms:W3CDTF">2026-07-21T05:44:00Z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notes://MAOR2/Doc/Shuk_hon/ShHozDoc.nsf/0/392CA0E71A24CAEFC2258E39002EC6B3/?OpenDocument</vt:lpwstr>
  </property>
  <property fmtid="{D5CDD505-2E9C-101B-9397-08002B2CF9AE}" pid="3" name="MaorRecipients0">
    <vt:lpwstr/>
  </property>
</Properties>
</file>