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5A5" w:rsidRDefault="009435A5" w:rsidP="00E34D1B">
      <w:pPr>
        <w:spacing w:line="360" w:lineRule="auto"/>
        <w:rPr>
          <w:rtl/>
        </w:rPr>
      </w:pPr>
    </w:p>
    <w:p w:rsidR="00E34D1B" w:rsidRDefault="00E34D1B" w:rsidP="00E34D1B">
      <w:pPr>
        <w:spacing w:line="360" w:lineRule="auto"/>
        <w:rPr>
          <w:rtl/>
        </w:rPr>
      </w:pPr>
    </w:p>
    <w:p w:rsidR="003C1190" w:rsidRDefault="003C1190" w:rsidP="00E976BD">
      <w:pPr>
        <w:spacing w:line="360" w:lineRule="auto"/>
        <w:ind w:left="7370"/>
        <w:rPr>
          <w:sz w:val="24"/>
          <w:rtl/>
        </w:rPr>
      </w:pPr>
      <w:bookmarkStart w:id="0" w:name="Date"/>
      <w:bookmarkEnd w:id="0"/>
      <w:r>
        <w:rPr>
          <w:rFonts w:hint="eastAsia"/>
          <w:sz w:val="24"/>
          <w:rtl/>
        </w:rPr>
        <w:t>י</w:t>
      </w:r>
      <w:r>
        <w:rPr>
          <w:sz w:val="24"/>
          <w:rtl/>
        </w:rPr>
        <w:t>"</w:t>
      </w:r>
      <w:r w:rsidR="00E976BD">
        <w:rPr>
          <w:rFonts w:hint="cs"/>
          <w:sz w:val="24"/>
          <w:rtl/>
        </w:rPr>
        <w:t>ח</w:t>
      </w:r>
      <w:r>
        <w:rPr>
          <w:sz w:val="24"/>
          <w:rtl/>
        </w:rPr>
        <w:t xml:space="preserve"> בכסלו </w:t>
      </w:r>
      <w:proofErr w:type="spellStart"/>
      <w:r>
        <w:rPr>
          <w:sz w:val="24"/>
          <w:rtl/>
        </w:rPr>
        <w:t>התשפ"ב</w:t>
      </w:r>
      <w:proofErr w:type="spellEnd"/>
      <w:r>
        <w:rPr>
          <w:sz w:val="24"/>
          <w:rtl/>
        </w:rPr>
        <w:br/>
        <w:t>2</w:t>
      </w:r>
      <w:r w:rsidR="00E976BD">
        <w:rPr>
          <w:rFonts w:hint="cs"/>
          <w:sz w:val="24"/>
          <w:rtl/>
        </w:rPr>
        <w:t>2</w:t>
      </w:r>
      <w:r>
        <w:rPr>
          <w:sz w:val="24"/>
          <w:rtl/>
        </w:rPr>
        <w:t xml:space="preserve"> בנובמבר 2021</w:t>
      </w:r>
    </w:p>
    <w:p w:rsidR="003C1190" w:rsidRDefault="003C1190" w:rsidP="00505408">
      <w:pPr>
        <w:spacing w:line="360" w:lineRule="auto"/>
        <w:ind w:left="7370"/>
        <w:rPr>
          <w:rtl/>
        </w:rPr>
      </w:pPr>
      <w:bookmarkStart w:id="1" w:name="DocNum"/>
      <w:bookmarkEnd w:id="1"/>
      <w:r>
        <w:rPr>
          <w:rtl/>
        </w:rPr>
        <w:t>שה. 2021-8367</w:t>
      </w:r>
    </w:p>
    <w:p w:rsidR="009435A5" w:rsidRDefault="009435A5" w:rsidP="009435A5">
      <w:pPr>
        <w:spacing w:line="360" w:lineRule="auto"/>
        <w:jc w:val="both"/>
        <w:rPr>
          <w:rtl/>
        </w:rPr>
      </w:pPr>
    </w:p>
    <w:p w:rsidR="000A4F63" w:rsidRDefault="000A4F63" w:rsidP="000A4F63">
      <w:pPr>
        <w:spacing w:line="360" w:lineRule="auto"/>
        <w:jc w:val="both"/>
        <w:rPr>
          <w:rtl/>
        </w:rPr>
      </w:pPr>
      <w:bookmarkStart w:id="2" w:name="Start"/>
      <w:bookmarkEnd w:id="2"/>
      <w:r>
        <w:rPr>
          <w:rFonts w:hint="cs"/>
          <w:rtl/>
        </w:rPr>
        <w:t>לכבוד,</w:t>
      </w:r>
    </w:p>
    <w:p w:rsidR="000A4F63" w:rsidRDefault="000A4F63" w:rsidP="000A4F63">
      <w:pPr>
        <w:spacing w:line="360" w:lineRule="auto"/>
        <w:jc w:val="both"/>
        <w:rPr>
          <w:rtl/>
        </w:rPr>
      </w:pPr>
      <w:r>
        <w:rPr>
          <w:rFonts w:hint="cs"/>
          <w:rtl/>
        </w:rPr>
        <w:t>מנהלי חברות הביטוח,</w:t>
      </w:r>
    </w:p>
    <w:p w:rsidR="000A4F63" w:rsidRDefault="000A4F63" w:rsidP="000A4F63">
      <w:pPr>
        <w:spacing w:line="360" w:lineRule="auto"/>
        <w:jc w:val="both"/>
        <w:rPr>
          <w:rtl/>
        </w:rPr>
      </w:pPr>
    </w:p>
    <w:p w:rsidR="000A4F63" w:rsidRDefault="000A4F63" w:rsidP="000A4F63">
      <w:pPr>
        <w:spacing w:line="360" w:lineRule="auto"/>
        <w:jc w:val="both"/>
        <w:rPr>
          <w:rtl/>
        </w:rPr>
      </w:pPr>
      <w:r>
        <w:rPr>
          <w:rFonts w:hint="cs"/>
          <w:rtl/>
        </w:rPr>
        <w:t>שלום רב,</w:t>
      </w:r>
    </w:p>
    <w:p w:rsidR="000A4F63" w:rsidRDefault="000A4F63" w:rsidP="000A4F63">
      <w:pPr>
        <w:spacing w:line="360" w:lineRule="auto"/>
        <w:jc w:val="both"/>
        <w:rPr>
          <w:rtl/>
        </w:rPr>
      </w:pPr>
    </w:p>
    <w:p w:rsidR="000A4F63" w:rsidRPr="00615EDF" w:rsidRDefault="000A4F63" w:rsidP="000A4F63">
      <w:pPr>
        <w:spacing w:line="360" w:lineRule="auto"/>
        <w:jc w:val="center"/>
        <w:rPr>
          <w:rFonts w:ascii="David" w:hAnsi="David"/>
          <w:b/>
          <w:bCs/>
          <w:sz w:val="24"/>
          <w:u w:val="single"/>
          <w:lang w:eastAsia="en-US"/>
        </w:rPr>
      </w:pPr>
      <w:r w:rsidRPr="00615EDF">
        <w:rPr>
          <w:rFonts w:hint="cs"/>
          <w:b/>
          <w:bCs/>
          <w:u w:val="single"/>
          <w:rtl/>
        </w:rPr>
        <w:t>הנדון: טיוטת תיקון חוזר ביטוח 2016-1-7, "צירוף לביטוח" (8.6.2016)</w:t>
      </w:r>
      <w:r w:rsidRPr="00615EDF">
        <w:rPr>
          <w:rFonts w:ascii="David" w:hAnsi="David" w:hint="cs"/>
          <w:b/>
          <w:bCs/>
          <w:sz w:val="24"/>
          <w:u w:val="single"/>
          <w:rtl/>
          <w:lang w:eastAsia="en-US"/>
        </w:rPr>
        <w:t>, מוצרים לפי דרישה</w:t>
      </w:r>
    </w:p>
    <w:p w:rsidR="000A4F63" w:rsidRPr="00615EDF" w:rsidRDefault="000A4F63" w:rsidP="000A4F63">
      <w:pPr>
        <w:spacing w:line="360" w:lineRule="auto"/>
        <w:jc w:val="both"/>
        <w:rPr>
          <w:rtl/>
        </w:rPr>
      </w:pPr>
    </w:p>
    <w:p w:rsidR="000A4F63" w:rsidRDefault="000A4F63" w:rsidP="000A4F63">
      <w:pPr>
        <w:spacing w:line="360" w:lineRule="auto"/>
        <w:jc w:val="both"/>
        <w:rPr>
          <w:rtl/>
        </w:rPr>
      </w:pPr>
    </w:p>
    <w:p w:rsidR="000A4F63" w:rsidRDefault="000A4F63" w:rsidP="000A4F63">
      <w:pPr>
        <w:spacing w:line="360" w:lineRule="auto"/>
        <w:jc w:val="both"/>
        <w:rPr>
          <w:rtl/>
        </w:rPr>
      </w:pPr>
      <w:r>
        <w:rPr>
          <w:rFonts w:hint="cs"/>
          <w:rtl/>
        </w:rPr>
        <w:t>מצורפת טיוטת תיקון חוזר ביטוח 2016-1-7, "צירוף לביטוח" (8.6.2016)</w:t>
      </w:r>
      <w:r w:rsidR="00F22F3D">
        <w:rPr>
          <w:rFonts w:hint="cs"/>
          <w:rtl/>
        </w:rPr>
        <w:t>.</w:t>
      </w:r>
    </w:p>
    <w:p w:rsidR="00F22F3D" w:rsidRPr="00615EDF" w:rsidRDefault="00F22F3D" w:rsidP="000A4F63">
      <w:pPr>
        <w:spacing w:line="360" w:lineRule="auto"/>
        <w:jc w:val="both"/>
        <w:rPr>
          <w:rtl/>
        </w:rPr>
      </w:pPr>
    </w:p>
    <w:p w:rsidR="000A4F63" w:rsidRDefault="00F22F3D" w:rsidP="00F22F3D">
      <w:pPr>
        <w:spacing w:line="360" w:lineRule="auto"/>
        <w:jc w:val="both"/>
        <w:rPr>
          <w:rtl/>
        </w:rPr>
      </w:pPr>
      <w:r>
        <w:rPr>
          <w:rFonts w:hint="cs"/>
          <w:rtl/>
        </w:rPr>
        <w:t>עניינה של ט</w:t>
      </w:r>
      <w:r w:rsidR="000A4F63">
        <w:rPr>
          <w:rFonts w:hint="cs"/>
          <w:rtl/>
        </w:rPr>
        <w:t xml:space="preserve">יוטה </w:t>
      </w:r>
      <w:r>
        <w:rPr>
          <w:rFonts w:hint="cs"/>
          <w:rtl/>
        </w:rPr>
        <w:t xml:space="preserve">זו הוא </w:t>
      </w:r>
      <w:r w:rsidR="000A4F63">
        <w:rPr>
          <w:rFonts w:hint="cs"/>
          <w:rtl/>
        </w:rPr>
        <w:t xml:space="preserve">שינוי סעיף 11(ב)(5) </w:t>
      </w:r>
      <w:r w:rsidR="000A4F63" w:rsidRPr="00615EDF">
        <w:rPr>
          <w:rFonts w:hint="cs"/>
          <w:rtl/>
        </w:rPr>
        <w:t>בלבד</w:t>
      </w:r>
      <w:r w:rsidR="000A4F63">
        <w:rPr>
          <w:rFonts w:hint="cs"/>
          <w:rtl/>
        </w:rPr>
        <w:t xml:space="preserve">, זאת מעבר לשינויים שפורסמו </w:t>
      </w:r>
      <w:r w:rsidR="000A4F63" w:rsidRPr="00615EDF">
        <w:rPr>
          <w:rFonts w:hint="cs"/>
          <w:rtl/>
        </w:rPr>
        <w:t>במסגרת חוזר 2020-181 "צירוף לביטוח – תיקון חוזר, טיוטה" (2.6.2021) וביחס אליהם כבר התקבלו הערות.</w:t>
      </w:r>
    </w:p>
    <w:p w:rsidR="00F22F3D" w:rsidRPr="00615EDF" w:rsidRDefault="00F22F3D" w:rsidP="000A4F63">
      <w:pPr>
        <w:spacing w:line="360" w:lineRule="auto"/>
        <w:jc w:val="both"/>
        <w:rPr>
          <w:rtl/>
        </w:rPr>
      </w:pPr>
    </w:p>
    <w:p w:rsidR="000A4F63" w:rsidRDefault="000A4F63" w:rsidP="000A4F63">
      <w:pPr>
        <w:spacing w:line="360" w:lineRule="auto"/>
        <w:jc w:val="both"/>
        <w:rPr>
          <w:rtl/>
        </w:rPr>
      </w:pPr>
      <w:r>
        <w:rPr>
          <w:rFonts w:hint="cs"/>
          <w:rtl/>
        </w:rPr>
        <w:t xml:space="preserve">הערות לטיוטה יתקבלו עד ליום 16 בדצמבר 2021. הערות יש להעביר למר אבי עובדיה בדואר אלקטרוני: </w:t>
      </w:r>
      <w:hyperlink r:id="rId8" w:history="1">
        <w:r>
          <w:rPr>
            <w:rStyle w:val="Hyperlink"/>
            <w:rFonts w:ascii="David" w:hAnsi="David"/>
            <w:sz w:val="24"/>
          </w:rPr>
          <w:t>aviov@mof.gov.il</w:t>
        </w:r>
      </w:hyperlink>
      <w:r>
        <w:rPr>
          <w:rFonts w:hint="cs"/>
          <w:rtl/>
        </w:rPr>
        <w:t>.</w:t>
      </w:r>
    </w:p>
    <w:p w:rsidR="00F22F3D" w:rsidRDefault="00F22F3D" w:rsidP="000A4F63">
      <w:pPr>
        <w:spacing w:line="360" w:lineRule="auto"/>
        <w:jc w:val="both"/>
        <w:rPr>
          <w:rtl/>
        </w:rPr>
      </w:pPr>
    </w:p>
    <w:p w:rsidR="00F22F3D" w:rsidRDefault="00F22F3D" w:rsidP="00F22F3D">
      <w:pPr>
        <w:spacing w:line="360" w:lineRule="auto"/>
        <w:jc w:val="both"/>
        <w:rPr>
          <w:rtl/>
        </w:rPr>
      </w:pPr>
      <w:r>
        <w:rPr>
          <w:rFonts w:hint="cs"/>
          <w:rtl/>
        </w:rPr>
        <w:t>במסגרת ההערות נבקשכם להתייחס גם לאפשרות של החלת התיקונים המוצעים על ענף הביטוח הכללי, לרבות תיקונים משלימים הנדרשים בעניין זה.</w:t>
      </w:r>
    </w:p>
    <w:p w:rsidR="000A4F63" w:rsidRDefault="000A4F63" w:rsidP="000A4F63">
      <w:pPr>
        <w:spacing w:line="25" w:lineRule="atLeast"/>
        <w:jc w:val="both"/>
        <w:rPr>
          <w:szCs w:val="20"/>
          <w:rtl/>
        </w:rPr>
      </w:pPr>
    </w:p>
    <w:p w:rsidR="00431915" w:rsidRDefault="00431915" w:rsidP="00431915">
      <w:pPr>
        <w:spacing w:line="360" w:lineRule="auto"/>
        <w:jc w:val="both"/>
        <w:rPr>
          <w:rtl/>
        </w:rPr>
      </w:pPr>
      <w:r>
        <w:rPr>
          <w:rFonts w:ascii="David" w:hAnsi="David"/>
          <w:sz w:val="24"/>
          <w:rtl/>
        </w:rPr>
        <w:t xml:space="preserve">לתיאום דיון </w:t>
      </w:r>
      <w:r>
        <w:rPr>
          <w:rFonts w:ascii="David" w:hAnsi="David" w:hint="cs"/>
          <w:sz w:val="24"/>
          <w:rtl/>
        </w:rPr>
        <w:t xml:space="preserve">בנושא </w:t>
      </w:r>
      <w:r>
        <w:rPr>
          <w:rFonts w:ascii="David" w:hAnsi="David"/>
          <w:sz w:val="24"/>
          <w:rtl/>
        </w:rPr>
        <w:t>יש לפנות לגב' גלית דודו בטלפון</w:t>
      </w:r>
      <w:r>
        <w:rPr>
          <w:rFonts w:hint="cs"/>
          <w:rtl/>
        </w:rPr>
        <w:t xml:space="preserve"> </w:t>
      </w:r>
      <w:r>
        <w:rPr>
          <w:rFonts w:ascii="David" w:hAnsi="David"/>
          <w:sz w:val="24"/>
          <w:rtl/>
        </w:rPr>
        <w:t>02-5317181.</w:t>
      </w:r>
    </w:p>
    <w:p w:rsidR="000A4F63" w:rsidRDefault="000A4F63" w:rsidP="000A4F63">
      <w:pPr>
        <w:spacing w:line="25" w:lineRule="atLeast"/>
        <w:jc w:val="both"/>
        <w:rPr>
          <w:szCs w:val="20"/>
          <w:rtl/>
        </w:rPr>
      </w:pPr>
    </w:p>
    <w:p w:rsidR="003C1190" w:rsidRDefault="003C1190" w:rsidP="003C1190">
      <w:pPr>
        <w:spacing w:line="25" w:lineRule="atLeast"/>
        <w:jc w:val="both"/>
        <w:rPr>
          <w:szCs w:val="20"/>
          <w:rtl/>
        </w:rPr>
      </w:pPr>
    </w:p>
    <w:p w:rsidR="003C1190" w:rsidRPr="00615EDF" w:rsidRDefault="003C1190" w:rsidP="003C1190">
      <w:pPr>
        <w:tabs>
          <w:tab w:val="left" w:pos="4393"/>
        </w:tabs>
        <w:spacing w:line="480" w:lineRule="auto"/>
        <w:ind w:left="4320"/>
        <w:jc w:val="center"/>
        <w:rPr>
          <w:sz w:val="24"/>
          <w:rtl/>
        </w:rPr>
      </w:pPr>
      <w:r w:rsidRPr="00615EDF">
        <w:rPr>
          <w:rFonts w:hint="cs"/>
          <w:sz w:val="24"/>
          <w:rtl/>
        </w:rPr>
        <w:t>בכבוד רב</w:t>
      </w:r>
    </w:p>
    <w:p w:rsidR="003C1190" w:rsidRPr="00615EDF" w:rsidRDefault="003C1190" w:rsidP="003C1190">
      <w:pPr>
        <w:spacing w:line="480" w:lineRule="auto"/>
        <w:ind w:left="4320"/>
        <w:jc w:val="center"/>
        <w:rPr>
          <w:sz w:val="24"/>
          <w:rtl/>
        </w:rPr>
      </w:pPr>
      <w:r>
        <w:rPr>
          <w:rFonts w:hint="cs"/>
          <w:sz w:val="24"/>
          <w:rtl/>
        </w:rPr>
        <w:t>יואב יונש</w:t>
      </w:r>
    </w:p>
    <w:p w:rsidR="003C1190" w:rsidRDefault="003C1190" w:rsidP="003C1190">
      <w:pPr>
        <w:spacing w:line="480" w:lineRule="auto"/>
        <w:ind w:left="4320"/>
        <w:jc w:val="center"/>
        <w:rPr>
          <w:sz w:val="24"/>
          <w:rtl/>
        </w:rPr>
      </w:pPr>
      <w:r>
        <w:rPr>
          <w:rFonts w:hint="cs"/>
          <w:sz w:val="24"/>
          <w:rtl/>
        </w:rPr>
        <w:t>סגן בכיר לממונה על שוק ההון</w:t>
      </w:r>
      <w:r w:rsidR="00321BE0">
        <w:rPr>
          <w:rFonts w:hint="cs"/>
          <w:sz w:val="24"/>
          <w:rtl/>
        </w:rPr>
        <w:t>, ביטוח וחיסכון</w:t>
      </w:r>
      <w:bookmarkStart w:id="3" w:name="_GoBack"/>
      <w:bookmarkEnd w:id="3"/>
    </w:p>
    <w:p w:rsidR="003C1190" w:rsidRDefault="003C1190" w:rsidP="003C1190">
      <w:pPr>
        <w:spacing w:line="480" w:lineRule="auto"/>
        <w:rPr>
          <w:sz w:val="24"/>
          <w:rtl/>
        </w:rPr>
      </w:pPr>
    </w:p>
    <w:p w:rsidR="003C1190" w:rsidRDefault="003C1190" w:rsidP="003C1190">
      <w:pPr>
        <w:spacing w:line="480" w:lineRule="auto"/>
        <w:rPr>
          <w:sz w:val="24"/>
          <w:rtl/>
        </w:rPr>
      </w:pPr>
    </w:p>
    <w:p w:rsidR="003C1190" w:rsidRDefault="003C1190" w:rsidP="003C1190">
      <w:pPr>
        <w:spacing w:line="480" w:lineRule="auto"/>
        <w:rPr>
          <w:sz w:val="24"/>
          <w:rtl/>
        </w:rPr>
      </w:pPr>
      <w:r>
        <w:rPr>
          <w:rFonts w:hint="cs"/>
          <w:sz w:val="24"/>
          <w:rtl/>
        </w:rPr>
        <w:t>העתק:</w:t>
      </w:r>
    </w:p>
    <w:p w:rsidR="003C1190" w:rsidRDefault="003C1190" w:rsidP="003C1190">
      <w:pPr>
        <w:spacing w:line="480" w:lineRule="auto"/>
        <w:rPr>
          <w:sz w:val="24"/>
          <w:rtl/>
        </w:rPr>
      </w:pPr>
      <w:r>
        <w:rPr>
          <w:rFonts w:hint="cs"/>
          <w:sz w:val="24"/>
          <w:rtl/>
        </w:rPr>
        <w:t>ד"ר משה ברקת, הממונה על שוק ההון, ביטוח וחיסכון</w:t>
      </w:r>
    </w:p>
    <w:p w:rsidR="003C1190" w:rsidRDefault="003C1190" w:rsidP="003C1190">
      <w:pPr>
        <w:spacing w:line="480" w:lineRule="auto"/>
        <w:rPr>
          <w:sz w:val="24"/>
          <w:rtl/>
        </w:rPr>
      </w:pPr>
      <w:r>
        <w:rPr>
          <w:rFonts w:hint="cs"/>
          <w:sz w:val="24"/>
          <w:rtl/>
        </w:rPr>
        <w:t>אבי עובדיה, מנהל מחלקת ביטוח בריאות</w:t>
      </w:r>
    </w:p>
    <w:p w:rsidR="00E34D1B" w:rsidRPr="0007311F" w:rsidRDefault="003C1190" w:rsidP="00505408">
      <w:pPr>
        <w:spacing w:line="480" w:lineRule="auto"/>
        <w:rPr>
          <w:szCs w:val="20"/>
          <w:rtl/>
        </w:rPr>
      </w:pPr>
      <w:r>
        <w:rPr>
          <w:rFonts w:hint="cs"/>
          <w:sz w:val="24"/>
          <w:rtl/>
        </w:rPr>
        <w:t xml:space="preserve">ירון גולן, </w:t>
      </w:r>
      <w:r w:rsidRPr="00FD5ADE">
        <w:rPr>
          <w:sz w:val="24"/>
          <w:rtl/>
        </w:rPr>
        <w:t>סגן בכיר ליועץ המשפטי, רשות שוק ההון ביטוח וחיסכון</w:t>
      </w:r>
    </w:p>
    <w:sectPr w:rsidR="00E34D1B" w:rsidRPr="0007311F" w:rsidSect="002973B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lowerLetter"/>
      </w:endnotePr>
      <w:pgSz w:w="11906" w:h="16838"/>
      <w:pgMar w:top="1418" w:right="1134" w:bottom="1418" w:left="1134" w:header="284" w:footer="0" w:gutter="0"/>
      <w:cols w:space="720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DAE" w:rsidRDefault="00D46DAE">
      <w:r>
        <w:separator/>
      </w:r>
    </w:p>
  </w:endnote>
  <w:endnote w:type="continuationSeparator" w:id="0">
    <w:p w:rsidR="00D46DAE" w:rsidRDefault="00D4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7FB" w:rsidRDefault="009435A5">
    <w:pPr>
      <w:pStyle w:val="aa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:rsidR="00BE67FB" w:rsidRDefault="00D46DAE">
    <w:pPr>
      <w:pStyle w:val="aa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B2" w:rsidRPr="00060494" w:rsidRDefault="002973B2" w:rsidP="002973B2">
    <w:pPr>
      <w:pStyle w:val="aa"/>
      <w:pBdr>
        <w:top w:val="single" w:sz="4" w:space="1" w:color="auto"/>
      </w:pBdr>
      <w:tabs>
        <w:tab w:val="clear" w:pos="4153"/>
        <w:tab w:val="clear" w:pos="8306"/>
        <w:tab w:val="center" w:pos="4780"/>
        <w:tab w:val="right" w:pos="9666"/>
      </w:tabs>
      <w:spacing w:line="480" w:lineRule="auto"/>
      <w:jc w:val="both"/>
      <w:rPr>
        <w:rFonts w:cs="Times New Roman"/>
        <w:b/>
        <w:bCs/>
        <w:sz w:val="24"/>
        <w:u w:val="single"/>
        <w:rtl/>
      </w:rPr>
    </w:pPr>
    <w:r w:rsidRPr="00060494">
      <w:rPr>
        <w:rFonts w:hint="cs"/>
        <w:b/>
        <w:bCs/>
        <w:rtl/>
      </w:rPr>
      <w:t xml:space="preserve">רח' עם ועולמו 4 ירושלים </w:t>
    </w:r>
    <w:r w:rsidRPr="00060494">
      <w:rPr>
        <w:b/>
        <w:bCs/>
        <w:rtl/>
      </w:rPr>
      <w:t>9546304</w:t>
    </w:r>
    <w:r w:rsidRPr="00060494">
      <w:rPr>
        <w:rFonts w:hint="cs"/>
        <w:b/>
        <w:bCs/>
        <w:rtl/>
      </w:rPr>
      <w:t xml:space="preserve"> טל': 02-5317248 פקס': 02-5695342 </w:t>
    </w:r>
    <w:r w:rsidRPr="00060494">
      <w:rPr>
        <w:b/>
        <w:bCs/>
        <w:rtl/>
      </w:rPr>
      <w:br/>
    </w:r>
    <w:r>
      <w:rPr>
        <w:b/>
        <w:bCs/>
      </w:rPr>
      <w:tab/>
    </w:r>
    <w:hyperlink r:id="rId1" w:history="1">
      <w:r w:rsidRPr="00435323">
        <w:rPr>
          <w:rStyle w:val="Hyperlink"/>
          <w:b/>
          <w:bCs/>
        </w:rPr>
        <w:t>www.mof.gov.il/hon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B2" w:rsidRPr="00060494" w:rsidRDefault="002973B2" w:rsidP="002973B2">
    <w:pPr>
      <w:pStyle w:val="aa"/>
      <w:pBdr>
        <w:top w:val="single" w:sz="4" w:space="1" w:color="auto"/>
      </w:pBdr>
      <w:tabs>
        <w:tab w:val="clear" w:pos="4153"/>
        <w:tab w:val="clear" w:pos="8306"/>
        <w:tab w:val="center" w:pos="4780"/>
        <w:tab w:val="right" w:pos="9666"/>
      </w:tabs>
      <w:spacing w:line="480" w:lineRule="auto"/>
      <w:jc w:val="both"/>
      <w:rPr>
        <w:rFonts w:cs="Times New Roman"/>
        <w:b/>
        <w:bCs/>
        <w:sz w:val="24"/>
        <w:u w:val="single"/>
      </w:rPr>
    </w:pPr>
    <w:r w:rsidRPr="00060494">
      <w:rPr>
        <w:rFonts w:hint="cs"/>
        <w:b/>
        <w:bCs/>
        <w:rtl/>
      </w:rPr>
      <w:t xml:space="preserve">רח' עם ועולמו 4 ירושלים </w:t>
    </w:r>
    <w:r w:rsidRPr="00060494">
      <w:rPr>
        <w:b/>
        <w:bCs/>
        <w:rtl/>
      </w:rPr>
      <w:t>9546304</w:t>
    </w:r>
    <w:r w:rsidRPr="00060494">
      <w:rPr>
        <w:rFonts w:hint="cs"/>
        <w:b/>
        <w:bCs/>
        <w:rtl/>
      </w:rPr>
      <w:t xml:space="preserve"> טל': 02-5317248 פקס': 02-5695342 </w:t>
    </w:r>
    <w:r w:rsidRPr="00060494">
      <w:rPr>
        <w:b/>
        <w:bCs/>
        <w:rtl/>
      </w:rPr>
      <w:br/>
    </w:r>
    <w:r>
      <w:rPr>
        <w:b/>
        <w:bCs/>
      </w:rPr>
      <w:tab/>
    </w:r>
    <w:hyperlink r:id="rId1" w:history="1">
      <w:r w:rsidRPr="00435323">
        <w:rPr>
          <w:rStyle w:val="Hyperlink"/>
          <w:b/>
          <w:bCs/>
        </w:rPr>
        <w:t>www.mof.gov.il/hon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DAE" w:rsidRDefault="00D46DAE">
      <w:r>
        <w:separator/>
      </w:r>
    </w:p>
  </w:footnote>
  <w:footnote w:type="continuationSeparator" w:id="0">
    <w:p w:rsidR="00D46DAE" w:rsidRDefault="00D46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869651144"/>
      <w:docPartObj>
        <w:docPartGallery w:val="Page Numbers (Top of Page)"/>
        <w:docPartUnique/>
      </w:docPartObj>
    </w:sdtPr>
    <w:sdtEndPr>
      <w:rPr>
        <w:cs/>
      </w:rPr>
    </w:sdtEndPr>
    <w:sdtContent>
      <w:p w:rsidR="0007311F" w:rsidRDefault="009435A5">
        <w:pPr>
          <w:pStyle w:val="a8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505408" w:rsidRPr="00505408">
          <w:rPr>
            <w:noProof/>
            <w:rtl/>
            <w:lang w:val="he-IL"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3B2" w:rsidRDefault="002973B2" w:rsidP="002973B2">
    <w:pPr>
      <w:pStyle w:val="a8"/>
      <w:jc w:val="center"/>
      <w:rPr>
        <w:b/>
        <w:bCs/>
        <w:szCs w:val="36"/>
        <w:rtl/>
      </w:rPr>
    </w:pPr>
    <w:r>
      <w:rPr>
        <w:rFonts w:hint="cs"/>
        <w:b/>
        <w:bCs/>
        <w:noProof/>
        <w:szCs w:val="36"/>
        <w:lang w:eastAsia="en-US"/>
      </w:rPr>
      <w:drawing>
        <wp:inline distT="0" distB="0" distL="0" distR="0" wp14:anchorId="53FCFEC8" wp14:editId="2BC72922">
          <wp:extent cx="563056" cy="446228"/>
          <wp:effectExtent l="0" t="0" r="0" b="0"/>
          <wp:docPr id="9" name="תמונה 9" descr="C:\Users\Shabed\Desktop\לוגו-ללא-טקסט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bed\Desktop\לוגו-ללא-טקסט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954" t="23133" r="15750" b="20365"/>
                  <a:stretch/>
                </pic:blipFill>
                <pic:spPr bwMode="auto">
                  <a:xfrm>
                    <a:off x="0" y="0"/>
                    <a:ext cx="564078" cy="4470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276B14" w:rsidRDefault="00276B14" w:rsidP="002973B2">
    <w:pPr>
      <w:pStyle w:val="a8"/>
      <w:pBdr>
        <w:bottom w:val="single" w:sz="12" w:space="1" w:color="auto"/>
      </w:pBdr>
      <w:jc w:val="center"/>
      <w:rPr>
        <w:b/>
        <w:bCs/>
        <w:szCs w:val="32"/>
        <w:rtl/>
      </w:rPr>
    </w:pPr>
    <w:r>
      <w:rPr>
        <w:rFonts w:hint="cs"/>
        <w:b/>
        <w:bCs/>
        <w:szCs w:val="32"/>
        <w:rtl/>
      </w:rPr>
      <w:t>מדינת ישראל</w:t>
    </w:r>
  </w:p>
  <w:p w:rsidR="002973B2" w:rsidRDefault="002973B2" w:rsidP="002973B2">
    <w:pPr>
      <w:pStyle w:val="a8"/>
      <w:pBdr>
        <w:bottom w:val="single" w:sz="12" w:space="1" w:color="auto"/>
      </w:pBdr>
      <w:jc w:val="center"/>
      <w:rPr>
        <w:b/>
        <w:bCs/>
        <w:szCs w:val="32"/>
        <w:rtl/>
      </w:rPr>
    </w:pPr>
    <w:r>
      <w:rPr>
        <w:rFonts w:hint="cs"/>
        <w:b/>
        <w:bCs/>
        <w:szCs w:val="32"/>
        <w:rtl/>
      </w:rPr>
      <w:t>רשות</w:t>
    </w:r>
    <w:r>
      <w:rPr>
        <w:b/>
        <w:bCs/>
        <w:szCs w:val="32"/>
        <w:rtl/>
      </w:rPr>
      <w:t xml:space="preserve"> שוק ההון, ביטוח וחיסכון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2797"/>
    <w:multiLevelType w:val="multilevel"/>
    <w:tmpl w:val="CB2CFB36"/>
    <w:numStyleLink w:val="-"/>
  </w:abstractNum>
  <w:abstractNum w:abstractNumId="1" w15:restartNumberingAfterBreak="0">
    <w:nsid w:val="11B87F5A"/>
    <w:multiLevelType w:val="multilevel"/>
    <w:tmpl w:val="2C7611E6"/>
    <w:styleLink w:val="-0"/>
    <w:lvl w:ilvl="0">
      <w:start w:val="1"/>
      <w:numFmt w:val="decimal"/>
      <w:lvlRestart w:val="0"/>
      <w:lvlText w:val="%1 ."/>
      <w:lvlJc w:val="left"/>
      <w:pPr>
        <w:tabs>
          <w:tab w:val="num" w:pos="397"/>
        </w:tabs>
        <w:ind w:left="397" w:hanging="397"/>
      </w:pPr>
    </w:lvl>
    <w:lvl w:ilvl="1">
      <w:start w:val="1"/>
      <w:numFmt w:val="hebrew1"/>
      <w:lvlText w:val="%2."/>
      <w:lvlJc w:val="left"/>
      <w:pPr>
        <w:tabs>
          <w:tab w:val="num" w:pos="794"/>
        </w:tabs>
        <w:ind w:left="794" w:hanging="397"/>
      </w:p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453"/>
      </w:pPr>
    </w:lvl>
    <w:lvl w:ilvl="3">
      <w:start w:val="1"/>
      <w:numFmt w:val="hebrew1"/>
      <w:lvlText w:val="%4)"/>
      <w:lvlJc w:val="left"/>
      <w:pPr>
        <w:tabs>
          <w:tab w:val="num" w:pos="1701"/>
        </w:tabs>
        <w:ind w:left="1701" w:hanging="454"/>
      </w:pPr>
    </w:lvl>
    <w:lvl w:ilvl="4">
      <w:start w:val="1"/>
      <w:numFmt w:val="decimal"/>
      <w:lvlText w:val="(%5)"/>
      <w:lvlJc w:val="left"/>
      <w:pPr>
        <w:tabs>
          <w:tab w:val="num" w:pos="2211"/>
        </w:tabs>
        <w:ind w:left="2211" w:hanging="510"/>
      </w:pPr>
    </w:lvl>
    <w:lvl w:ilvl="5">
      <w:start w:val="1"/>
      <w:numFmt w:val="hebrew1"/>
      <w:lvlText w:val="(%6)"/>
      <w:lvlJc w:val="left"/>
      <w:pPr>
        <w:tabs>
          <w:tab w:val="num" w:pos="2721"/>
        </w:tabs>
        <w:ind w:left="2721" w:hanging="510"/>
      </w:pPr>
    </w:lvl>
    <w:lvl w:ilvl="6">
      <w:start w:val="1"/>
      <w:numFmt w:val="upperLetter"/>
      <w:lvlText w:val="%7."/>
      <w:lvlJc w:val="left"/>
      <w:pPr>
        <w:tabs>
          <w:tab w:val="num" w:pos="3118"/>
        </w:tabs>
        <w:ind w:left="3118" w:hanging="397"/>
      </w:pPr>
    </w:lvl>
    <w:lvl w:ilvl="7">
      <w:start w:val="1"/>
      <w:numFmt w:val="lowerLetter"/>
      <w:lvlText w:val="%8."/>
      <w:lvlJc w:val="left"/>
      <w:pPr>
        <w:tabs>
          <w:tab w:val="num" w:pos="3685"/>
        </w:tabs>
        <w:ind w:left="3685" w:hanging="567"/>
      </w:pPr>
    </w:lvl>
    <w:lvl w:ilvl="8">
      <w:start w:val="1"/>
      <w:numFmt w:val="lowerRoman"/>
      <w:lvlText w:val="%9."/>
      <w:lvlJc w:val="left"/>
      <w:pPr>
        <w:tabs>
          <w:tab w:val="num" w:pos="4252"/>
        </w:tabs>
        <w:ind w:left="4252" w:hanging="567"/>
      </w:pPr>
    </w:lvl>
  </w:abstractNum>
  <w:abstractNum w:abstractNumId="2" w15:restartNumberingAfterBreak="0">
    <w:nsid w:val="16240D29"/>
    <w:multiLevelType w:val="hybridMultilevel"/>
    <w:tmpl w:val="39723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90D37"/>
    <w:multiLevelType w:val="multilevel"/>
    <w:tmpl w:val="2C7611E6"/>
    <w:numStyleLink w:val="-0"/>
  </w:abstractNum>
  <w:abstractNum w:abstractNumId="4" w15:restartNumberingAfterBreak="0">
    <w:nsid w:val="477D4CEE"/>
    <w:multiLevelType w:val="multilevel"/>
    <w:tmpl w:val="2C7611E6"/>
    <w:numStyleLink w:val="-0"/>
  </w:abstractNum>
  <w:abstractNum w:abstractNumId="5" w15:restartNumberingAfterBreak="0">
    <w:nsid w:val="52C63965"/>
    <w:multiLevelType w:val="multilevel"/>
    <w:tmpl w:val="CB2CFB36"/>
    <w:numStyleLink w:val="-"/>
  </w:abstractNum>
  <w:abstractNum w:abstractNumId="6" w15:restartNumberingAfterBreak="0">
    <w:nsid w:val="5C2D00DD"/>
    <w:multiLevelType w:val="multilevel"/>
    <w:tmpl w:val="CB2CFB36"/>
    <w:styleLink w:val="-"/>
    <w:lvl w:ilvl="0">
      <w:start w:val="1"/>
      <w:numFmt w:val="decimal"/>
      <w:lvlRestart w:val="0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729" w:hanging="652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A5"/>
    <w:rsid w:val="00014182"/>
    <w:rsid w:val="00047C97"/>
    <w:rsid w:val="000520B7"/>
    <w:rsid w:val="000568CE"/>
    <w:rsid w:val="00066383"/>
    <w:rsid w:val="00093B9D"/>
    <w:rsid w:val="000A4F63"/>
    <w:rsid w:val="000C04AE"/>
    <w:rsid w:val="000E6098"/>
    <w:rsid w:val="000E632C"/>
    <w:rsid w:val="000F51D2"/>
    <w:rsid w:val="0010326C"/>
    <w:rsid w:val="001611C6"/>
    <w:rsid w:val="00164B30"/>
    <w:rsid w:val="0018292D"/>
    <w:rsid w:val="001A7C42"/>
    <w:rsid w:val="001C4F6D"/>
    <w:rsid w:val="001D55DD"/>
    <w:rsid w:val="001E548A"/>
    <w:rsid w:val="00233FC8"/>
    <w:rsid w:val="00275887"/>
    <w:rsid w:val="00276B14"/>
    <w:rsid w:val="002973B2"/>
    <w:rsid w:val="002A54A3"/>
    <w:rsid w:val="002A7FEA"/>
    <w:rsid w:val="002E38F4"/>
    <w:rsid w:val="002F197C"/>
    <w:rsid w:val="00321BE0"/>
    <w:rsid w:val="00325E01"/>
    <w:rsid w:val="00361114"/>
    <w:rsid w:val="003840FE"/>
    <w:rsid w:val="00393C6A"/>
    <w:rsid w:val="003A1D7A"/>
    <w:rsid w:val="003C1190"/>
    <w:rsid w:val="003C3A5C"/>
    <w:rsid w:val="003F1396"/>
    <w:rsid w:val="0040055E"/>
    <w:rsid w:val="00423D6A"/>
    <w:rsid w:val="00426E0E"/>
    <w:rsid w:val="00431915"/>
    <w:rsid w:val="004323EF"/>
    <w:rsid w:val="004410DE"/>
    <w:rsid w:val="0044663B"/>
    <w:rsid w:val="00451F2E"/>
    <w:rsid w:val="004523EB"/>
    <w:rsid w:val="00452D7A"/>
    <w:rsid w:val="004C127D"/>
    <w:rsid w:val="004C5538"/>
    <w:rsid w:val="004D65A1"/>
    <w:rsid w:val="004E479D"/>
    <w:rsid w:val="004F3773"/>
    <w:rsid w:val="005028F9"/>
    <w:rsid w:val="00505408"/>
    <w:rsid w:val="00505D36"/>
    <w:rsid w:val="00515321"/>
    <w:rsid w:val="00515E5C"/>
    <w:rsid w:val="00534452"/>
    <w:rsid w:val="005371D8"/>
    <w:rsid w:val="00556BE2"/>
    <w:rsid w:val="005D42E4"/>
    <w:rsid w:val="00600BFA"/>
    <w:rsid w:val="00600F1F"/>
    <w:rsid w:val="00602DAD"/>
    <w:rsid w:val="006309B0"/>
    <w:rsid w:val="0066664E"/>
    <w:rsid w:val="00692C69"/>
    <w:rsid w:val="006952CA"/>
    <w:rsid w:val="006A13C9"/>
    <w:rsid w:val="006A2503"/>
    <w:rsid w:val="006A5446"/>
    <w:rsid w:val="006B352E"/>
    <w:rsid w:val="006C55AF"/>
    <w:rsid w:val="006D0744"/>
    <w:rsid w:val="006D686D"/>
    <w:rsid w:val="006E5942"/>
    <w:rsid w:val="00706164"/>
    <w:rsid w:val="00735D55"/>
    <w:rsid w:val="00743847"/>
    <w:rsid w:val="00751B50"/>
    <w:rsid w:val="00757313"/>
    <w:rsid w:val="00757879"/>
    <w:rsid w:val="007611DA"/>
    <w:rsid w:val="00793E5C"/>
    <w:rsid w:val="007A373A"/>
    <w:rsid w:val="007D4118"/>
    <w:rsid w:val="007E2692"/>
    <w:rsid w:val="0080160A"/>
    <w:rsid w:val="0081150D"/>
    <w:rsid w:val="0082739B"/>
    <w:rsid w:val="00864DB3"/>
    <w:rsid w:val="00867AE5"/>
    <w:rsid w:val="00870D8A"/>
    <w:rsid w:val="008B39D7"/>
    <w:rsid w:val="008E77BE"/>
    <w:rsid w:val="00910BC9"/>
    <w:rsid w:val="00915C9A"/>
    <w:rsid w:val="00935E81"/>
    <w:rsid w:val="009435A5"/>
    <w:rsid w:val="00986444"/>
    <w:rsid w:val="00990A24"/>
    <w:rsid w:val="009B64FE"/>
    <w:rsid w:val="009E52B5"/>
    <w:rsid w:val="009F7F7A"/>
    <w:rsid w:val="00A15876"/>
    <w:rsid w:val="00A15D5D"/>
    <w:rsid w:val="00A30921"/>
    <w:rsid w:val="00A5751E"/>
    <w:rsid w:val="00A67A4F"/>
    <w:rsid w:val="00A7396A"/>
    <w:rsid w:val="00A73972"/>
    <w:rsid w:val="00A84333"/>
    <w:rsid w:val="00A84658"/>
    <w:rsid w:val="00AA4752"/>
    <w:rsid w:val="00AD0167"/>
    <w:rsid w:val="00AF1C47"/>
    <w:rsid w:val="00B03E2B"/>
    <w:rsid w:val="00B041F7"/>
    <w:rsid w:val="00B311D4"/>
    <w:rsid w:val="00B429D7"/>
    <w:rsid w:val="00B60EE6"/>
    <w:rsid w:val="00B67385"/>
    <w:rsid w:val="00B93390"/>
    <w:rsid w:val="00B93A25"/>
    <w:rsid w:val="00B94B77"/>
    <w:rsid w:val="00BB3047"/>
    <w:rsid w:val="00BB393A"/>
    <w:rsid w:val="00BD3BE9"/>
    <w:rsid w:val="00BD67E7"/>
    <w:rsid w:val="00C01906"/>
    <w:rsid w:val="00C171DC"/>
    <w:rsid w:val="00C27AC8"/>
    <w:rsid w:val="00C37F33"/>
    <w:rsid w:val="00C84ABA"/>
    <w:rsid w:val="00CA61AF"/>
    <w:rsid w:val="00CB40A4"/>
    <w:rsid w:val="00CC356E"/>
    <w:rsid w:val="00CD6DB8"/>
    <w:rsid w:val="00CE0517"/>
    <w:rsid w:val="00CF44BB"/>
    <w:rsid w:val="00D11C26"/>
    <w:rsid w:val="00D33979"/>
    <w:rsid w:val="00D46DAE"/>
    <w:rsid w:val="00D66453"/>
    <w:rsid w:val="00D731DA"/>
    <w:rsid w:val="00D969C1"/>
    <w:rsid w:val="00DD5320"/>
    <w:rsid w:val="00DE069A"/>
    <w:rsid w:val="00DE7CC8"/>
    <w:rsid w:val="00DF73FF"/>
    <w:rsid w:val="00E34D1B"/>
    <w:rsid w:val="00E41B31"/>
    <w:rsid w:val="00E56588"/>
    <w:rsid w:val="00E95EEF"/>
    <w:rsid w:val="00E976BD"/>
    <w:rsid w:val="00EA6729"/>
    <w:rsid w:val="00EC303E"/>
    <w:rsid w:val="00EF71D7"/>
    <w:rsid w:val="00F00D41"/>
    <w:rsid w:val="00F0592A"/>
    <w:rsid w:val="00F22F3D"/>
    <w:rsid w:val="00F25ABF"/>
    <w:rsid w:val="00F509E4"/>
    <w:rsid w:val="00F66082"/>
    <w:rsid w:val="00F74EF7"/>
    <w:rsid w:val="00F80DA7"/>
    <w:rsid w:val="00F975CB"/>
    <w:rsid w:val="00FD7A54"/>
    <w:rsid w:val="00FE3193"/>
    <w:rsid w:val="00FE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D319B"/>
  <w15:docId w15:val="{15B16F67-D098-41AE-873B-88D706E2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5A5"/>
    <w:pPr>
      <w:overflowPunct w:val="0"/>
      <w:autoSpaceDE w:val="0"/>
      <w:autoSpaceDN w:val="0"/>
      <w:bidi/>
      <w:adjustRightInd w:val="0"/>
      <w:spacing w:before="0" w:after="0" w:line="240" w:lineRule="auto"/>
      <w:textAlignment w:val="baseline"/>
    </w:pPr>
    <w:rPr>
      <w:rFonts w:ascii="Times New Roman" w:eastAsia="Times New Roman" w:hAnsi="Times New Roman" w:cs="David"/>
      <w:sz w:val="20"/>
      <w:szCs w:val="24"/>
      <w:lang w:eastAsia="he-IL"/>
    </w:rPr>
  </w:style>
  <w:style w:type="paragraph" w:styleId="1">
    <w:name w:val="heading 1"/>
    <w:basedOn w:val="a"/>
    <w:next w:val="a"/>
    <w:link w:val="10"/>
    <w:uiPriority w:val="9"/>
    <w:qFormat/>
    <w:rsid w:val="003A1D7A"/>
    <w:pPr>
      <w:widowControl w:val="0"/>
      <w:overflowPunct/>
      <w:autoSpaceDE/>
      <w:autoSpaceDN/>
      <w:adjustRightInd/>
      <w:spacing w:before="120" w:line="360" w:lineRule="auto"/>
      <w:jc w:val="both"/>
      <w:textAlignment w:val="auto"/>
      <w:outlineLvl w:val="0"/>
    </w:pPr>
    <w:rPr>
      <w:rFonts w:eastAsiaTheme="minorHAnsi"/>
      <w:b/>
      <w:bCs/>
      <w:caps/>
      <w:spacing w:val="15"/>
      <w:sz w:val="36"/>
      <w:szCs w:val="36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A1D7A"/>
    <w:pPr>
      <w:widowControl w:val="0"/>
      <w:overflowPunct/>
      <w:autoSpaceDE/>
      <w:autoSpaceDN/>
      <w:adjustRightInd/>
      <w:spacing w:before="120" w:line="360" w:lineRule="auto"/>
      <w:jc w:val="both"/>
      <w:textAlignment w:val="auto"/>
      <w:outlineLvl w:val="1"/>
    </w:pPr>
    <w:rPr>
      <w:rFonts w:eastAsiaTheme="minorHAnsi"/>
      <w:b/>
      <w:bCs/>
      <w:caps/>
      <w:spacing w:val="15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611C6"/>
    <w:pPr>
      <w:widowControl w:val="0"/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2"/>
    </w:pPr>
    <w:rPr>
      <w:rFonts w:eastAsiaTheme="minorHAnsi"/>
      <w:bCs/>
      <w:caps/>
      <w:spacing w:val="15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A1D7A"/>
    <w:pPr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3"/>
    </w:pPr>
    <w:rPr>
      <w:rFonts w:eastAsiaTheme="minorHAnsi"/>
      <w:b/>
      <w:bCs/>
      <w:caps/>
      <w:spacing w:val="10"/>
      <w:sz w:val="24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A1D7A"/>
    <w:pPr>
      <w:widowControl w:val="0"/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4"/>
    </w:pPr>
    <w:rPr>
      <w:rFonts w:eastAsiaTheme="minorHAnsi"/>
      <w:b/>
      <w:bCs/>
      <w:caps/>
      <w:spacing w:val="10"/>
      <w:sz w:val="24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066383"/>
    <w:pPr>
      <w:widowControl w:val="0"/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5"/>
    </w:pPr>
    <w:rPr>
      <w:rFonts w:eastAsiaTheme="minorHAnsi"/>
      <w:b/>
      <w:bCs/>
      <w:caps/>
      <w:spacing w:val="10"/>
      <w:sz w:val="24"/>
      <w:lang w:eastAsia="en-US"/>
    </w:rPr>
  </w:style>
  <w:style w:type="paragraph" w:styleId="7">
    <w:name w:val="heading 7"/>
    <w:basedOn w:val="a"/>
    <w:next w:val="a"/>
    <w:link w:val="70"/>
    <w:uiPriority w:val="9"/>
    <w:unhideWhenUsed/>
    <w:qFormat/>
    <w:rsid w:val="003A1D7A"/>
    <w:pPr>
      <w:widowControl w:val="0"/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6"/>
    </w:pPr>
    <w:rPr>
      <w:rFonts w:eastAsiaTheme="minorHAnsi"/>
      <w:b/>
      <w:bCs/>
      <w:caps/>
      <w:spacing w:val="10"/>
      <w:sz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182"/>
    <w:pPr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7"/>
    </w:pPr>
    <w:rPr>
      <w:rFonts w:eastAsiaTheme="minorHAns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182"/>
    <w:pPr>
      <w:overflowPunct/>
      <w:autoSpaceDE/>
      <w:autoSpaceDN/>
      <w:bidi w:val="0"/>
      <w:adjustRightInd/>
      <w:spacing w:before="300" w:line="360" w:lineRule="auto"/>
      <w:jc w:val="both"/>
      <w:textAlignment w:val="auto"/>
      <w:outlineLvl w:val="8"/>
    </w:pPr>
    <w:rPr>
      <w:rFonts w:eastAsiaTheme="minorHAns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A1D7A"/>
    <w:rPr>
      <w:rFonts w:ascii="Times New Roman" w:hAnsi="Times New Roman" w:cs="David"/>
      <w:b/>
      <w:bCs/>
      <w:caps/>
      <w:spacing w:val="15"/>
      <w:sz w:val="36"/>
      <w:szCs w:val="36"/>
    </w:rPr>
  </w:style>
  <w:style w:type="paragraph" w:styleId="a3">
    <w:name w:val="Quote"/>
    <w:basedOn w:val="a"/>
    <w:next w:val="a"/>
    <w:link w:val="a4"/>
    <w:uiPriority w:val="29"/>
    <w:qFormat/>
    <w:rsid w:val="003A1D7A"/>
    <w:pPr>
      <w:widowControl w:val="0"/>
      <w:overflowPunct/>
      <w:autoSpaceDE/>
      <w:autoSpaceDN/>
      <w:adjustRightInd/>
      <w:spacing w:before="120" w:after="120" w:line="360" w:lineRule="auto"/>
      <w:ind w:left="567" w:right="567"/>
      <w:jc w:val="both"/>
      <w:textAlignment w:val="auto"/>
    </w:pPr>
    <w:rPr>
      <w:rFonts w:eastAsiaTheme="minorHAnsi"/>
      <w:i/>
      <w:iCs/>
      <w:sz w:val="24"/>
      <w:lang w:eastAsia="en-US"/>
    </w:rPr>
  </w:style>
  <w:style w:type="character" w:customStyle="1" w:styleId="a4">
    <w:name w:val="ציטוט תו"/>
    <w:basedOn w:val="a0"/>
    <w:link w:val="a3"/>
    <w:uiPriority w:val="29"/>
    <w:rsid w:val="003A1D7A"/>
    <w:rPr>
      <w:rFonts w:ascii="Times New Roman" w:hAnsi="Times New Roman" w:cs="David"/>
      <w:i/>
      <w:iCs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3A1D7A"/>
    <w:rPr>
      <w:rFonts w:ascii="Times New Roman" w:hAnsi="Times New Roman" w:cs="David"/>
      <w:b/>
      <w:bCs/>
      <w:caps/>
      <w:spacing w:val="15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1611C6"/>
    <w:rPr>
      <w:rFonts w:ascii="Times New Roman" w:hAnsi="Times New Roman" w:cs="David"/>
      <w:bCs/>
      <w:caps/>
      <w:spacing w:val="15"/>
      <w:sz w:val="28"/>
      <w:szCs w:val="28"/>
    </w:rPr>
  </w:style>
  <w:style w:type="character" w:customStyle="1" w:styleId="40">
    <w:name w:val="כותרת 4 תו"/>
    <w:basedOn w:val="a0"/>
    <w:link w:val="4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50">
    <w:name w:val="כותרת 5 תו"/>
    <w:basedOn w:val="a0"/>
    <w:link w:val="5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60">
    <w:name w:val="כותרת 6 תו"/>
    <w:basedOn w:val="a0"/>
    <w:link w:val="6"/>
    <w:uiPriority w:val="9"/>
    <w:rsid w:val="00066383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70">
    <w:name w:val="כותרת 7 תו"/>
    <w:basedOn w:val="a0"/>
    <w:link w:val="7"/>
    <w:uiPriority w:val="9"/>
    <w:rsid w:val="003A1D7A"/>
    <w:rPr>
      <w:rFonts w:ascii="Times New Roman" w:hAnsi="Times New Roman" w:cs="David"/>
      <w:b/>
      <w:bCs/>
      <w:caps/>
      <w:spacing w:val="10"/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014182"/>
    <w:rPr>
      <w:caps/>
      <w:spacing w:val="10"/>
      <w:sz w:val="18"/>
      <w:szCs w:val="18"/>
    </w:rPr>
  </w:style>
  <w:style w:type="character" w:customStyle="1" w:styleId="90">
    <w:name w:val="כותרת 9 תו"/>
    <w:basedOn w:val="a0"/>
    <w:link w:val="9"/>
    <w:uiPriority w:val="9"/>
    <w:semiHidden/>
    <w:rsid w:val="00014182"/>
    <w:rPr>
      <w:i/>
      <w:caps/>
      <w:spacing w:val="10"/>
      <w:sz w:val="18"/>
      <w:szCs w:val="18"/>
    </w:rPr>
  </w:style>
  <w:style w:type="paragraph" w:styleId="a5">
    <w:name w:val="caption"/>
    <w:basedOn w:val="a"/>
    <w:next w:val="a"/>
    <w:uiPriority w:val="35"/>
    <w:semiHidden/>
    <w:unhideWhenUsed/>
    <w:qFormat/>
    <w:rsid w:val="00014182"/>
    <w:pPr>
      <w:overflowPunct/>
      <w:autoSpaceDE/>
      <w:autoSpaceDN/>
      <w:bidi w:val="0"/>
      <w:adjustRightInd/>
      <w:spacing w:before="120" w:after="120" w:line="360" w:lineRule="auto"/>
      <w:jc w:val="both"/>
      <w:textAlignment w:val="auto"/>
    </w:pPr>
    <w:rPr>
      <w:rFonts w:eastAsiaTheme="minorHAnsi"/>
      <w:b/>
      <w:bCs/>
      <w:color w:val="365F91" w:themeColor="accent1" w:themeShade="BF"/>
      <w:sz w:val="16"/>
      <w:szCs w:val="16"/>
      <w:lang w:eastAsia="en-US"/>
    </w:rPr>
  </w:style>
  <w:style w:type="paragraph" w:styleId="a6">
    <w:name w:val="TOC Heading"/>
    <w:basedOn w:val="1"/>
    <w:next w:val="a"/>
    <w:uiPriority w:val="39"/>
    <w:semiHidden/>
    <w:unhideWhenUsed/>
    <w:qFormat/>
    <w:rsid w:val="00014182"/>
    <w:pPr>
      <w:bidi w:val="0"/>
      <w:outlineLvl w:val="9"/>
    </w:pPr>
    <w:rPr>
      <w:lang w:bidi="en-US"/>
    </w:rPr>
  </w:style>
  <w:style w:type="paragraph" w:styleId="TOC3">
    <w:name w:val="toc 3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ind w:left="482"/>
      <w:jc w:val="both"/>
      <w:textAlignment w:val="auto"/>
    </w:pPr>
    <w:rPr>
      <w:rFonts w:eastAsiaTheme="minorHAnsi"/>
      <w:sz w:val="24"/>
      <w:lang w:eastAsia="en-US"/>
    </w:rPr>
  </w:style>
  <w:style w:type="paragraph" w:styleId="TOC1">
    <w:name w:val="toc 1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jc w:val="both"/>
      <w:textAlignment w:val="auto"/>
    </w:pPr>
    <w:rPr>
      <w:rFonts w:eastAsiaTheme="minorHAnsi"/>
      <w:sz w:val="24"/>
      <w:lang w:eastAsia="en-US"/>
    </w:rPr>
  </w:style>
  <w:style w:type="paragraph" w:styleId="TOC2">
    <w:name w:val="toc 2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ind w:left="238"/>
      <w:jc w:val="both"/>
      <w:textAlignment w:val="auto"/>
    </w:pPr>
    <w:rPr>
      <w:rFonts w:eastAsiaTheme="minorHAnsi"/>
      <w:sz w:val="24"/>
      <w:lang w:eastAsia="en-US"/>
    </w:rPr>
  </w:style>
  <w:style w:type="paragraph" w:styleId="TOC7">
    <w:name w:val="toc 7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ind w:left="1440"/>
      <w:jc w:val="both"/>
      <w:textAlignment w:val="auto"/>
    </w:pPr>
    <w:rPr>
      <w:rFonts w:eastAsiaTheme="minorHAnsi"/>
      <w:sz w:val="24"/>
      <w:lang w:eastAsia="en-US"/>
    </w:rPr>
  </w:style>
  <w:style w:type="paragraph" w:styleId="TOC6">
    <w:name w:val="toc 6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ind w:left="1202"/>
      <w:contextualSpacing/>
      <w:jc w:val="both"/>
      <w:textAlignment w:val="auto"/>
    </w:pPr>
    <w:rPr>
      <w:rFonts w:eastAsiaTheme="minorHAnsi"/>
      <w:sz w:val="24"/>
      <w:lang w:eastAsia="en-US"/>
    </w:rPr>
  </w:style>
  <w:style w:type="paragraph" w:styleId="TOC5">
    <w:name w:val="toc 5"/>
    <w:basedOn w:val="a"/>
    <w:next w:val="a"/>
    <w:autoRedefine/>
    <w:uiPriority w:val="39"/>
    <w:unhideWhenUsed/>
    <w:rsid w:val="00600BFA"/>
    <w:pPr>
      <w:widowControl w:val="0"/>
      <w:tabs>
        <w:tab w:val="right" w:leader="dot" w:pos="8296"/>
      </w:tabs>
      <w:overflowPunct/>
      <w:autoSpaceDE/>
      <w:autoSpaceDN/>
      <w:adjustRightInd/>
      <w:spacing w:before="100" w:after="100"/>
      <w:ind w:left="958"/>
      <w:jc w:val="both"/>
      <w:textAlignment w:val="auto"/>
    </w:pPr>
    <w:rPr>
      <w:rFonts w:eastAsiaTheme="minorHAnsi"/>
      <w:sz w:val="24"/>
      <w:lang w:eastAsia="en-US"/>
    </w:rPr>
  </w:style>
  <w:style w:type="paragraph" w:styleId="TOC4">
    <w:name w:val="toc 4"/>
    <w:basedOn w:val="a"/>
    <w:next w:val="a"/>
    <w:autoRedefine/>
    <w:uiPriority w:val="39"/>
    <w:unhideWhenUsed/>
    <w:rsid w:val="00600BFA"/>
    <w:pPr>
      <w:widowControl w:val="0"/>
      <w:overflowPunct/>
      <w:autoSpaceDE/>
      <w:autoSpaceDN/>
      <w:adjustRightInd/>
      <w:spacing w:before="100" w:after="100"/>
      <w:ind w:left="720"/>
      <w:jc w:val="both"/>
      <w:textAlignment w:val="auto"/>
    </w:pPr>
    <w:rPr>
      <w:rFonts w:eastAsiaTheme="minorHAnsi"/>
      <w:sz w:val="24"/>
      <w:lang w:eastAsia="en-US"/>
    </w:rPr>
  </w:style>
  <w:style w:type="paragraph" w:styleId="a7">
    <w:name w:val="List Paragraph"/>
    <w:basedOn w:val="a"/>
    <w:uiPriority w:val="34"/>
    <w:rsid w:val="00FE3193"/>
    <w:pPr>
      <w:overflowPunct/>
      <w:autoSpaceDE/>
      <w:autoSpaceDN/>
      <w:adjustRightInd/>
      <w:spacing w:before="120" w:after="120" w:line="360" w:lineRule="auto"/>
      <w:ind w:left="720"/>
      <w:contextualSpacing/>
      <w:jc w:val="both"/>
      <w:textAlignment w:val="auto"/>
    </w:pPr>
    <w:rPr>
      <w:rFonts w:eastAsiaTheme="minorHAnsi"/>
      <w:sz w:val="24"/>
      <w:lang w:eastAsia="en-US"/>
    </w:rPr>
  </w:style>
  <w:style w:type="numbering" w:customStyle="1" w:styleId="-">
    <w:name w:val="משרד האוצר - מדורג"/>
    <w:uiPriority w:val="99"/>
    <w:rsid w:val="00FE3193"/>
    <w:pPr>
      <w:numPr>
        <w:numId w:val="2"/>
      </w:numPr>
    </w:pPr>
  </w:style>
  <w:style w:type="numbering" w:customStyle="1" w:styleId="-0">
    <w:name w:val="משרד האוצר - מדורג קצר"/>
    <w:uiPriority w:val="99"/>
    <w:rsid w:val="00FE3193"/>
    <w:pPr>
      <w:numPr>
        <w:numId w:val="3"/>
      </w:numPr>
    </w:pPr>
  </w:style>
  <w:style w:type="paragraph" w:styleId="a8">
    <w:name w:val="header"/>
    <w:basedOn w:val="a"/>
    <w:link w:val="a9"/>
    <w:uiPriority w:val="99"/>
    <w:rsid w:val="009435A5"/>
    <w:pPr>
      <w:tabs>
        <w:tab w:val="center" w:pos="4320"/>
        <w:tab w:val="right" w:pos="8640"/>
      </w:tabs>
    </w:pPr>
  </w:style>
  <w:style w:type="character" w:customStyle="1" w:styleId="a9">
    <w:name w:val="כותרת עליונה תו"/>
    <w:basedOn w:val="a0"/>
    <w:link w:val="a8"/>
    <w:uiPriority w:val="99"/>
    <w:rsid w:val="009435A5"/>
    <w:rPr>
      <w:rFonts w:ascii="Times New Roman" w:eastAsia="Times New Roman" w:hAnsi="Times New Roman" w:cs="David"/>
      <w:sz w:val="20"/>
      <w:szCs w:val="24"/>
      <w:lang w:eastAsia="he-IL"/>
    </w:rPr>
  </w:style>
  <w:style w:type="paragraph" w:styleId="aa">
    <w:name w:val="footer"/>
    <w:basedOn w:val="a"/>
    <w:link w:val="ab"/>
    <w:rsid w:val="009435A5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rsid w:val="009435A5"/>
    <w:rPr>
      <w:rFonts w:ascii="Times New Roman" w:eastAsia="Times New Roman" w:hAnsi="Times New Roman" w:cs="David"/>
      <w:sz w:val="20"/>
      <w:szCs w:val="24"/>
      <w:lang w:eastAsia="he-IL"/>
    </w:rPr>
  </w:style>
  <w:style w:type="character" w:styleId="Hyperlink">
    <w:name w:val="Hyperlink"/>
    <w:basedOn w:val="a0"/>
    <w:rsid w:val="009435A5"/>
    <w:rPr>
      <w:color w:val="0000FF"/>
      <w:u w:val="single"/>
    </w:rPr>
  </w:style>
  <w:style w:type="character" w:styleId="ac">
    <w:name w:val="page number"/>
    <w:basedOn w:val="a0"/>
    <w:rsid w:val="009435A5"/>
  </w:style>
  <w:style w:type="paragraph" w:styleId="ad">
    <w:name w:val="Balloon Text"/>
    <w:basedOn w:val="a"/>
    <w:link w:val="ae"/>
    <w:uiPriority w:val="99"/>
    <w:semiHidden/>
    <w:unhideWhenUsed/>
    <w:rsid w:val="009435A5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9435A5"/>
    <w:rPr>
      <w:rFonts w:ascii="Tahoma" w:eastAsia="Times New Roman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iov@mof.gov.i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f.gov.il/hon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f.gov.il/ho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9ACF7-9901-45D3-87A4-F241D0D4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MOF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יצחק זרביב</dc:creator>
  <cp:lastModifiedBy>אבי עובדיה</cp:lastModifiedBy>
  <cp:revision>6</cp:revision>
  <dcterms:created xsi:type="dcterms:W3CDTF">2021-11-21T14:24:00Z</dcterms:created>
  <dcterms:modified xsi:type="dcterms:W3CDTF">2021-11-22T13:01:00Z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orID">
    <vt:lpwstr>notes://MAOR2/Doc/Shuk_hon/hondocNew4.nsf/0/9FFAA6B8A0648ED1C2258794004B4A0D/?OpenDocument</vt:lpwstr>
  </property>
  <property fmtid="{D5CDD505-2E9C-101B-9397-08002B2CF9AE}" pid="3" name="MaorRecipients0">
    <vt:lpwstr>aviov@mof.gov.il</vt:lpwstr>
  </property>
</Properties>
</file>