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452B721D" w:rsidR="005A4A94" w:rsidRPr="001B1375" w:rsidRDefault="005A4A94" w:rsidP="007E2330">
      <w:pPr>
        <w:bidi/>
        <w:spacing w:after="0" w:line="360" w:lineRule="auto"/>
        <w:ind w:left="-101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C76A0C">
        <w:rPr>
          <w:rFonts w:ascii="David" w:hAnsi="David" w:cs="David"/>
          <w:noProof/>
          <w:sz w:val="24"/>
          <w:szCs w:val="24"/>
          <w:rtl/>
        </w:rPr>
        <w:t>‏יום רביעי כ"ח ניסן תשפ"ג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0A4C0103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C76A0C">
        <w:rPr>
          <w:rFonts w:ascii="David" w:hAnsi="David" w:cs="David"/>
          <w:noProof/>
          <w:sz w:val="24"/>
          <w:szCs w:val="24"/>
          <w:rtl/>
        </w:rPr>
        <w:t>‏19/04/2023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0D7A1422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C90E86">
        <w:rPr>
          <w:rFonts w:ascii="David" w:hAnsi="David" w:cs="David" w:hint="cs"/>
          <w:sz w:val="24"/>
          <w:szCs w:val="24"/>
          <w:rtl/>
        </w:rPr>
        <w:t>3056-23-0009</w:t>
      </w:r>
    </w:p>
    <w:p w14:paraId="798D7F13" w14:textId="77777777" w:rsidR="005D2F0F" w:rsidRPr="001B1375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6EA5AF01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bookmarkStart w:id="0" w:name="_GoBack"/>
      <w:bookmarkEnd w:id="0"/>
    </w:p>
    <w:p w14:paraId="6537A269" w14:textId="1C999EB7" w:rsidR="005D2F0F" w:rsidRDefault="00C90E86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שלום רב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7B3E7BBB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C90E86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3056-23-0009</w:t>
      </w:r>
      <w:r w:rsidR="00D755E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90E86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מכרז </w:t>
      </w:r>
      <w:proofErr w:type="spellStart"/>
      <w:r w:rsidR="00C90E86">
        <w:rPr>
          <w:rFonts w:ascii="David" w:hAnsi="David" w:cs="David" w:hint="cs"/>
          <w:b/>
          <w:bCs/>
          <w:sz w:val="24"/>
          <w:szCs w:val="24"/>
          <w:u w:val="single"/>
          <w:rtl/>
        </w:rPr>
        <w:t>רמ"י</w:t>
      </w:r>
      <w:proofErr w:type="spellEnd"/>
      <w:r w:rsidR="00C90E86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מס' תא 459/2019 - קבלת מידע</w:t>
      </w:r>
      <w:r w:rsidR="00AE0E63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14:paraId="695B2E0D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7930288E" w14:textId="57F20DED" w:rsidR="00690D25" w:rsidRDefault="004A18ED" w:rsidP="00735F0B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בקשת</w:t>
      </w:r>
      <w:r w:rsidR="00C90E86">
        <w:rPr>
          <w:rFonts w:ascii="David" w:hAnsi="David" w:cs="David" w:hint="cs"/>
          <w:sz w:val="24"/>
          <w:szCs w:val="24"/>
          <w:rtl/>
        </w:rPr>
        <w:t>כן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 w:rsidR="00C90E86">
        <w:rPr>
          <w:rFonts w:ascii="David" w:hAnsi="David" w:cs="David" w:hint="cs"/>
          <w:sz w:val="24"/>
          <w:szCs w:val="24"/>
          <w:rtl/>
        </w:rPr>
        <w:t>29.3</w:t>
      </w:r>
      <w:r w:rsidR="00C525B9">
        <w:rPr>
          <w:rFonts w:ascii="David" w:hAnsi="David" w:cs="David" w:hint="cs"/>
          <w:sz w:val="24"/>
          <w:szCs w:val="24"/>
          <w:rtl/>
        </w:rPr>
        <w:t>.23</w:t>
      </w:r>
      <w:r w:rsidR="00793CF8">
        <w:rPr>
          <w:rFonts w:ascii="David" w:hAnsi="David" w:cs="David" w:hint="cs"/>
          <w:sz w:val="24"/>
          <w:szCs w:val="24"/>
          <w:rtl/>
        </w:rPr>
        <w:t xml:space="preserve"> </w:t>
      </w:r>
      <w:r w:rsidR="00690D25" w:rsidRPr="001B1375">
        <w:rPr>
          <w:rFonts w:ascii="David" w:hAnsi="David" w:cs="David"/>
          <w:sz w:val="24"/>
          <w:szCs w:val="24"/>
          <w:rtl/>
        </w:rPr>
        <w:t xml:space="preserve">לקבלת מידע </w:t>
      </w:r>
      <w:r w:rsidR="005B606C">
        <w:rPr>
          <w:rFonts w:ascii="David" w:hAnsi="David" w:cs="David" w:hint="cs"/>
          <w:sz w:val="24"/>
          <w:szCs w:val="24"/>
          <w:rtl/>
        </w:rPr>
        <w:t xml:space="preserve">אודות פליטת </w:t>
      </w:r>
      <w:proofErr w:type="spellStart"/>
      <w:r w:rsidR="005B606C">
        <w:rPr>
          <w:rFonts w:ascii="David" w:hAnsi="David" w:cs="David" w:hint="cs"/>
          <w:sz w:val="24"/>
          <w:szCs w:val="24"/>
          <w:rtl/>
        </w:rPr>
        <w:t>מזהמי</w:t>
      </w:r>
      <w:proofErr w:type="spellEnd"/>
      <w:r w:rsidR="005B606C">
        <w:rPr>
          <w:rFonts w:ascii="David" w:hAnsi="David" w:cs="David" w:hint="cs"/>
          <w:sz w:val="24"/>
          <w:szCs w:val="24"/>
          <w:rtl/>
        </w:rPr>
        <w:t xml:space="preserve"> אויר </w:t>
      </w:r>
      <w:proofErr w:type="spellStart"/>
      <w:r w:rsidR="005B606C">
        <w:rPr>
          <w:rFonts w:ascii="David" w:hAnsi="David" w:cs="David" w:hint="cs"/>
          <w:sz w:val="24"/>
          <w:szCs w:val="24"/>
          <w:rtl/>
        </w:rPr>
        <w:t>ממש"א</w:t>
      </w:r>
      <w:proofErr w:type="spellEnd"/>
      <w:r w:rsidR="005B606C">
        <w:rPr>
          <w:rFonts w:ascii="David" w:hAnsi="David" w:cs="David" w:hint="cs"/>
          <w:sz w:val="24"/>
          <w:szCs w:val="24"/>
          <w:rtl/>
        </w:rPr>
        <w:t xml:space="preserve"> 7000 </w:t>
      </w:r>
      <w:r w:rsidR="00D755E8">
        <w:rPr>
          <w:rFonts w:ascii="David" w:hAnsi="David" w:cs="David" w:hint="cs"/>
          <w:sz w:val="24"/>
          <w:szCs w:val="24"/>
          <w:rtl/>
        </w:rPr>
        <w:t>התקבלה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7B5252">
        <w:rPr>
          <w:rFonts w:ascii="David" w:hAnsi="David" w:cs="David" w:hint="cs"/>
          <w:sz w:val="24"/>
          <w:szCs w:val="24"/>
          <w:rtl/>
        </w:rPr>
        <w:t xml:space="preserve"> ול</w:t>
      </w:r>
      <w:r w:rsidR="00CC7A6D">
        <w:rPr>
          <w:rFonts w:ascii="David" w:hAnsi="David" w:cs="David" w:hint="cs"/>
          <w:sz w:val="24"/>
          <w:szCs w:val="24"/>
          <w:rtl/>
        </w:rPr>
        <w:t>אחר בחינתה, 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3C1B9DF8" w14:textId="1DFB0BCD" w:rsidR="00735F0B" w:rsidRPr="00EF3FD3" w:rsidRDefault="00735F0B" w:rsidP="00735F0B">
      <w:pPr>
        <w:pBdr>
          <w:top w:val="nil"/>
          <w:left w:val="nil"/>
          <w:bottom w:val="nil"/>
          <w:right w:val="nil"/>
          <w:between w:val="nil"/>
        </w:pBdr>
        <w:bidi/>
        <w:spacing w:after="200" w:line="360" w:lineRule="auto"/>
        <w:ind w:left="84"/>
        <w:jc w:val="both"/>
        <w:rPr>
          <w:rFonts w:ascii="David" w:eastAsia="Calibri" w:hAnsi="David" w:cs="David"/>
          <w:sz w:val="24"/>
          <w:szCs w:val="24"/>
          <w:rtl/>
        </w:rPr>
      </w:pPr>
      <w:r w:rsidRPr="00EF3FD3">
        <w:rPr>
          <w:rFonts w:ascii="David" w:eastAsia="Calibri" w:hAnsi="David" w:cs="David" w:hint="cs"/>
          <w:sz w:val="24"/>
          <w:szCs w:val="24"/>
          <w:rtl/>
        </w:rPr>
        <w:t>כפי ש</w:t>
      </w:r>
      <w:r w:rsidR="005B606C" w:rsidRPr="00EF3FD3">
        <w:rPr>
          <w:rFonts w:ascii="David" w:eastAsia="Calibri" w:hAnsi="David" w:cs="David" w:hint="cs"/>
          <w:sz w:val="24"/>
          <w:szCs w:val="24"/>
          <w:rtl/>
        </w:rPr>
        <w:t xml:space="preserve">נמסר לנו, פניתם בעבר לותמ"ל בנושא זה ונשלחה </w:t>
      </w:r>
      <w:r w:rsidR="007E25DD" w:rsidRPr="00EF3FD3">
        <w:rPr>
          <w:rFonts w:ascii="David" w:eastAsia="Calibri" w:hAnsi="David" w:cs="David" w:hint="cs"/>
          <w:sz w:val="24"/>
          <w:szCs w:val="24"/>
          <w:rtl/>
        </w:rPr>
        <w:t xml:space="preserve">תשובתם </w:t>
      </w:r>
      <w:r w:rsidR="005B606C" w:rsidRPr="00EF3FD3">
        <w:rPr>
          <w:rFonts w:ascii="David" w:eastAsia="Calibri" w:hAnsi="David" w:cs="David" w:hint="cs"/>
          <w:sz w:val="24"/>
          <w:szCs w:val="24"/>
          <w:rtl/>
        </w:rPr>
        <w:t xml:space="preserve">אל משרדכן. בהתאם לה, </w:t>
      </w:r>
      <w:r w:rsidRPr="00EF3FD3">
        <w:rPr>
          <w:rFonts w:ascii="David" w:eastAsia="Calibri" w:hAnsi="David" w:cs="David" w:hint="cs"/>
          <w:sz w:val="24"/>
          <w:szCs w:val="24"/>
          <w:rtl/>
        </w:rPr>
        <w:t xml:space="preserve"> מובהר </w:t>
      </w:r>
      <w:r w:rsidR="005B606C" w:rsidRPr="00EF3FD3">
        <w:rPr>
          <w:rFonts w:ascii="David" w:eastAsia="Calibri" w:hAnsi="David" w:cs="David" w:hint="cs"/>
          <w:sz w:val="24"/>
          <w:szCs w:val="24"/>
          <w:rtl/>
        </w:rPr>
        <w:t>שוב</w:t>
      </w:r>
      <w:r w:rsidRPr="00EF3FD3">
        <w:rPr>
          <w:rFonts w:ascii="David" w:eastAsia="Calibri" w:hAnsi="David" w:cs="David" w:hint="cs"/>
          <w:sz w:val="24"/>
          <w:szCs w:val="24"/>
          <w:rtl/>
        </w:rPr>
        <w:t xml:space="preserve"> כי </w:t>
      </w:r>
      <w:r w:rsidRPr="00EF3FD3">
        <w:rPr>
          <w:rFonts w:ascii="David" w:eastAsia="Calibri" w:hAnsi="David" w:cs="David"/>
          <w:sz w:val="24"/>
          <w:szCs w:val="24"/>
          <w:rtl/>
        </w:rPr>
        <w:t>כל המסמכים שבידי</w:t>
      </w:r>
      <w:r w:rsidRPr="00EF3FD3">
        <w:rPr>
          <w:rFonts w:ascii="David" w:eastAsia="Calibri" w:hAnsi="David" w:cs="David" w:hint="cs"/>
          <w:sz w:val="24"/>
          <w:szCs w:val="24"/>
          <w:rtl/>
        </w:rPr>
        <w:t xml:space="preserve"> מינהל התכנון </w:t>
      </w:r>
      <w:r w:rsidR="005B606C" w:rsidRPr="00EF3FD3">
        <w:rPr>
          <w:rFonts w:ascii="David" w:eastAsia="Calibri" w:hAnsi="David" w:cs="David" w:hint="cs"/>
          <w:sz w:val="24"/>
          <w:szCs w:val="24"/>
          <w:rtl/>
        </w:rPr>
        <w:t>והנוגעים לתוכני</w:t>
      </w:r>
      <w:r w:rsidR="00EF3FD3" w:rsidRPr="00EF3FD3">
        <w:rPr>
          <w:rFonts w:ascii="David" w:eastAsia="Calibri" w:hAnsi="David" w:cs="David" w:hint="cs"/>
          <w:sz w:val="24"/>
          <w:szCs w:val="24"/>
          <w:rtl/>
        </w:rPr>
        <w:t>ו</w:t>
      </w:r>
      <w:r w:rsidR="005B606C" w:rsidRPr="00EF3FD3">
        <w:rPr>
          <w:rFonts w:ascii="David" w:eastAsia="Calibri" w:hAnsi="David" w:cs="David" w:hint="cs"/>
          <w:sz w:val="24"/>
          <w:szCs w:val="24"/>
          <w:rtl/>
        </w:rPr>
        <w:t>ת שמספר</w:t>
      </w:r>
      <w:r w:rsidR="00EF3FD3" w:rsidRPr="00EF3FD3">
        <w:rPr>
          <w:rFonts w:ascii="David" w:eastAsia="Calibri" w:hAnsi="David" w:cs="David" w:hint="cs"/>
          <w:sz w:val="24"/>
          <w:szCs w:val="24"/>
          <w:rtl/>
        </w:rPr>
        <w:t xml:space="preserve">יהן </w:t>
      </w:r>
      <w:hyperlink r:id="rId7" w:history="1">
        <w:proofErr w:type="spellStart"/>
        <w:r w:rsidR="00EF3FD3" w:rsidRPr="00EF3FD3">
          <w:rPr>
            <w:rStyle w:val="Hyperlink"/>
            <w:rFonts w:ascii="David" w:eastAsia="Calibri" w:hAnsi="David" w:cs="David" w:hint="cs"/>
            <w:color w:val="auto"/>
            <w:sz w:val="24"/>
            <w:szCs w:val="24"/>
            <w:rtl/>
          </w:rPr>
          <w:t>תמל</w:t>
        </w:r>
        <w:proofErr w:type="spellEnd"/>
        <w:r w:rsidR="00EF3FD3" w:rsidRPr="00EF3FD3">
          <w:rPr>
            <w:rStyle w:val="Hyperlink"/>
            <w:rFonts w:ascii="David" w:eastAsia="Calibri" w:hAnsi="David" w:cs="David" w:hint="cs"/>
            <w:color w:val="auto"/>
            <w:sz w:val="24"/>
            <w:szCs w:val="24"/>
            <w:rtl/>
          </w:rPr>
          <w:t>/ 1023</w:t>
        </w:r>
      </w:hyperlink>
      <w:r w:rsidR="00EF3FD3" w:rsidRPr="00EF3FD3">
        <w:rPr>
          <w:rFonts w:ascii="David" w:eastAsia="Calibri" w:hAnsi="David" w:cs="David" w:hint="cs"/>
          <w:sz w:val="24"/>
          <w:szCs w:val="24"/>
          <w:rtl/>
        </w:rPr>
        <w:t xml:space="preserve"> ו-</w:t>
      </w:r>
      <w:r w:rsidR="005B606C" w:rsidRPr="00EF3FD3">
        <w:rPr>
          <w:rFonts w:ascii="David" w:eastAsia="Calibri" w:hAnsi="David" w:cs="David" w:hint="cs"/>
          <w:sz w:val="24"/>
          <w:szCs w:val="24"/>
          <w:rtl/>
        </w:rPr>
        <w:t xml:space="preserve"> </w:t>
      </w:r>
      <w:hyperlink r:id="rId8" w:history="1">
        <w:proofErr w:type="spellStart"/>
        <w:r w:rsidR="005B606C" w:rsidRPr="00EF3FD3">
          <w:rPr>
            <w:rStyle w:val="Hyperlink"/>
            <w:rFonts w:ascii="David" w:eastAsia="Calibri" w:hAnsi="David" w:cs="David" w:hint="cs"/>
            <w:color w:val="auto"/>
            <w:sz w:val="24"/>
            <w:szCs w:val="24"/>
            <w:rtl/>
          </w:rPr>
          <w:t>תמל</w:t>
        </w:r>
        <w:proofErr w:type="spellEnd"/>
        <w:r w:rsidR="005B606C" w:rsidRPr="00EF3FD3">
          <w:rPr>
            <w:rStyle w:val="Hyperlink"/>
            <w:rFonts w:ascii="David" w:eastAsia="Calibri" w:hAnsi="David" w:cs="David" w:hint="cs"/>
            <w:color w:val="auto"/>
            <w:sz w:val="24"/>
            <w:szCs w:val="24"/>
            <w:rtl/>
          </w:rPr>
          <w:t>/ 1023</w:t>
        </w:r>
        <w:r w:rsidR="007E2330" w:rsidRPr="00EF3FD3">
          <w:rPr>
            <w:rStyle w:val="Hyperlink"/>
            <w:rFonts w:ascii="David" w:eastAsia="Calibri" w:hAnsi="David" w:cs="David" w:hint="cs"/>
            <w:color w:val="auto"/>
            <w:sz w:val="24"/>
            <w:szCs w:val="24"/>
            <w:rtl/>
          </w:rPr>
          <w:t>/ 1</w:t>
        </w:r>
      </w:hyperlink>
      <w:r w:rsidR="005B606C" w:rsidRPr="00EF3FD3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Pr="00EF3FD3">
        <w:rPr>
          <w:rFonts w:ascii="David" w:eastAsia="Calibri" w:hAnsi="David" w:cs="David"/>
          <w:sz w:val="24"/>
          <w:szCs w:val="24"/>
          <w:rtl/>
        </w:rPr>
        <w:t xml:space="preserve">מצויים באתר מינהל התכנון </w:t>
      </w:r>
      <w:r w:rsidRPr="00EF3FD3">
        <w:rPr>
          <w:rFonts w:ascii="David" w:eastAsia="Calibri" w:hAnsi="David" w:cs="David" w:hint="cs"/>
          <w:sz w:val="24"/>
          <w:szCs w:val="24"/>
          <w:rtl/>
        </w:rPr>
        <w:t xml:space="preserve">וזמינים לצפייה בכל עת.  </w:t>
      </w:r>
      <w:r w:rsidR="00D2504B" w:rsidRPr="00EF3FD3">
        <w:rPr>
          <w:rFonts w:ascii="David" w:eastAsia="Calibri" w:hAnsi="David" w:cs="David" w:hint="cs"/>
          <w:sz w:val="24"/>
          <w:szCs w:val="24"/>
          <w:rtl/>
        </w:rPr>
        <w:t xml:space="preserve">לנוחיותכם, </w:t>
      </w:r>
      <w:r w:rsidR="00EF3FD3" w:rsidRPr="00EF3FD3">
        <w:rPr>
          <w:rFonts w:ascii="David" w:eastAsia="Calibri" w:hAnsi="David" w:cs="David" w:hint="cs"/>
          <w:sz w:val="24"/>
          <w:szCs w:val="24"/>
          <w:rtl/>
        </w:rPr>
        <w:t xml:space="preserve">לחיצה על כל מספר תוכנית תוביל לקישור </w:t>
      </w:r>
      <w:r w:rsidR="00D2504B" w:rsidRPr="00EF3FD3">
        <w:rPr>
          <w:rFonts w:ascii="David" w:eastAsia="Calibri" w:hAnsi="David" w:cs="David" w:hint="cs"/>
          <w:sz w:val="24"/>
          <w:szCs w:val="24"/>
          <w:rtl/>
        </w:rPr>
        <w:t>לאתר מידע תכנוני בו מצויים המסמכים האמורים.</w:t>
      </w:r>
    </w:p>
    <w:p w14:paraId="0A88127B" w14:textId="54723E35" w:rsidR="00735F0B" w:rsidRPr="00EF3FD3" w:rsidRDefault="00735F0B" w:rsidP="00735F0B">
      <w:pPr>
        <w:pBdr>
          <w:top w:val="nil"/>
          <w:left w:val="nil"/>
          <w:bottom w:val="nil"/>
          <w:right w:val="nil"/>
          <w:between w:val="nil"/>
        </w:pBdr>
        <w:bidi/>
        <w:spacing w:after="200" w:line="360" w:lineRule="auto"/>
        <w:ind w:left="84"/>
        <w:jc w:val="both"/>
        <w:rPr>
          <w:rFonts w:ascii="David" w:eastAsia="Calibri" w:hAnsi="David" w:cs="David"/>
          <w:sz w:val="24"/>
          <w:szCs w:val="24"/>
          <w:rtl/>
        </w:rPr>
      </w:pPr>
      <w:r w:rsidRPr="00EF3FD3">
        <w:rPr>
          <w:rFonts w:ascii="David" w:eastAsia="Calibri" w:hAnsi="David" w:cs="David" w:hint="cs"/>
          <w:sz w:val="24"/>
          <w:szCs w:val="24"/>
          <w:rtl/>
        </w:rPr>
        <w:t xml:space="preserve">למעלה מן הצורך נציין כי, החומרים </w:t>
      </w:r>
      <w:r w:rsidR="00EF3FD3">
        <w:rPr>
          <w:rFonts w:ascii="David" w:eastAsia="Calibri" w:hAnsi="David" w:cs="David" w:hint="cs"/>
          <w:sz w:val="24"/>
          <w:szCs w:val="24"/>
          <w:rtl/>
        </w:rPr>
        <w:t xml:space="preserve"> המ</w:t>
      </w:r>
      <w:r w:rsidR="005B606C" w:rsidRPr="00EF3FD3">
        <w:rPr>
          <w:rFonts w:ascii="David" w:eastAsia="Calibri" w:hAnsi="David" w:cs="David" w:hint="cs"/>
          <w:sz w:val="24"/>
          <w:szCs w:val="24"/>
          <w:rtl/>
        </w:rPr>
        <w:t>בוקשים</w:t>
      </w:r>
      <w:r w:rsidR="007E2330" w:rsidRPr="00EF3FD3">
        <w:rPr>
          <w:rFonts w:ascii="David" w:eastAsia="Calibri" w:hAnsi="David" w:cs="David" w:hint="cs"/>
          <w:sz w:val="24"/>
          <w:szCs w:val="24"/>
          <w:rtl/>
        </w:rPr>
        <w:t xml:space="preserve"> בפנייתכם, </w:t>
      </w:r>
      <w:r w:rsidRPr="00EF3FD3">
        <w:rPr>
          <w:rFonts w:ascii="David" w:eastAsia="Calibri" w:hAnsi="David" w:cs="David" w:hint="cs"/>
          <w:sz w:val="24"/>
          <w:szCs w:val="24"/>
          <w:rtl/>
        </w:rPr>
        <w:t>אינם מצויים ברשות מינהל התכנון.</w:t>
      </w:r>
      <w:r w:rsidR="007E2330" w:rsidRPr="00EF3FD3">
        <w:rPr>
          <w:rFonts w:ascii="David" w:eastAsia="Calibri" w:hAnsi="David" w:cs="David" w:hint="cs"/>
          <w:sz w:val="24"/>
          <w:szCs w:val="24"/>
          <w:rtl/>
        </w:rPr>
        <w:t xml:space="preserve"> נא ראו בכך מענה בהתאם לסעיף 8(3) בחוק חופש המידע, </w:t>
      </w:r>
      <w:proofErr w:type="spellStart"/>
      <w:r w:rsidR="007E2330" w:rsidRPr="00EF3FD3">
        <w:rPr>
          <w:rFonts w:ascii="David" w:eastAsia="Calibri" w:hAnsi="David" w:cs="David" w:hint="cs"/>
          <w:sz w:val="24"/>
          <w:szCs w:val="24"/>
          <w:rtl/>
        </w:rPr>
        <w:t>התשנ"ח</w:t>
      </w:r>
      <w:proofErr w:type="spellEnd"/>
      <w:r w:rsidR="007E2330" w:rsidRPr="00EF3FD3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="007E2330" w:rsidRPr="00EF3FD3">
        <w:rPr>
          <w:rFonts w:ascii="David" w:eastAsia="Calibri" w:hAnsi="David" w:cs="David"/>
          <w:sz w:val="24"/>
          <w:szCs w:val="24"/>
          <w:rtl/>
        </w:rPr>
        <w:t>–</w:t>
      </w:r>
      <w:r w:rsidR="007E2330" w:rsidRPr="00EF3FD3">
        <w:rPr>
          <w:rFonts w:ascii="David" w:eastAsia="Calibri" w:hAnsi="David" w:cs="David" w:hint="cs"/>
          <w:sz w:val="24"/>
          <w:szCs w:val="24"/>
          <w:rtl/>
        </w:rPr>
        <w:t xml:space="preserve"> 1998, (להלן: "</w:t>
      </w:r>
      <w:r w:rsidR="007E2330" w:rsidRPr="00EF3FD3">
        <w:rPr>
          <w:rFonts w:ascii="David" w:eastAsia="Calibri" w:hAnsi="David" w:cs="David" w:hint="cs"/>
          <w:b/>
          <w:bCs/>
          <w:sz w:val="24"/>
          <w:szCs w:val="24"/>
          <w:rtl/>
        </w:rPr>
        <w:t>החוק</w:t>
      </w:r>
      <w:r w:rsidR="007E2330" w:rsidRPr="00EF3FD3">
        <w:rPr>
          <w:rFonts w:ascii="David" w:eastAsia="Calibri" w:hAnsi="David" w:cs="David" w:hint="cs"/>
          <w:sz w:val="24"/>
          <w:szCs w:val="24"/>
          <w:rtl/>
        </w:rPr>
        <w:t>").</w:t>
      </w:r>
    </w:p>
    <w:p w14:paraId="2139B4EE" w14:textId="77777777" w:rsidR="00735F0B" w:rsidRPr="00EF3FD3" w:rsidRDefault="00735F0B" w:rsidP="00735F0B">
      <w:pPr>
        <w:pBdr>
          <w:top w:val="nil"/>
          <w:left w:val="nil"/>
          <w:bottom w:val="nil"/>
          <w:right w:val="nil"/>
          <w:between w:val="nil"/>
        </w:pBdr>
        <w:bidi/>
        <w:spacing w:after="200" w:line="360" w:lineRule="auto"/>
        <w:ind w:left="84"/>
        <w:jc w:val="both"/>
        <w:rPr>
          <w:rFonts w:ascii="David" w:eastAsia="Calibri" w:hAnsi="David" w:cs="David"/>
          <w:sz w:val="24"/>
          <w:szCs w:val="24"/>
          <w:rtl/>
        </w:rPr>
      </w:pPr>
      <w:r w:rsidRPr="00EF3FD3">
        <w:rPr>
          <w:rFonts w:ascii="David" w:eastAsia="Calibri" w:hAnsi="David" w:cs="David" w:hint="cs"/>
          <w:sz w:val="24"/>
          <w:szCs w:val="24"/>
          <w:rtl/>
        </w:rPr>
        <w:t xml:space="preserve">זאת ועוד,  אם וככל שחומרים אלו,  מקצתם או כולם, קיימים בידי הגורמים שקידמו בשעתו את התכנון של התוכנית המתקנת ואשר שנסגרה ע"י </w:t>
      </w:r>
      <w:proofErr w:type="spellStart"/>
      <w:r w:rsidRPr="00EF3FD3">
        <w:rPr>
          <w:rFonts w:ascii="David" w:eastAsia="Calibri" w:hAnsi="David" w:cs="David" w:hint="cs"/>
          <w:sz w:val="24"/>
          <w:szCs w:val="24"/>
          <w:rtl/>
        </w:rPr>
        <w:t>הותמ"ל</w:t>
      </w:r>
      <w:proofErr w:type="spellEnd"/>
      <w:r w:rsidRPr="00EF3FD3">
        <w:rPr>
          <w:rFonts w:ascii="David" w:eastAsia="Calibri" w:hAnsi="David" w:cs="David" w:hint="cs"/>
          <w:sz w:val="24"/>
          <w:szCs w:val="24"/>
          <w:rtl/>
        </w:rPr>
        <w:t xml:space="preserve"> כדין, הרי שאנו שבים ומציעים כי תפנו לגורמים אלה. </w:t>
      </w:r>
    </w:p>
    <w:p w14:paraId="50DFDADB" w14:textId="1C271A79" w:rsidR="00D755E8" w:rsidRPr="00EF3FD3" w:rsidRDefault="00D755E8" w:rsidP="00D755E8">
      <w:pPr>
        <w:pStyle w:val="a8"/>
        <w:bidi/>
        <w:spacing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EF3FD3">
        <w:rPr>
          <w:rFonts w:ascii="David" w:hAnsi="David" w:cs="David" w:hint="cs"/>
          <w:sz w:val="24"/>
          <w:szCs w:val="24"/>
          <w:rtl/>
        </w:rPr>
        <w:t xml:space="preserve">על החלטה זו </w:t>
      </w:r>
      <w:proofErr w:type="spellStart"/>
      <w:r w:rsidR="00C90E86" w:rsidRPr="00EF3FD3">
        <w:rPr>
          <w:rFonts w:ascii="David" w:hAnsi="David" w:cs="David" w:hint="cs"/>
          <w:sz w:val="24"/>
          <w:szCs w:val="24"/>
          <w:rtl/>
        </w:rPr>
        <w:t>הינכן</w:t>
      </w:r>
      <w:proofErr w:type="spellEnd"/>
      <w:r w:rsidR="00C90E86" w:rsidRPr="00EF3FD3">
        <w:rPr>
          <w:rFonts w:ascii="David" w:hAnsi="David" w:cs="David" w:hint="cs"/>
          <w:sz w:val="24"/>
          <w:szCs w:val="24"/>
          <w:rtl/>
        </w:rPr>
        <w:t xml:space="preserve"> </w:t>
      </w:r>
      <w:r w:rsidRPr="00EF3FD3">
        <w:rPr>
          <w:rFonts w:ascii="David" w:hAnsi="David" w:cs="David" w:hint="cs"/>
          <w:sz w:val="24"/>
          <w:szCs w:val="24"/>
          <w:rtl/>
        </w:rPr>
        <w:t>רשאי</w:t>
      </w:r>
      <w:r w:rsidR="00C90E86" w:rsidRPr="00EF3FD3">
        <w:rPr>
          <w:rFonts w:ascii="David" w:hAnsi="David" w:cs="David" w:hint="cs"/>
          <w:sz w:val="24"/>
          <w:szCs w:val="24"/>
          <w:rtl/>
        </w:rPr>
        <w:t>ות</w:t>
      </w:r>
      <w:r w:rsidRPr="00EF3FD3">
        <w:rPr>
          <w:rFonts w:ascii="David" w:hAnsi="David" w:cs="David" w:hint="cs"/>
          <w:sz w:val="24"/>
          <w:szCs w:val="24"/>
          <w:rtl/>
        </w:rPr>
        <w:t xml:space="preserve"> להגיש עתירה מנהלית בתוך 45 יום.</w:t>
      </w:r>
    </w:p>
    <w:p w14:paraId="232F445D" w14:textId="77777777" w:rsidR="007E2330" w:rsidRDefault="007E2330" w:rsidP="007E2330">
      <w:pPr>
        <w:pStyle w:val="a8"/>
        <w:bidi/>
        <w:spacing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07E9052D" w14:textId="2BF2829C" w:rsidR="005A4A94" w:rsidRDefault="005A4A94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B7DA349" w14:textId="4CA64311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6F0F9282" w14:textId="2E8355B7" w:rsidR="00D755E8" w:rsidRDefault="00D755E8" w:rsidP="001B1375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165567" w14:textId="40DDF58B" w:rsidR="005A4A94" w:rsidRDefault="001B1375" w:rsidP="00D755E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E21B75B" w14:textId="740DE79E" w:rsidR="003016A1" w:rsidRDefault="00C90E86" w:rsidP="003016A1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גב' סיגי בארי, מתכננת הוועדה למתחמים מועדפים לדיור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1D9E5FED" w14:textId="6C5F1641" w:rsidR="00101630" w:rsidRPr="00101630" w:rsidRDefault="004A18ED" w:rsidP="00C90E86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C90E86">
        <w:rPr>
          <w:rFonts w:ascii="David" w:hAnsi="David" w:cs="David" w:hint="cs"/>
          <w:sz w:val="24"/>
          <w:szCs w:val="24"/>
          <w:rtl/>
        </w:rPr>
        <w:t>נחמיה ון דייק,</w:t>
      </w:r>
      <w:r>
        <w:rPr>
          <w:rFonts w:ascii="David" w:hAnsi="David" w:cs="David" w:hint="cs"/>
          <w:sz w:val="24"/>
          <w:szCs w:val="24"/>
          <w:rtl/>
        </w:rPr>
        <w:t xml:space="preserve"> היוע</w:t>
      </w:r>
      <w:r w:rsidR="00C90E86">
        <w:rPr>
          <w:rFonts w:ascii="David" w:hAnsi="David" w:cs="David" w:hint="cs"/>
          <w:sz w:val="24"/>
          <w:szCs w:val="24"/>
          <w:rtl/>
        </w:rPr>
        <w:t>ץ</w:t>
      </w:r>
      <w:r>
        <w:rPr>
          <w:rFonts w:ascii="David" w:hAnsi="David" w:cs="David" w:hint="cs"/>
          <w:sz w:val="24"/>
          <w:szCs w:val="24"/>
          <w:rtl/>
        </w:rPr>
        <w:t xml:space="preserve"> המשפטי לוועדה ל</w:t>
      </w:r>
      <w:r w:rsidR="00C90E86">
        <w:rPr>
          <w:rFonts w:ascii="David" w:hAnsi="David" w:cs="David" w:hint="cs"/>
          <w:sz w:val="24"/>
          <w:szCs w:val="24"/>
          <w:rtl/>
        </w:rPr>
        <w:t xml:space="preserve">מתחמים מועדפים לדיור </w:t>
      </w:r>
      <w:r w:rsidR="00C90E86">
        <w:rPr>
          <w:rFonts w:ascii="David" w:hAnsi="David" w:cs="David"/>
          <w:sz w:val="24"/>
          <w:szCs w:val="24"/>
          <w:rtl/>
        </w:rPr>
        <w:t>–</w:t>
      </w:r>
      <w:r w:rsidR="00C90E86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101630" w:rsidRPr="00101630" w:rsidSect="007E2330">
      <w:headerReference w:type="default" r:id="rId10"/>
      <w:footerReference w:type="default" r:id="rId11"/>
      <w:pgSz w:w="11906" w:h="16838"/>
      <w:pgMar w:top="1440" w:right="1558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507D" w14:textId="77777777" w:rsidR="008B5C38" w:rsidRDefault="008B5C38" w:rsidP="005A4A94">
      <w:pPr>
        <w:spacing w:after="0" w:line="240" w:lineRule="auto"/>
      </w:pPr>
      <w:r>
        <w:separator/>
      </w:r>
    </w:p>
  </w:endnote>
  <w:endnote w:type="continuationSeparator" w:id="0">
    <w:p w14:paraId="5FF51DDB" w14:textId="77777777" w:rsidR="008B5C38" w:rsidRDefault="008B5C3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C76A0C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C76A0C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C76A0C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C76A0C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7DC6A" w14:textId="77777777" w:rsidR="008B5C38" w:rsidRDefault="008B5C38" w:rsidP="005A4A94">
      <w:pPr>
        <w:spacing w:after="0" w:line="240" w:lineRule="auto"/>
      </w:pPr>
      <w:r>
        <w:separator/>
      </w:r>
    </w:p>
  </w:footnote>
  <w:footnote w:type="continuationSeparator" w:id="0">
    <w:p w14:paraId="1FD8C105" w14:textId="77777777" w:rsidR="008B5C38" w:rsidRDefault="008B5C3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30176F4C">
          <wp:extent cx="1162050" cy="952500"/>
          <wp:effectExtent l="0" t="0" r="0" b="0"/>
          <wp:docPr id="1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8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7"/>
  </w:num>
  <w:num w:numId="11">
    <w:abstractNumId w:val="8"/>
  </w:num>
  <w:num w:numId="12">
    <w:abstractNumId w:val="14"/>
  </w:num>
  <w:num w:numId="13">
    <w:abstractNumId w:val="9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D4B2A"/>
    <w:rsid w:val="000F29FA"/>
    <w:rsid w:val="00101630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44B0"/>
    <w:rsid w:val="002C2EAF"/>
    <w:rsid w:val="002E3361"/>
    <w:rsid w:val="002F0DC1"/>
    <w:rsid w:val="002F1EA2"/>
    <w:rsid w:val="003016A1"/>
    <w:rsid w:val="00304B03"/>
    <w:rsid w:val="00320A5D"/>
    <w:rsid w:val="00337D50"/>
    <w:rsid w:val="00356F58"/>
    <w:rsid w:val="0037264E"/>
    <w:rsid w:val="00395D77"/>
    <w:rsid w:val="003D0985"/>
    <w:rsid w:val="003F41C3"/>
    <w:rsid w:val="00404619"/>
    <w:rsid w:val="00427A20"/>
    <w:rsid w:val="004404B2"/>
    <w:rsid w:val="00444383"/>
    <w:rsid w:val="00487401"/>
    <w:rsid w:val="004A18ED"/>
    <w:rsid w:val="004D456A"/>
    <w:rsid w:val="004D624A"/>
    <w:rsid w:val="00506692"/>
    <w:rsid w:val="00512ADE"/>
    <w:rsid w:val="00536358"/>
    <w:rsid w:val="0054244B"/>
    <w:rsid w:val="00562A69"/>
    <w:rsid w:val="00574C80"/>
    <w:rsid w:val="00585E85"/>
    <w:rsid w:val="005A27C9"/>
    <w:rsid w:val="005A4A94"/>
    <w:rsid w:val="005B00EB"/>
    <w:rsid w:val="005B2AFB"/>
    <w:rsid w:val="005B606C"/>
    <w:rsid w:val="005C285D"/>
    <w:rsid w:val="005C5B4D"/>
    <w:rsid w:val="005D2F0F"/>
    <w:rsid w:val="005F5FB8"/>
    <w:rsid w:val="006050B2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F3F7C"/>
    <w:rsid w:val="006F58E7"/>
    <w:rsid w:val="007047CE"/>
    <w:rsid w:val="00733B40"/>
    <w:rsid w:val="00735F0B"/>
    <w:rsid w:val="0075459E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48FC"/>
    <w:rsid w:val="007E2330"/>
    <w:rsid w:val="007E25DD"/>
    <w:rsid w:val="00807E29"/>
    <w:rsid w:val="00843F08"/>
    <w:rsid w:val="00851BC7"/>
    <w:rsid w:val="008711A8"/>
    <w:rsid w:val="0088164A"/>
    <w:rsid w:val="008B5C38"/>
    <w:rsid w:val="009125C0"/>
    <w:rsid w:val="00965997"/>
    <w:rsid w:val="009702B8"/>
    <w:rsid w:val="00971C27"/>
    <w:rsid w:val="00982076"/>
    <w:rsid w:val="009952E2"/>
    <w:rsid w:val="009A4F5B"/>
    <w:rsid w:val="00A131A4"/>
    <w:rsid w:val="00A25F9D"/>
    <w:rsid w:val="00A30C17"/>
    <w:rsid w:val="00A372D2"/>
    <w:rsid w:val="00A663D5"/>
    <w:rsid w:val="00A67492"/>
    <w:rsid w:val="00AB37BB"/>
    <w:rsid w:val="00AD3C9D"/>
    <w:rsid w:val="00AE0E63"/>
    <w:rsid w:val="00AE5357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C06B80"/>
    <w:rsid w:val="00C21FEC"/>
    <w:rsid w:val="00C3422B"/>
    <w:rsid w:val="00C35E6F"/>
    <w:rsid w:val="00C525B9"/>
    <w:rsid w:val="00C54610"/>
    <w:rsid w:val="00C578BA"/>
    <w:rsid w:val="00C649F8"/>
    <w:rsid w:val="00C76A0C"/>
    <w:rsid w:val="00C90E86"/>
    <w:rsid w:val="00CA5E30"/>
    <w:rsid w:val="00CC735F"/>
    <w:rsid w:val="00CC7A6D"/>
    <w:rsid w:val="00D0715F"/>
    <w:rsid w:val="00D15EDE"/>
    <w:rsid w:val="00D2504B"/>
    <w:rsid w:val="00D27840"/>
    <w:rsid w:val="00D37DD5"/>
    <w:rsid w:val="00D755E8"/>
    <w:rsid w:val="00D773EE"/>
    <w:rsid w:val="00D86AC0"/>
    <w:rsid w:val="00D92B4A"/>
    <w:rsid w:val="00DB1E9D"/>
    <w:rsid w:val="00DB63A7"/>
    <w:rsid w:val="00DD32DE"/>
    <w:rsid w:val="00DF6840"/>
    <w:rsid w:val="00E01D3C"/>
    <w:rsid w:val="00E03A36"/>
    <w:rsid w:val="00EA6BF7"/>
    <w:rsid w:val="00EC62AC"/>
    <w:rsid w:val="00ED325C"/>
    <w:rsid w:val="00EE0C8A"/>
    <w:rsid w:val="00EE0E90"/>
    <w:rsid w:val="00EF3FD3"/>
    <w:rsid w:val="00F3696D"/>
    <w:rsid w:val="00F5236D"/>
    <w:rsid w:val="00F53917"/>
    <w:rsid w:val="00F623E5"/>
    <w:rsid w:val="00F7239B"/>
    <w:rsid w:val="00F77588"/>
    <w:rsid w:val="00FB3C5E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vat.iplan.gov.il/SV4/1/99005202176/31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vat.iplan.gov.il/SV4/1/99000382935/31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2023-04-19T05:49:00Z</cp:lastPrinted>
  <dcterms:created xsi:type="dcterms:W3CDTF">2023-04-19T05:49:00Z</dcterms:created>
  <dcterms:modified xsi:type="dcterms:W3CDTF">2023-04-19T05:49:00Z</dcterms:modified>
</cp:coreProperties>
</file>