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DC2" w:rsidRPr="00405DC2" w:rsidRDefault="00405DC2">
      <w:pPr>
        <w:rPr>
          <w:b/>
          <w:bCs/>
          <w:noProof/>
          <w:rtl/>
        </w:rPr>
      </w:pPr>
      <w:bookmarkStart w:id="0" w:name="_GoBack"/>
      <w:r w:rsidRPr="00405DC2">
        <w:rPr>
          <w:rFonts w:hint="cs"/>
          <w:b/>
          <w:bCs/>
          <w:noProof/>
          <w:rtl/>
        </w:rPr>
        <w:t xml:space="preserve">בקשת חופש מידע </w:t>
      </w:r>
      <w:r w:rsidRPr="00405DC2">
        <w:rPr>
          <w:b/>
          <w:bCs/>
          <w:noProof/>
          <w:rtl/>
        </w:rPr>
        <w:t>–</w:t>
      </w:r>
      <w:r w:rsidRPr="00405DC2">
        <w:rPr>
          <w:rFonts w:hint="cs"/>
          <w:b/>
          <w:bCs/>
          <w:noProof/>
          <w:rtl/>
        </w:rPr>
        <w:t xml:space="preserve"> 3056-22-0040</w:t>
      </w:r>
    </w:p>
    <w:bookmarkEnd w:id="0"/>
    <w:p w:rsidR="00405DC2" w:rsidRDefault="00405DC2" w:rsidP="00405DC2">
      <w:pPr>
        <w:ind w:left="-384"/>
        <w:rPr>
          <w:rtl/>
        </w:rPr>
      </w:pPr>
      <w:r>
        <w:rPr>
          <w:noProof/>
        </w:rPr>
        <w:drawing>
          <wp:inline distT="0" distB="0" distL="0" distR="0" wp14:anchorId="0BCD2CB7" wp14:editId="7A3C02DE">
            <wp:extent cx="6586275" cy="790575"/>
            <wp:effectExtent l="0" t="0" r="508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79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DC2" w:rsidRDefault="00405DC2"/>
    <w:sectPr w:rsidR="00405DC2" w:rsidSect="00405DC2">
      <w:pgSz w:w="11906" w:h="16838"/>
      <w:pgMar w:top="1440" w:right="991" w:bottom="1440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DC2"/>
    <w:rsid w:val="00405DC2"/>
    <w:rsid w:val="0046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B889B"/>
  <w15:chartTrackingRefBased/>
  <w15:docId w15:val="{B47E1F37-BF53-401D-BEDB-350DB675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2022-08-11T06:01:00Z</dcterms:created>
  <dcterms:modified xsi:type="dcterms:W3CDTF">2022-08-11T06:03:00Z</dcterms:modified>
</cp:coreProperties>
</file>