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7ADC4" w14:textId="77777777" w:rsidR="00CE7E59" w:rsidRDefault="007F6694">
      <w:pPr>
        <w:rPr>
          <w:noProof/>
          <w:rtl/>
        </w:rPr>
      </w:pPr>
    </w:p>
    <w:p w14:paraId="56B674AD" w14:textId="0FA43AB2" w:rsidR="004F2AAB" w:rsidRPr="00E068B6" w:rsidRDefault="00F211A3" w:rsidP="0061044B">
      <w:pPr>
        <w:jc w:val="right"/>
        <w:rPr>
          <w:rFonts w:ascii="David" w:hAnsi="David" w:cs="David"/>
          <w:noProof/>
          <w:sz w:val="24"/>
          <w:szCs w:val="24"/>
          <w:rtl/>
        </w:rPr>
      </w:pPr>
      <w:r w:rsidRPr="00F211A3">
        <w:rPr>
          <w:rFonts w:ascii="David" w:hAnsi="David" w:cs="David" w:hint="eastAsia"/>
          <w:noProof/>
          <w:sz w:val="26"/>
          <w:szCs w:val="26"/>
          <w:rtl/>
        </w:rPr>
        <w:t>‏</w:t>
      </w:r>
      <w:r w:rsidR="0061044B">
        <w:rPr>
          <w:rFonts w:ascii="David" w:hAnsi="David" w:cs="David" w:hint="eastAsia"/>
          <w:noProof/>
          <w:sz w:val="26"/>
          <w:szCs w:val="26"/>
          <w:rtl/>
        </w:rPr>
        <w:t>‏</w:t>
      </w:r>
      <w:r w:rsidR="00437BDA">
        <w:rPr>
          <w:rFonts w:ascii="David" w:hAnsi="David" w:cs="David" w:hint="eastAsia"/>
          <w:noProof/>
          <w:sz w:val="26"/>
          <w:szCs w:val="26"/>
          <w:rtl/>
        </w:rPr>
        <w:t>‏</w:t>
      </w:r>
      <w:r w:rsidR="00E5571C">
        <w:rPr>
          <w:rFonts w:ascii="David" w:hAnsi="David" w:cs="David" w:hint="eastAsia"/>
          <w:noProof/>
          <w:sz w:val="26"/>
          <w:szCs w:val="26"/>
          <w:rtl/>
        </w:rPr>
        <w:t>‏</w:t>
      </w:r>
      <w:r w:rsidR="000872FB">
        <w:rPr>
          <w:rFonts w:ascii="David" w:hAnsi="David" w:cs="David" w:hint="eastAsia"/>
          <w:noProof/>
          <w:sz w:val="26"/>
          <w:szCs w:val="26"/>
          <w:rtl/>
        </w:rPr>
        <w:t>‏</w:t>
      </w:r>
      <w:r w:rsidR="004F2AAB">
        <w:rPr>
          <w:rFonts w:ascii="David" w:hAnsi="David" w:cs="David" w:hint="eastAsia"/>
          <w:noProof/>
          <w:sz w:val="26"/>
          <w:szCs w:val="26"/>
          <w:rtl/>
        </w:rPr>
        <w:t>‏</w:t>
      </w:r>
      <w:r w:rsidR="004B335D">
        <w:rPr>
          <w:rFonts w:ascii="David" w:hAnsi="David" w:cs="David" w:hint="eastAsia"/>
          <w:noProof/>
          <w:sz w:val="24"/>
          <w:szCs w:val="24"/>
          <w:rtl/>
        </w:rPr>
        <w:t>‏י</w:t>
      </w:r>
      <w:r w:rsidR="004B335D">
        <w:rPr>
          <w:rFonts w:ascii="David" w:hAnsi="David" w:cs="David"/>
          <w:noProof/>
          <w:sz w:val="24"/>
          <w:szCs w:val="24"/>
          <w:rtl/>
        </w:rPr>
        <w:t>"ז אב תשפ"ה</w:t>
      </w:r>
    </w:p>
    <w:p w14:paraId="6D31DC64" w14:textId="17EE8871" w:rsidR="0061044B" w:rsidRPr="00E068B6" w:rsidRDefault="005C1502" w:rsidP="0061044B">
      <w:pPr>
        <w:jc w:val="right"/>
        <w:rPr>
          <w:rFonts w:ascii="David" w:hAnsi="David" w:cs="David"/>
          <w:b/>
          <w:bCs/>
          <w:noProof/>
          <w:sz w:val="24"/>
          <w:szCs w:val="24"/>
          <w:rtl/>
        </w:rPr>
      </w:pPr>
      <w:r w:rsidRPr="00E068B6">
        <w:rPr>
          <w:rFonts w:ascii="David" w:hAnsi="David" w:cs="David" w:hint="eastAsia"/>
          <w:noProof/>
          <w:sz w:val="24"/>
          <w:szCs w:val="24"/>
          <w:rtl/>
        </w:rPr>
        <w:t>‏</w:t>
      </w:r>
      <w:r w:rsidR="00F211A3" w:rsidRPr="00E068B6">
        <w:rPr>
          <w:rFonts w:ascii="David" w:hAnsi="David" w:cs="David" w:hint="eastAsia"/>
          <w:noProof/>
          <w:sz w:val="24"/>
          <w:szCs w:val="24"/>
          <w:rtl/>
        </w:rPr>
        <w:t>‏</w:t>
      </w:r>
      <w:r w:rsidR="0061044B" w:rsidRPr="00E068B6">
        <w:rPr>
          <w:rFonts w:ascii="David" w:hAnsi="David" w:cs="David" w:hint="eastAsia"/>
          <w:noProof/>
          <w:sz w:val="24"/>
          <w:szCs w:val="24"/>
          <w:rtl/>
        </w:rPr>
        <w:t>‏</w:t>
      </w:r>
      <w:r w:rsidR="00E5571C" w:rsidRPr="00E068B6">
        <w:rPr>
          <w:rFonts w:ascii="David" w:hAnsi="David" w:cs="David" w:hint="eastAsia"/>
          <w:noProof/>
          <w:sz w:val="24"/>
          <w:szCs w:val="24"/>
          <w:rtl/>
        </w:rPr>
        <w:t>‏</w:t>
      </w:r>
      <w:r w:rsidR="000872FB" w:rsidRPr="00E068B6">
        <w:rPr>
          <w:rFonts w:ascii="David" w:hAnsi="David" w:cs="David" w:hint="eastAsia"/>
          <w:noProof/>
          <w:sz w:val="24"/>
          <w:szCs w:val="24"/>
          <w:rtl/>
        </w:rPr>
        <w:t>‏</w:t>
      </w:r>
      <w:r w:rsidR="00120258" w:rsidRPr="00E068B6">
        <w:rPr>
          <w:rFonts w:ascii="David" w:hAnsi="David" w:cs="David" w:hint="cs"/>
          <w:noProof/>
          <w:sz w:val="24"/>
          <w:szCs w:val="24"/>
          <w:rtl/>
        </w:rPr>
        <w:t xml:space="preserve"> </w:t>
      </w:r>
      <w:r w:rsidR="004B335D">
        <w:rPr>
          <w:rFonts w:ascii="David" w:hAnsi="David" w:cs="David" w:hint="cs"/>
          <w:noProof/>
          <w:sz w:val="24"/>
          <w:szCs w:val="24"/>
          <w:rtl/>
        </w:rPr>
        <w:t>11</w:t>
      </w:r>
      <w:r w:rsidR="000872FB" w:rsidRPr="00E068B6">
        <w:rPr>
          <w:rFonts w:ascii="David" w:hAnsi="David" w:cs="David"/>
          <w:noProof/>
          <w:sz w:val="24"/>
          <w:szCs w:val="24"/>
          <w:rtl/>
        </w:rPr>
        <w:t xml:space="preserve"> אוגוסט 2025</w:t>
      </w:r>
    </w:p>
    <w:p w14:paraId="0F5F36CB" w14:textId="77777777" w:rsidR="004F2AAB" w:rsidRDefault="000872FB" w:rsidP="000872FB">
      <w:pPr>
        <w:rPr>
          <w:rFonts w:ascii="David" w:hAnsi="David" w:cs="David"/>
          <w:sz w:val="24"/>
          <w:szCs w:val="24"/>
          <w:u w:val="single"/>
          <w:rtl/>
        </w:rPr>
      </w:pPr>
      <w:r w:rsidRPr="00EB5B86">
        <w:rPr>
          <w:rFonts w:ascii="David" w:hAnsi="David" w:cs="David" w:hint="cs"/>
          <w:sz w:val="24"/>
          <w:szCs w:val="24"/>
          <w:u w:val="single"/>
          <w:rtl/>
        </w:rPr>
        <w:t>משתתפים מטעם משרד ההתיישבות</w:t>
      </w:r>
    </w:p>
    <w:p w14:paraId="03C0CA28" w14:textId="48736E67" w:rsidR="000872FB" w:rsidRPr="00EB5B86" w:rsidRDefault="000872FB" w:rsidP="000872FB">
      <w:pPr>
        <w:rPr>
          <w:rFonts w:ascii="David" w:hAnsi="David" w:cs="David"/>
          <w:sz w:val="24"/>
          <w:szCs w:val="24"/>
          <w:rtl/>
        </w:rPr>
      </w:pPr>
      <w:r w:rsidRPr="00EB5B86">
        <w:rPr>
          <w:rFonts w:ascii="David" w:hAnsi="David" w:cs="David" w:hint="cs"/>
          <w:sz w:val="24"/>
          <w:szCs w:val="24"/>
          <w:u w:val="single"/>
          <w:rtl/>
        </w:rPr>
        <w:t xml:space="preserve"> והמשימות הלאומיות</w:t>
      </w:r>
      <w:r w:rsidRPr="00EB5B86">
        <w:rPr>
          <w:rFonts w:ascii="David" w:hAnsi="David" w:cs="David" w:hint="cs"/>
          <w:sz w:val="24"/>
          <w:szCs w:val="24"/>
          <w:rtl/>
        </w:rPr>
        <w:t>:</w:t>
      </w:r>
    </w:p>
    <w:p w14:paraId="35C94D2F" w14:textId="65E2187E" w:rsidR="000872FB" w:rsidRPr="00EB5B86" w:rsidRDefault="000872FB" w:rsidP="000872FB">
      <w:pPr>
        <w:spacing w:after="0"/>
        <w:rPr>
          <w:rFonts w:ascii="David" w:hAnsi="David" w:cs="David"/>
          <w:sz w:val="24"/>
          <w:szCs w:val="24"/>
          <w:rtl/>
        </w:rPr>
      </w:pPr>
      <w:r w:rsidRPr="00EB5B86">
        <w:rPr>
          <w:rFonts w:ascii="David" w:hAnsi="David" w:cs="David" w:hint="cs"/>
          <w:sz w:val="24"/>
          <w:szCs w:val="24"/>
          <w:rtl/>
        </w:rPr>
        <w:t>יאיר וולף- ראש אגף בכיר פיתוח התיישבות</w:t>
      </w:r>
    </w:p>
    <w:p w14:paraId="537006EB" w14:textId="036C7C2B" w:rsidR="000872FB" w:rsidRPr="00EB5B86" w:rsidRDefault="00227D3E" w:rsidP="000872FB">
      <w:pPr>
        <w:spacing w:after="0"/>
        <w:rPr>
          <w:rFonts w:ascii="David" w:hAnsi="David" w:cs="David"/>
          <w:sz w:val="24"/>
          <w:szCs w:val="24"/>
          <w:rtl/>
        </w:rPr>
      </w:pPr>
      <w:r>
        <w:rPr>
          <w:rFonts w:ascii="David" w:hAnsi="David" w:cs="David" w:hint="cs"/>
          <w:sz w:val="24"/>
          <w:szCs w:val="24"/>
          <w:rtl/>
        </w:rPr>
        <w:t xml:space="preserve">עו"ד </w:t>
      </w:r>
      <w:r w:rsidR="000872FB" w:rsidRPr="00EB5B86">
        <w:rPr>
          <w:rFonts w:ascii="David" w:hAnsi="David" w:cs="David" w:hint="cs"/>
          <w:sz w:val="24"/>
          <w:szCs w:val="24"/>
          <w:rtl/>
        </w:rPr>
        <w:t>ניצן רוטשילד- נציג לשכה משפטית</w:t>
      </w:r>
    </w:p>
    <w:p w14:paraId="0C30E8ED" w14:textId="5AF9195F" w:rsidR="000872FB" w:rsidRPr="00EB5B86" w:rsidRDefault="000872FB" w:rsidP="000872FB">
      <w:pPr>
        <w:spacing w:after="0"/>
        <w:rPr>
          <w:rFonts w:ascii="David" w:hAnsi="David" w:cs="David"/>
          <w:sz w:val="24"/>
          <w:szCs w:val="24"/>
          <w:rtl/>
        </w:rPr>
      </w:pPr>
      <w:r w:rsidRPr="00EB5B86">
        <w:rPr>
          <w:rFonts w:ascii="David" w:hAnsi="David" w:cs="David" w:hint="cs"/>
          <w:sz w:val="24"/>
          <w:szCs w:val="24"/>
          <w:rtl/>
        </w:rPr>
        <w:t>אליקים</w:t>
      </w:r>
      <w:r w:rsidR="00227D3E">
        <w:rPr>
          <w:rFonts w:ascii="David" w:hAnsi="David" w:cs="David" w:hint="cs"/>
          <w:sz w:val="24"/>
          <w:szCs w:val="24"/>
          <w:rtl/>
        </w:rPr>
        <w:t xml:space="preserve"> ברנר</w:t>
      </w:r>
      <w:r w:rsidRPr="00EB5B86">
        <w:rPr>
          <w:rFonts w:ascii="David" w:hAnsi="David" w:cs="David" w:hint="cs"/>
          <w:sz w:val="24"/>
          <w:szCs w:val="24"/>
          <w:rtl/>
        </w:rPr>
        <w:t xml:space="preserve"> </w:t>
      </w:r>
      <w:r w:rsidRPr="00EB5B86">
        <w:rPr>
          <w:rFonts w:ascii="David" w:hAnsi="David" w:cs="David"/>
          <w:sz w:val="24"/>
          <w:szCs w:val="24"/>
          <w:rtl/>
        </w:rPr>
        <w:t>–</w:t>
      </w:r>
      <w:r w:rsidRPr="00EB5B86">
        <w:rPr>
          <w:rFonts w:ascii="David" w:hAnsi="David" w:cs="David" w:hint="cs"/>
          <w:sz w:val="24"/>
          <w:szCs w:val="24"/>
          <w:rtl/>
        </w:rPr>
        <w:t xml:space="preserve"> עוזר מנכ"ל</w:t>
      </w:r>
    </w:p>
    <w:p w14:paraId="31959296" w14:textId="6BF7E22F" w:rsidR="000872FB" w:rsidRPr="00EB5B86" w:rsidRDefault="00BD5B3A" w:rsidP="00EB5B86">
      <w:pPr>
        <w:rPr>
          <w:rFonts w:ascii="David" w:hAnsi="David" w:cs="David"/>
          <w:sz w:val="24"/>
          <w:szCs w:val="24"/>
          <w:rtl/>
        </w:rPr>
      </w:pPr>
      <w:r w:rsidRPr="00EB5B86">
        <w:rPr>
          <w:rFonts w:ascii="David" w:hAnsi="David" w:cs="David" w:hint="cs"/>
          <w:sz w:val="24"/>
          <w:szCs w:val="24"/>
          <w:rtl/>
        </w:rPr>
        <w:t>עדן גלעדי דניאל - ראש אגף בכיר גרעיני משימה</w:t>
      </w:r>
    </w:p>
    <w:p w14:paraId="06D8CDA5" w14:textId="39544F7C" w:rsidR="0061044B" w:rsidRPr="00EB5B86" w:rsidRDefault="000872FB" w:rsidP="0061044B">
      <w:pPr>
        <w:rPr>
          <w:rFonts w:ascii="David" w:hAnsi="David" w:cs="David"/>
          <w:sz w:val="24"/>
          <w:szCs w:val="24"/>
          <w:rtl/>
        </w:rPr>
      </w:pPr>
      <w:r w:rsidRPr="004F2AAB">
        <w:rPr>
          <w:rFonts w:ascii="David" w:hAnsi="David" w:cs="David" w:hint="cs"/>
          <w:sz w:val="24"/>
          <w:szCs w:val="24"/>
          <w:u w:val="single"/>
          <w:rtl/>
        </w:rPr>
        <w:t>משתתפים מטעם ארגון השומר החדש</w:t>
      </w:r>
      <w:r w:rsidRPr="00EB5B86">
        <w:rPr>
          <w:rFonts w:ascii="David" w:hAnsi="David" w:cs="David" w:hint="cs"/>
          <w:sz w:val="24"/>
          <w:szCs w:val="24"/>
          <w:rtl/>
        </w:rPr>
        <w:t>:</w:t>
      </w:r>
    </w:p>
    <w:p w14:paraId="727A0F3A" w14:textId="79318892" w:rsidR="000872FB" w:rsidRPr="00EB5B86" w:rsidRDefault="000872FB" w:rsidP="00BD5B3A">
      <w:pPr>
        <w:spacing w:after="0"/>
        <w:rPr>
          <w:rFonts w:ascii="David" w:hAnsi="David" w:cs="David"/>
          <w:sz w:val="24"/>
          <w:szCs w:val="24"/>
          <w:rtl/>
        </w:rPr>
      </w:pPr>
      <w:r w:rsidRPr="00EB5B86">
        <w:rPr>
          <w:rFonts w:ascii="David" w:hAnsi="David" w:cs="David" w:hint="cs"/>
          <w:sz w:val="24"/>
          <w:szCs w:val="24"/>
          <w:rtl/>
        </w:rPr>
        <w:t xml:space="preserve">און ריפמן </w:t>
      </w:r>
      <w:r w:rsidRPr="00EB5B86">
        <w:rPr>
          <w:rFonts w:ascii="David" w:hAnsi="David" w:cs="David"/>
          <w:sz w:val="24"/>
          <w:szCs w:val="24"/>
          <w:rtl/>
        </w:rPr>
        <w:t>–</w:t>
      </w:r>
      <w:r w:rsidRPr="00EB5B86">
        <w:rPr>
          <w:rFonts w:ascii="David" w:hAnsi="David" w:cs="David" w:hint="cs"/>
          <w:sz w:val="24"/>
          <w:szCs w:val="24"/>
          <w:rtl/>
        </w:rPr>
        <w:t xml:space="preserve"> סמנכ"ל הארגון</w:t>
      </w:r>
    </w:p>
    <w:p w14:paraId="4D7012E5" w14:textId="748D1D63" w:rsidR="000872FB" w:rsidRPr="00EB5B86" w:rsidRDefault="000872FB" w:rsidP="00BD5B3A">
      <w:pPr>
        <w:spacing w:after="0"/>
        <w:rPr>
          <w:rFonts w:ascii="David" w:hAnsi="David" w:cs="David"/>
          <w:sz w:val="24"/>
          <w:szCs w:val="24"/>
          <w:rtl/>
        </w:rPr>
      </w:pPr>
      <w:r w:rsidRPr="00EB5B86">
        <w:rPr>
          <w:rFonts w:ascii="David" w:hAnsi="David" w:cs="David" w:hint="cs"/>
          <w:sz w:val="24"/>
          <w:szCs w:val="24"/>
          <w:rtl/>
        </w:rPr>
        <w:t xml:space="preserve">עינב ליבנה בן אליעזר </w:t>
      </w:r>
      <w:r w:rsidRPr="00EB5B86">
        <w:rPr>
          <w:rFonts w:ascii="David" w:hAnsi="David" w:cs="David"/>
          <w:sz w:val="24"/>
          <w:szCs w:val="24"/>
          <w:rtl/>
        </w:rPr>
        <w:t>–</w:t>
      </w:r>
      <w:r w:rsidRPr="00EB5B86">
        <w:rPr>
          <w:rFonts w:ascii="David" w:hAnsi="David" w:cs="David" w:hint="cs"/>
          <w:sz w:val="24"/>
          <w:szCs w:val="24"/>
          <w:rtl/>
        </w:rPr>
        <w:t xml:space="preserve"> מנהלת תמיכות</w:t>
      </w:r>
    </w:p>
    <w:p w14:paraId="2EE64981" w14:textId="38169C97" w:rsidR="000872FB" w:rsidRDefault="000872FB" w:rsidP="00BD5B3A">
      <w:pPr>
        <w:spacing w:after="0"/>
        <w:rPr>
          <w:rFonts w:ascii="David" w:hAnsi="David" w:cs="David"/>
          <w:sz w:val="24"/>
          <w:szCs w:val="24"/>
          <w:rtl/>
        </w:rPr>
      </w:pPr>
      <w:r w:rsidRPr="00EB5B86">
        <w:rPr>
          <w:rFonts w:ascii="David" w:hAnsi="David" w:cs="David" w:hint="cs"/>
          <w:sz w:val="24"/>
          <w:szCs w:val="24"/>
          <w:rtl/>
        </w:rPr>
        <w:t>אוריאל גזית</w:t>
      </w:r>
      <w:r w:rsidR="00BD5B3A" w:rsidRPr="00EB5B86">
        <w:rPr>
          <w:rFonts w:ascii="David" w:hAnsi="David" w:cs="David" w:hint="cs"/>
          <w:sz w:val="24"/>
          <w:szCs w:val="24"/>
          <w:rtl/>
        </w:rPr>
        <w:t xml:space="preserve"> </w:t>
      </w:r>
      <w:r w:rsidR="00BD5B3A" w:rsidRPr="00EB5B86">
        <w:rPr>
          <w:rFonts w:ascii="David" w:hAnsi="David" w:cs="David"/>
          <w:sz w:val="24"/>
          <w:szCs w:val="24"/>
          <w:rtl/>
        </w:rPr>
        <w:t>–</w:t>
      </w:r>
      <w:r w:rsidR="00BD5B3A" w:rsidRPr="00EB5B86">
        <w:rPr>
          <w:rFonts w:ascii="David" w:hAnsi="David" w:cs="David" w:hint="cs"/>
          <w:sz w:val="24"/>
          <w:szCs w:val="24"/>
          <w:rtl/>
        </w:rPr>
        <w:t xml:space="preserve"> </w:t>
      </w:r>
      <w:r w:rsidR="004B335D">
        <w:rPr>
          <w:rFonts w:ascii="David" w:hAnsi="David" w:cs="David" w:hint="cs"/>
          <w:sz w:val="24"/>
          <w:szCs w:val="24"/>
          <w:rtl/>
        </w:rPr>
        <w:t>יועץ משפטי ומנהל תחום קשרי ממשל</w:t>
      </w:r>
    </w:p>
    <w:p w14:paraId="3DD96762" w14:textId="77777777" w:rsidR="00A0072A" w:rsidRPr="00EB5B86" w:rsidRDefault="00A0072A" w:rsidP="00BD5B3A">
      <w:pPr>
        <w:spacing w:after="0"/>
        <w:rPr>
          <w:rFonts w:ascii="David" w:hAnsi="David" w:cs="David"/>
          <w:sz w:val="24"/>
          <w:szCs w:val="24"/>
          <w:rtl/>
        </w:rPr>
      </w:pPr>
    </w:p>
    <w:p w14:paraId="55E70C98" w14:textId="3115AE2D" w:rsidR="004F2AAB" w:rsidRPr="004F2AAB" w:rsidRDefault="004F2AAB" w:rsidP="004F2AAB">
      <w:pPr>
        <w:pStyle w:val="a7"/>
        <w:jc w:val="center"/>
        <w:rPr>
          <w:rFonts w:ascii="David" w:hAnsi="David" w:cs="David"/>
          <w:sz w:val="26"/>
          <w:szCs w:val="26"/>
          <w:rtl/>
        </w:rPr>
      </w:pPr>
      <w:r w:rsidRPr="004F2AAB">
        <w:rPr>
          <w:rFonts w:ascii="David" w:hAnsi="David" w:cs="David" w:hint="cs"/>
          <w:sz w:val="26"/>
          <w:szCs w:val="26"/>
          <w:rtl/>
        </w:rPr>
        <w:t>הנדון:</w:t>
      </w:r>
      <w:r w:rsidRPr="004F2AAB">
        <w:rPr>
          <w:rFonts w:ascii="David" w:hAnsi="David" w:cs="David"/>
          <w:sz w:val="26"/>
          <w:szCs w:val="26"/>
          <w:rtl/>
        </w:rPr>
        <w:t xml:space="preserve"> </w:t>
      </w:r>
      <w:r w:rsidRPr="004D0E7D">
        <w:rPr>
          <w:rFonts w:ascii="David" w:hAnsi="David" w:cs="David" w:hint="cs"/>
          <w:sz w:val="26"/>
          <w:szCs w:val="26"/>
          <w:u w:val="single"/>
          <w:rtl/>
        </w:rPr>
        <w:t>סיכום פגישה עם השומר החדש</w:t>
      </w:r>
      <w:r w:rsidR="00120258" w:rsidRPr="004D0E7D">
        <w:rPr>
          <w:rFonts w:ascii="David" w:hAnsi="David" w:cs="David" w:hint="cs"/>
          <w:sz w:val="26"/>
          <w:szCs w:val="26"/>
          <w:u w:val="single"/>
          <w:rtl/>
        </w:rPr>
        <w:t>, ישיבה מיום 06.08.2025</w:t>
      </w:r>
    </w:p>
    <w:p w14:paraId="747C215B" w14:textId="77777777" w:rsidR="00A0072A" w:rsidRPr="00A0072A" w:rsidRDefault="00A0072A" w:rsidP="00A0072A">
      <w:pPr>
        <w:rPr>
          <w:rFonts w:ascii="David" w:hAnsi="David" w:cs="David"/>
          <w:sz w:val="24"/>
          <w:szCs w:val="24"/>
        </w:rPr>
      </w:pPr>
    </w:p>
    <w:p w14:paraId="56012D55" w14:textId="063E5EDE" w:rsidR="007252B7" w:rsidRPr="00EB5B86" w:rsidRDefault="00BD5B3A" w:rsidP="004B335D">
      <w:pPr>
        <w:pStyle w:val="a7"/>
        <w:spacing w:line="360" w:lineRule="auto"/>
        <w:ind w:left="226"/>
        <w:jc w:val="both"/>
        <w:rPr>
          <w:rFonts w:ascii="David" w:hAnsi="David" w:cs="David"/>
          <w:sz w:val="24"/>
          <w:szCs w:val="24"/>
        </w:rPr>
      </w:pPr>
      <w:r w:rsidRPr="00EB5B86">
        <w:rPr>
          <w:rFonts w:ascii="David" w:hAnsi="David" w:cs="David" w:hint="cs"/>
          <w:sz w:val="24"/>
          <w:szCs w:val="24"/>
          <w:rtl/>
        </w:rPr>
        <w:t xml:space="preserve">בתאריך 06.08.25 התקיימה פגישה </w:t>
      </w:r>
      <w:r w:rsidR="007252B7" w:rsidRPr="00EB5B86">
        <w:rPr>
          <w:rFonts w:ascii="David" w:hAnsi="David" w:cs="David" w:hint="cs"/>
          <w:sz w:val="24"/>
          <w:szCs w:val="24"/>
          <w:rtl/>
        </w:rPr>
        <w:t>עם המשתתפים לעיל בנושא פרויקט החוסן הקהילתי</w:t>
      </w:r>
      <w:r w:rsidR="004B335D">
        <w:rPr>
          <w:rFonts w:ascii="David" w:hAnsi="David" w:cs="David" w:hint="cs"/>
          <w:sz w:val="24"/>
          <w:szCs w:val="24"/>
          <w:rtl/>
        </w:rPr>
        <w:t xml:space="preserve">. </w:t>
      </w:r>
      <w:r w:rsidR="007252B7" w:rsidRPr="00EB5B86">
        <w:rPr>
          <w:rFonts w:ascii="David" w:hAnsi="David" w:cs="David" w:hint="cs"/>
          <w:sz w:val="24"/>
          <w:szCs w:val="24"/>
          <w:rtl/>
        </w:rPr>
        <w:t>במהלך הפגישה עלו הנקודות שלהלן:</w:t>
      </w:r>
    </w:p>
    <w:p w14:paraId="7A383DC2" w14:textId="21B58EF6" w:rsidR="007252B7" w:rsidRPr="004F2AAB" w:rsidRDefault="007252B7" w:rsidP="00A0072A">
      <w:pPr>
        <w:pStyle w:val="3"/>
        <w:numPr>
          <w:ilvl w:val="1"/>
          <w:numId w:val="5"/>
        </w:numPr>
        <w:bidi/>
        <w:spacing w:line="360" w:lineRule="auto"/>
        <w:ind w:left="793" w:hanging="425"/>
        <w:jc w:val="both"/>
        <w:rPr>
          <w:rFonts w:ascii="David" w:hAnsi="David" w:cs="David"/>
          <w:b w:val="0"/>
          <w:bCs w:val="0"/>
          <w:sz w:val="24"/>
          <w:szCs w:val="24"/>
          <w:rtl/>
        </w:rPr>
      </w:pPr>
      <w:r w:rsidRPr="00EB5B86">
        <w:rPr>
          <w:rFonts w:ascii="David" w:hAnsi="David" w:cs="David"/>
          <w:b w:val="0"/>
          <w:bCs w:val="0"/>
          <w:sz w:val="24"/>
          <w:szCs w:val="24"/>
          <w:rtl/>
        </w:rPr>
        <w:t>מטרת הפרויקט - חיזוק החוסן בקרב תושבי המרחב הכפרי</w:t>
      </w:r>
      <w:r w:rsidR="004F2AAB">
        <w:rPr>
          <w:rFonts w:ascii="David" w:hAnsi="David" w:cs="David" w:hint="cs"/>
          <w:b w:val="0"/>
          <w:bCs w:val="0"/>
          <w:sz w:val="24"/>
          <w:szCs w:val="24"/>
          <w:rtl/>
        </w:rPr>
        <w:t xml:space="preserve">, </w:t>
      </w:r>
      <w:r w:rsidRPr="00EB5B86">
        <w:rPr>
          <w:rFonts w:ascii="David" w:hAnsi="David" w:cs="David"/>
          <w:sz w:val="24"/>
          <w:szCs w:val="24"/>
          <w:rtl/>
        </w:rPr>
        <w:t>ממטרה זו נגזרים כמה נקודות מהותיות הדורשות חידוד:</w:t>
      </w:r>
    </w:p>
    <w:p w14:paraId="5AA634C9" w14:textId="77777777" w:rsidR="007252B7" w:rsidRPr="00EB5B86" w:rsidRDefault="007252B7" w:rsidP="00A0072A">
      <w:pPr>
        <w:numPr>
          <w:ilvl w:val="0"/>
          <w:numId w:val="2"/>
        </w:numPr>
        <w:spacing w:before="100" w:beforeAutospacing="1" w:after="100" w:afterAutospacing="1" w:line="360" w:lineRule="auto"/>
        <w:jc w:val="both"/>
        <w:rPr>
          <w:rFonts w:ascii="David" w:hAnsi="David" w:cs="David"/>
          <w:sz w:val="24"/>
          <w:szCs w:val="24"/>
          <w:rtl/>
        </w:rPr>
      </w:pPr>
      <w:r w:rsidRPr="00EB5B86">
        <w:rPr>
          <w:rFonts w:ascii="David" w:hAnsi="David" w:cs="David"/>
          <w:sz w:val="24"/>
          <w:szCs w:val="24"/>
          <w:rtl/>
        </w:rPr>
        <w:t xml:space="preserve">הפרויקט מיועד להתבצע בכלל המרחב הכפרי </w:t>
      </w:r>
      <w:r w:rsidRPr="00EB5B86">
        <w:rPr>
          <w:rFonts w:ascii="David" w:hAnsi="David" w:cs="David"/>
          <w:b/>
          <w:bCs/>
          <w:sz w:val="24"/>
          <w:szCs w:val="24"/>
          <w:rtl/>
        </w:rPr>
        <w:t>מחוץ ליישובים</w:t>
      </w:r>
      <w:r w:rsidRPr="00EB5B86">
        <w:rPr>
          <w:rFonts w:ascii="David" w:hAnsi="David" w:cs="David"/>
          <w:sz w:val="24"/>
          <w:szCs w:val="24"/>
          <w:rtl/>
        </w:rPr>
        <w:t>, ואינו מוגבל או מיועד לשמירה על שטחים חקלאיים או לחוות.</w:t>
      </w:r>
    </w:p>
    <w:p w14:paraId="3543DFDB" w14:textId="77777777" w:rsidR="007252B7" w:rsidRPr="00EB5B86" w:rsidRDefault="007252B7" w:rsidP="00A0072A">
      <w:pPr>
        <w:numPr>
          <w:ilvl w:val="0"/>
          <w:numId w:val="2"/>
        </w:numPr>
        <w:spacing w:before="100" w:beforeAutospacing="1" w:after="100" w:afterAutospacing="1" w:line="360" w:lineRule="auto"/>
        <w:jc w:val="both"/>
        <w:rPr>
          <w:rFonts w:ascii="David" w:hAnsi="David" w:cs="David"/>
          <w:sz w:val="24"/>
          <w:szCs w:val="24"/>
          <w:rtl/>
        </w:rPr>
      </w:pPr>
      <w:r w:rsidRPr="00EB5B86">
        <w:rPr>
          <w:rFonts w:ascii="David" w:hAnsi="David" w:cs="David"/>
          <w:sz w:val="24"/>
          <w:szCs w:val="24"/>
          <w:rtl/>
        </w:rPr>
        <w:t xml:space="preserve">נדרש לקיים </w:t>
      </w:r>
      <w:r w:rsidRPr="00EB5B86">
        <w:rPr>
          <w:rFonts w:ascii="David" w:hAnsi="David" w:cs="David"/>
          <w:b/>
          <w:bCs/>
          <w:sz w:val="24"/>
          <w:szCs w:val="24"/>
          <w:rtl/>
        </w:rPr>
        <w:t>הפרדה מהותית</w:t>
      </w:r>
      <w:r w:rsidRPr="00EB5B86">
        <w:rPr>
          <w:rFonts w:ascii="David" w:hAnsi="David" w:cs="David"/>
          <w:sz w:val="24"/>
          <w:szCs w:val="24"/>
          <w:rtl/>
        </w:rPr>
        <w:t xml:space="preserve"> בין פרויקט זה לבין פרויקטים אחרים - ובפרט פרויקט התמיכה בחקלאים (עבודה/שמירה).</w:t>
      </w:r>
    </w:p>
    <w:p w14:paraId="07EFB06D" w14:textId="14D80A21" w:rsidR="007252B7" w:rsidRPr="00EB5B86" w:rsidRDefault="007252B7" w:rsidP="00A0072A">
      <w:pPr>
        <w:numPr>
          <w:ilvl w:val="0"/>
          <w:numId w:val="2"/>
        </w:numPr>
        <w:spacing w:before="100" w:beforeAutospacing="1" w:after="100" w:afterAutospacing="1" w:line="360" w:lineRule="auto"/>
        <w:jc w:val="both"/>
        <w:rPr>
          <w:rFonts w:ascii="David" w:hAnsi="David" w:cs="David"/>
          <w:sz w:val="24"/>
          <w:szCs w:val="24"/>
          <w:rtl/>
        </w:rPr>
      </w:pPr>
      <w:r w:rsidRPr="00EB5B86">
        <w:rPr>
          <w:rFonts w:ascii="David" w:hAnsi="David" w:cs="David"/>
          <w:sz w:val="24"/>
          <w:szCs w:val="24"/>
          <w:rtl/>
        </w:rPr>
        <w:t xml:space="preserve">יש לבצע </w:t>
      </w:r>
      <w:r w:rsidRPr="00EB5B86">
        <w:rPr>
          <w:rFonts w:ascii="David" w:hAnsi="David" w:cs="David"/>
          <w:b/>
          <w:bCs/>
          <w:sz w:val="24"/>
          <w:szCs w:val="24"/>
          <w:rtl/>
        </w:rPr>
        <w:t>חידוד טרמינולוגי</w:t>
      </w:r>
      <w:r w:rsidRPr="00EB5B86">
        <w:rPr>
          <w:rFonts w:ascii="David" w:hAnsi="David" w:cs="David"/>
          <w:sz w:val="24"/>
          <w:szCs w:val="24"/>
          <w:rtl/>
        </w:rPr>
        <w:t xml:space="preserve"> ברמת מערכות הדיווח</w:t>
      </w:r>
      <w:r w:rsidR="004F2AAB">
        <w:rPr>
          <w:rFonts w:ascii="David" w:hAnsi="David" w:cs="David" w:hint="cs"/>
          <w:sz w:val="24"/>
          <w:szCs w:val="24"/>
          <w:rtl/>
        </w:rPr>
        <w:t xml:space="preserve"> בחדר המצב</w:t>
      </w:r>
      <w:r w:rsidRPr="00EB5B86">
        <w:rPr>
          <w:rFonts w:ascii="David" w:hAnsi="David" w:cs="David"/>
          <w:sz w:val="24"/>
          <w:szCs w:val="24"/>
          <w:rtl/>
        </w:rPr>
        <w:t>, המסמכים ושפת העבודה של השומר החדש, כדי לשקף את ייעודו של הפרויקט כהגברת החוסן בקרב התושבים במרחב הכפרי.</w:t>
      </w:r>
    </w:p>
    <w:p w14:paraId="114FED3D" w14:textId="77777777" w:rsidR="007252B7" w:rsidRPr="00EB5B86" w:rsidRDefault="007252B7" w:rsidP="00A0072A">
      <w:pPr>
        <w:numPr>
          <w:ilvl w:val="0"/>
          <w:numId w:val="2"/>
        </w:numPr>
        <w:spacing w:before="100" w:beforeAutospacing="1" w:after="100" w:afterAutospacing="1" w:line="360" w:lineRule="auto"/>
        <w:jc w:val="both"/>
        <w:rPr>
          <w:rFonts w:ascii="David" w:hAnsi="David" w:cs="David"/>
          <w:sz w:val="24"/>
          <w:szCs w:val="24"/>
          <w:rtl/>
        </w:rPr>
      </w:pPr>
      <w:r w:rsidRPr="00EB5B86">
        <w:rPr>
          <w:rFonts w:ascii="David" w:hAnsi="David" w:cs="David"/>
          <w:sz w:val="24"/>
          <w:szCs w:val="24"/>
          <w:rtl/>
        </w:rPr>
        <w:t>כחלק מהגברת החוסן בקרב התושבים יש לוודא שהפרויקט זוכה לחשיפה מספקת בקרב תושבי המרחב הכפרי, וכי ניכר בו אימפקט ממשי של חיזוק חוסן אישי וקהילתי. לשם כך, יש לפעול באמצעים כגון פרסום מותאם, עבודה עם מזכירי יישובים, קב"טים, מועצות אזוריות ועוד.</w:t>
      </w:r>
    </w:p>
    <w:p w14:paraId="612030A9" w14:textId="21CA2A0B" w:rsidR="00227D3E" w:rsidRPr="00227D3E" w:rsidRDefault="002D3BF4" w:rsidP="00A0072A">
      <w:pPr>
        <w:numPr>
          <w:ilvl w:val="0"/>
          <w:numId w:val="2"/>
        </w:numPr>
        <w:spacing w:before="100" w:beforeAutospacing="1" w:after="100" w:afterAutospacing="1" w:line="360" w:lineRule="auto"/>
        <w:jc w:val="both"/>
        <w:rPr>
          <w:rFonts w:ascii="David" w:hAnsi="David" w:cs="David"/>
          <w:sz w:val="24"/>
          <w:szCs w:val="24"/>
          <w:rtl/>
        </w:rPr>
      </w:pPr>
      <w:r>
        <w:rPr>
          <w:rFonts w:ascii="David" w:hAnsi="David" w:cs="David" w:hint="cs"/>
          <w:sz w:val="24"/>
          <w:szCs w:val="24"/>
          <w:rtl/>
        </w:rPr>
        <w:t xml:space="preserve">לטענת נציגי השומר קיימת בעייתיות בגיוס מתנדבים מקרב ישובים המוקפים בשטחים פתוחים ולפיכך </w:t>
      </w:r>
      <w:r w:rsidRPr="00227D3E">
        <w:rPr>
          <w:rFonts w:ascii="David" w:hAnsi="David" w:cs="David" w:hint="cs"/>
          <w:sz w:val="24"/>
          <w:szCs w:val="24"/>
          <w:rtl/>
        </w:rPr>
        <w:t xml:space="preserve">יש לאפשר התנדבות </w:t>
      </w:r>
      <w:r>
        <w:rPr>
          <w:rFonts w:ascii="David" w:hAnsi="David" w:cs="David" w:hint="cs"/>
          <w:sz w:val="24"/>
          <w:szCs w:val="24"/>
          <w:rtl/>
        </w:rPr>
        <w:t>גם מקרב תושבי מרחב עירוני (שיבצעו התנדבות באזורי הגברת הנוכחות כנדרש בהסכם).</w:t>
      </w:r>
      <w:r w:rsidR="00ED65A4">
        <w:rPr>
          <w:rFonts w:ascii="David" w:hAnsi="David" w:cs="David" w:hint="cs"/>
          <w:sz w:val="24"/>
          <w:szCs w:val="24"/>
          <w:rtl/>
        </w:rPr>
        <w:t xml:space="preserve"> נושא זה הועלה בו</w:t>
      </w:r>
      <w:r w:rsidR="004B335D">
        <w:rPr>
          <w:rFonts w:ascii="David" w:hAnsi="David" w:cs="David" w:hint="cs"/>
          <w:sz w:val="24"/>
          <w:szCs w:val="24"/>
          <w:rtl/>
        </w:rPr>
        <w:t>ו</w:t>
      </w:r>
      <w:r w:rsidR="00ED65A4">
        <w:rPr>
          <w:rFonts w:ascii="David" w:hAnsi="David" w:cs="David" w:hint="cs"/>
          <w:sz w:val="24"/>
          <w:szCs w:val="24"/>
          <w:rtl/>
        </w:rPr>
        <w:t>עדת היגוי קודמת והוסכם שהשומר אכן יוכל להביא מתנדבים מהמרחב העירוני לצרוך הפרויקט תוך שמירה על השגת המטרה של חיזוק החוסן בקרב תושבי המרחב הכפרי.</w:t>
      </w:r>
      <w:r>
        <w:rPr>
          <w:rFonts w:ascii="David" w:hAnsi="David" w:cs="David" w:hint="cs"/>
          <w:sz w:val="24"/>
          <w:szCs w:val="24"/>
          <w:rtl/>
        </w:rPr>
        <w:t xml:space="preserve"> </w:t>
      </w:r>
      <w:r w:rsidR="00ED65A4">
        <w:rPr>
          <w:rFonts w:ascii="David" w:hAnsi="David" w:cs="David" w:hint="cs"/>
          <w:sz w:val="24"/>
          <w:szCs w:val="24"/>
          <w:rtl/>
        </w:rPr>
        <w:t xml:space="preserve">ככל שיהיה המשך להתקשרות זו, תידרש לכך התייחסות מפורשת בנוסח ההסכם. </w:t>
      </w:r>
    </w:p>
    <w:p w14:paraId="3F643622" w14:textId="2FFEAB90" w:rsidR="00A0072A" w:rsidRPr="00A0072A" w:rsidRDefault="00766324" w:rsidP="00A0072A">
      <w:pPr>
        <w:pStyle w:val="3"/>
        <w:numPr>
          <w:ilvl w:val="1"/>
          <w:numId w:val="5"/>
        </w:numPr>
        <w:bidi/>
        <w:spacing w:after="0" w:afterAutospacing="0" w:line="360" w:lineRule="auto"/>
        <w:ind w:left="793" w:hanging="425"/>
        <w:jc w:val="both"/>
        <w:rPr>
          <w:rFonts w:ascii="David" w:hAnsi="David" w:cs="David"/>
          <w:b w:val="0"/>
          <w:bCs w:val="0"/>
          <w:sz w:val="24"/>
          <w:szCs w:val="24"/>
        </w:rPr>
      </w:pPr>
      <w:r>
        <w:rPr>
          <w:rFonts w:ascii="David" w:hAnsi="David" w:cs="David" w:hint="cs"/>
          <w:b w:val="0"/>
          <w:bCs w:val="0"/>
          <w:sz w:val="24"/>
          <w:szCs w:val="24"/>
          <w:rtl/>
        </w:rPr>
        <w:t xml:space="preserve">מנהל הפרויקט </w:t>
      </w:r>
      <w:r>
        <w:rPr>
          <w:rFonts w:ascii="David" w:hAnsi="David" w:cs="David"/>
          <w:b w:val="0"/>
          <w:bCs w:val="0"/>
          <w:sz w:val="24"/>
          <w:szCs w:val="24"/>
          <w:rtl/>
        </w:rPr>
        <w:t>–</w:t>
      </w:r>
      <w:r w:rsidR="00120258">
        <w:rPr>
          <w:rFonts w:ascii="David" w:hAnsi="David" w:cs="David" w:hint="cs"/>
          <w:b w:val="0"/>
          <w:bCs w:val="0"/>
          <w:sz w:val="24"/>
          <w:szCs w:val="24"/>
          <w:rtl/>
        </w:rPr>
        <w:t xml:space="preserve">להבהרת השומר </w:t>
      </w:r>
      <w:r>
        <w:rPr>
          <w:rFonts w:ascii="David" w:hAnsi="David" w:cs="David" w:hint="cs"/>
          <w:b w:val="0"/>
          <w:bCs w:val="0"/>
          <w:sz w:val="24"/>
          <w:szCs w:val="24"/>
          <w:rtl/>
        </w:rPr>
        <w:t xml:space="preserve"> מנהל הפרויקט הוא גיא </w:t>
      </w:r>
      <w:proofErr w:type="spellStart"/>
      <w:r>
        <w:rPr>
          <w:rFonts w:ascii="David" w:hAnsi="David" w:cs="David" w:hint="cs"/>
          <w:b w:val="0"/>
          <w:bCs w:val="0"/>
          <w:sz w:val="24"/>
          <w:szCs w:val="24"/>
          <w:rtl/>
        </w:rPr>
        <w:t>גלוברמן</w:t>
      </w:r>
      <w:proofErr w:type="spellEnd"/>
      <w:r>
        <w:rPr>
          <w:rFonts w:ascii="David" w:hAnsi="David" w:cs="David" w:hint="cs"/>
          <w:b w:val="0"/>
          <w:bCs w:val="0"/>
          <w:sz w:val="24"/>
          <w:szCs w:val="24"/>
          <w:rtl/>
        </w:rPr>
        <w:t xml:space="preserve">. </w:t>
      </w:r>
    </w:p>
    <w:p w14:paraId="61C0D1ED" w14:textId="77777777" w:rsidR="00A0072A" w:rsidRDefault="00A0072A" w:rsidP="00A0072A">
      <w:pPr>
        <w:pStyle w:val="3"/>
        <w:bidi/>
        <w:spacing w:before="0" w:beforeAutospacing="0" w:after="0" w:afterAutospacing="0" w:line="360" w:lineRule="auto"/>
        <w:ind w:left="793"/>
        <w:jc w:val="both"/>
        <w:rPr>
          <w:rFonts w:ascii="David" w:hAnsi="David" w:cs="David"/>
          <w:b w:val="0"/>
          <w:bCs w:val="0"/>
          <w:sz w:val="24"/>
          <w:szCs w:val="24"/>
        </w:rPr>
      </w:pPr>
    </w:p>
    <w:p w14:paraId="1D39C912" w14:textId="1C541BF2" w:rsidR="007252B7" w:rsidRPr="00EB5B86" w:rsidRDefault="007252B7" w:rsidP="00A0072A">
      <w:pPr>
        <w:pStyle w:val="3"/>
        <w:numPr>
          <w:ilvl w:val="1"/>
          <w:numId w:val="5"/>
        </w:numPr>
        <w:bidi/>
        <w:spacing w:before="0" w:beforeAutospacing="0" w:after="0" w:afterAutospacing="0" w:line="360" w:lineRule="auto"/>
        <w:ind w:left="793" w:hanging="425"/>
        <w:jc w:val="both"/>
        <w:rPr>
          <w:rFonts w:ascii="David" w:hAnsi="David" w:cs="David"/>
          <w:b w:val="0"/>
          <w:bCs w:val="0"/>
          <w:sz w:val="24"/>
          <w:szCs w:val="24"/>
          <w:rtl/>
        </w:rPr>
      </w:pPr>
      <w:r w:rsidRPr="00EB5B86">
        <w:rPr>
          <w:rFonts w:ascii="David" w:hAnsi="David" w:cs="David"/>
          <w:b w:val="0"/>
          <w:bCs w:val="0"/>
          <w:sz w:val="24"/>
          <w:szCs w:val="24"/>
          <w:rtl/>
        </w:rPr>
        <w:t>סוגיית הקיזוז:</w:t>
      </w:r>
    </w:p>
    <w:p w14:paraId="4CE370EF" w14:textId="111C19C1" w:rsidR="007252B7" w:rsidRPr="00A0072A" w:rsidRDefault="007252B7" w:rsidP="00474B34">
      <w:pPr>
        <w:pStyle w:val="NormalWeb"/>
        <w:numPr>
          <w:ilvl w:val="0"/>
          <w:numId w:val="3"/>
        </w:numPr>
        <w:bidi/>
        <w:spacing w:line="360" w:lineRule="auto"/>
        <w:jc w:val="both"/>
        <w:rPr>
          <w:rFonts w:ascii="David" w:hAnsi="David" w:cs="David"/>
        </w:rPr>
      </w:pPr>
      <w:r w:rsidRPr="00A0072A">
        <w:rPr>
          <w:rFonts w:ascii="David" w:hAnsi="David" w:cs="David"/>
          <w:rtl/>
        </w:rPr>
        <w:t>בהתאם להסכם, נדרש ארגון השומר החדש להעמיד את כלל התשומות</w:t>
      </w:r>
      <w:r w:rsidR="004F2AAB" w:rsidRPr="00A0072A">
        <w:rPr>
          <w:rFonts w:ascii="David" w:hAnsi="David" w:cs="David" w:hint="cs"/>
          <w:rtl/>
        </w:rPr>
        <w:t xml:space="preserve"> כפי שמופיעות בהסכם</w:t>
      </w:r>
      <w:r w:rsidRPr="00A0072A">
        <w:rPr>
          <w:rFonts w:ascii="David" w:hAnsi="David" w:cs="David"/>
          <w:rtl/>
        </w:rPr>
        <w:t xml:space="preserve"> - משרות, רכבים ועוד, לצורך קבלת התשלום</w:t>
      </w:r>
      <w:r w:rsidR="004F2AAB" w:rsidRPr="00A0072A">
        <w:rPr>
          <w:rFonts w:ascii="David" w:hAnsi="David" w:cs="David" w:hint="cs"/>
          <w:rtl/>
        </w:rPr>
        <w:t xml:space="preserve"> המלא</w:t>
      </w:r>
      <w:r w:rsidRPr="00A0072A">
        <w:rPr>
          <w:rFonts w:ascii="David" w:hAnsi="David" w:cs="David"/>
          <w:rtl/>
        </w:rPr>
        <w:t>. התשלום מבוסס על יחידת מדידה של משמרת התנדבות, הכוללת מספר רכיבים, כשהמרכיב המרכזי הוא איוש משרות ותשלום שכר בגינן. מבדיק</w:t>
      </w:r>
      <w:r w:rsidR="00A0072A" w:rsidRPr="00A0072A">
        <w:rPr>
          <w:rFonts w:ascii="David" w:hAnsi="David" w:cs="David" w:hint="cs"/>
          <w:rtl/>
        </w:rPr>
        <w:t>ת</w:t>
      </w:r>
      <w:r w:rsidRPr="00A0072A">
        <w:rPr>
          <w:rFonts w:ascii="David" w:hAnsi="David" w:cs="David"/>
          <w:rtl/>
        </w:rPr>
        <w:t xml:space="preserve"> משרד רואי חשבון מבקר</w:t>
      </w:r>
      <w:r w:rsidR="004F2AAB" w:rsidRPr="00A0072A">
        <w:rPr>
          <w:rFonts w:ascii="David" w:hAnsi="David" w:cs="David" w:hint="cs"/>
          <w:rtl/>
        </w:rPr>
        <w:t xml:space="preserve"> </w:t>
      </w:r>
      <w:r w:rsidR="00A0072A" w:rsidRPr="00A0072A">
        <w:rPr>
          <w:rFonts w:ascii="David" w:hAnsi="David" w:cs="David" w:hint="cs"/>
          <w:rtl/>
        </w:rPr>
        <w:t>של</w:t>
      </w:r>
      <w:r w:rsidR="004F2AAB" w:rsidRPr="00A0072A">
        <w:rPr>
          <w:rFonts w:ascii="David" w:hAnsi="David" w:cs="David" w:hint="cs"/>
          <w:rtl/>
        </w:rPr>
        <w:t xml:space="preserve"> הרבעון הראשון</w:t>
      </w:r>
      <w:r w:rsidRPr="00A0072A">
        <w:rPr>
          <w:rFonts w:ascii="David" w:hAnsi="David" w:cs="David"/>
          <w:rtl/>
        </w:rPr>
        <w:t>, עלה פער באיוש המשרות בפרויקט, ועל כן מבקש המשרד לקזז את רכיב השכר עבור משרות שלא אוישו בפועל</w:t>
      </w:r>
      <w:r w:rsidR="00A0072A" w:rsidRPr="00A0072A">
        <w:rPr>
          <w:rFonts w:ascii="David" w:hAnsi="David" w:cs="David" w:hint="cs"/>
          <w:rtl/>
        </w:rPr>
        <w:t>.</w:t>
      </w:r>
      <w:r w:rsidR="004D0E7D" w:rsidRPr="00A0072A">
        <w:rPr>
          <w:rFonts w:ascii="David" w:hAnsi="David" w:cs="David" w:hint="cs"/>
          <w:rtl/>
        </w:rPr>
        <w:t xml:space="preserve"> </w:t>
      </w:r>
      <w:r w:rsidR="00120258" w:rsidRPr="00A0072A">
        <w:rPr>
          <w:rFonts w:ascii="David" w:hAnsi="David" w:cs="David" w:hint="cs"/>
          <w:rtl/>
        </w:rPr>
        <w:t>בהמשך להת</w:t>
      </w:r>
      <w:r w:rsidR="004D0E7D" w:rsidRPr="00A0072A">
        <w:rPr>
          <w:rFonts w:ascii="David" w:hAnsi="David" w:cs="David" w:hint="cs"/>
          <w:rtl/>
        </w:rPr>
        <w:t>כתבויות</w:t>
      </w:r>
      <w:r w:rsidR="00120258" w:rsidRPr="00A0072A">
        <w:rPr>
          <w:rFonts w:ascii="David" w:hAnsi="David" w:cs="David" w:hint="cs"/>
          <w:rtl/>
        </w:rPr>
        <w:t xml:space="preserve"> בין הצדדים בעניין העלו </w:t>
      </w:r>
      <w:r w:rsidRPr="00A0072A">
        <w:rPr>
          <w:rFonts w:ascii="David" w:hAnsi="David" w:cs="David"/>
          <w:rtl/>
        </w:rPr>
        <w:t xml:space="preserve">נציגי השומר </w:t>
      </w:r>
      <w:r w:rsidR="00120258" w:rsidRPr="00A0072A">
        <w:rPr>
          <w:rFonts w:ascii="David" w:hAnsi="David" w:cs="David" w:hint="cs"/>
          <w:rtl/>
        </w:rPr>
        <w:t>טענות נוספות</w:t>
      </w:r>
      <w:r w:rsidRPr="00A0072A">
        <w:rPr>
          <w:rFonts w:ascii="David" w:hAnsi="David" w:cs="David"/>
          <w:rtl/>
        </w:rPr>
        <w:t xml:space="preserve"> במהלך הפגישה</w:t>
      </w:r>
      <w:r w:rsidR="00120258" w:rsidRPr="00A0072A">
        <w:rPr>
          <w:rFonts w:ascii="David" w:hAnsi="David" w:cs="David" w:hint="cs"/>
          <w:rtl/>
        </w:rPr>
        <w:t xml:space="preserve">. נציגי השומר </w:t>
      </w:r>
      <w:r w:rsidRPr="00A0072A">
        <w:rPr>
          <w:rFonts w:ascii="David" w:hAnsi="David" w:cs="David"/>
          <w:rtl/>
        </w:rPr>
        <w:t>התבקשו להעבי</w:t>
      </w:r>
      <w:r w:rsidR="00120258" w:rsidRPr="00A0072A">
        <w:rPr>
          <w:rFonts w:ascii="David" w:hAnsi="David" w:cs="David" w:hint="cs"/>
          <w:rtl/>
        </w:rPr>
        <w:t>ר את כלל טענותיהם</w:t>
      </w:r>
      <w:r w:rsidRPr="00A0072A">
        <w:rPr>
          <w:rFonts w:ascii="David" w:hAnsi="David" w:cs="David"/>
          <w:rtl/>
        </w:rPr>
        <w:t xml:space="preserve"> </w:t>
      </w:r>
      <w:r w:rsidR="004F2AAB" w:rsidRPr="00A0072A">
        <w:rPr>
          <w:rFonts w:ascii="David" w:hAnsi="David" w:cs="David" w:hint="cs"/>
          <w:rtl/>
        </w:rPr>
        <w:t xml:space="preserve">למשרד </w:t>
      </w:r>
      <w:r w:rsidRPr="00A0072A">
        <w:rPr>
          <w:rFonts w:ascii="David" w:hAnsi="David" w:cs="David"/>
          <w:rtl/>
        </w:rPr>
        <w:t xml:space="preserve">בכתב </w:t>
      </w:r>
      <w:r w:rsidR="00227D3E" w:rsidRPr="00A0072A">
        <w:rPr>
          <w:rFonts w:ascii="David" w:hAnsi="David" w:cs="David" w:hint="cs"/>
          <w:rtl/>
        </w:rPr>
        <w:t xml:space="preserve">בהקדם </w:t>
      </w:r>
      <w:r w:rsidR="002D3BF4" w:rsidRPr="00A0072A">
        <w:rPr>
          <w:rFonts w:ascii="David" w:hAnsi="David" w:cs="David" w:hint="cs"/>
          <w:rtl/>
        </w:rPr>
        <w:t>במסגרת</w:t>
      </w:r>
      <w:r w:rsidR="00227D3E" w:rsidRPr="00A0072A">
        <w:rPr>
          <w:rFonts w:ascii="David" w:hAnsi="David" w:cs="David" w:hint="cs"/>
          <w:rtl/>
        </w:rPr>
        <w:t xml:space="preserve"> התייחסות משפטית לטענות המשרד</w:t>
      </w:r>
      <w:r w:rsidRPr="00A0072A">
        <w:rPr>
          <w:rFonts w:ascii="David" w:hAnsi="David" w:cs="David"/>
          <w:rtl/>
        </w:rPr>
        <w:t>. לאחר קבלת</w:t>
      </w:r>
      <w:r w:rsidR="00227D3E" w:rsidRPr="00A0072A">
        <w:rPr>
          <w:rFonts w:ascii="David" w:hAnsi="David" w:cs="David" w:hint="cs"/>
          <w:rtl/>
        </w:rPr>
        <w:t xml:space="preserve"> ההתייחסות</w:t>
      </w:r>
      <w:r w:rsidRPr="00A0072A">
        <w:rPr>
          <w:rFonts w:ascii="David" w:hAnsi="David" w:cs="David"/>
          <w:rtl/>
        </w:rPr>
        <w:t xml:space="preserve">, </w:t>
      </w:r>
      <w:r w:rsidR="00120258" w:rsidRPr="00A0072A">
        <w:rPr>
          <w:rFonts w:ascii="David" w:hAnsi="David" w:cs="David" w:hint="cs"/>
          <w:rtl/>
        </w:rPr>
        <w:t>תיבחנה</w:t>
      </w:r>
      <w:r w:rsidR="00227D3E" w:rsidRPr="00A0072A">
        <w:rPr>
          <w:rFonts w:ascii="David" w:hAnsi="David" w:cs="David" w:hint="cs"/>
          <w:rtl/>
        </w:rPr>
        <w:t xml:space="preserve"> שוב</w:t>
      </w:r>
      <w:r w:rsidRPr="00A0072A">
        <w:rPr>
          <w:rFonts w:ascii="David" w:hAnsi="David" w:cs="David"/>
          <w:rtl/>
        </w:rPr>
        <w:t xml:space="preserve"> טענות </w:t>
      </w:r>
      <w:r w:rsidR="00227D3E" w:rsidRPr="00A0072A">
        <w:rPr>
          <w:rFonts w:ascii="David" w:hAnsi="David" w:cs="David" w:hint="cs"/>
          <w:rtl/>
        </w:rPr>
        <w:t xml:space="preserve">השומר </w:t>
      </w:r>
      <w:r w:rsidRPr="00A0072A">
        <w:rPr>
          <w:rFonts w:ascii="David" w:hAnsi="David" w:cs="David"/>
          <w:rtl/>
        </w:rPr>
        <w:t>לגופן.</w:t>
      </w:r>
    </w:p>
    <w:p w14:paraId="047C3ED1" w14:textId="77777777" w:rsidR="004F2AAB" w:rsidRPr="00EB5B86" w:rsidRDefault="004F2AAB" w:rsidP="00A0072A">
      <w:pPr>
        <w:pStyle w:val="NormalWeb"/>
        <w:bidi/>
        <w:spacing w:line="360" w:lineRule="auto"/>
        <w:ind w:left="720"/>
        <w:jc w:val="both"/>
        <w:rPr>
          <w:rFonts w:ascii="David" w:hAnsi="David" w:cs="David"/>
          <w:rtl/>
        </w:rPr>
      </w:pPr>
    </w:p>
    <w:p w14:paraId="15A87F9A" w14:textId="2C3D8C05" w:rsidR="004F2AAB" w:rsidRPr="0048595A" w:rsidRDefault="004F2AAB" w:rsidP="004B335D">
      <w:pPr>
        <w:pStyle w:val="a7"/>
        <w:numPr>
          <w:ilvl w:val="1"/>
          <w:numId w:val="5"/>
        </w:numPr>
        <w:spacing w:line="360" w:lineRule="auto"/>
        <w:ind w:left="509" w:hanging="283"/>
        <w:jc w:val="both"/>
        <w:rPr>
          <w:rFonts w:ascii="David" w:hAnsi="David" w:cs="David"/>
          <w:sz w:val="24"/>
          <w:szCs w:val="24"/>
        </w:rPr>
      </w:pPr>
      <w:r w:rsidRPr="0048595A">
        <w:rPr>
          <w:rFonts w:ascii="David" w:hAnsi="David" w:cs="David" w:hint="cs"/>
          <w:sz w:val="24"/>
          <w:szCs w:val="24"/>
          <w:rtl/>
        </w:rPr>
        <w:t>הגשת דוחות רבעוניים</w:t>
      </w:r>
    </w:p>
    <w:p w14:paraId="5AB134F0" w14:textId="1442B3A8" w:rsidR="007914E9" w:rsidRPr="0048595A" w:rsidRDefault="004F2AAB" w:rsidP="00A0072A">
      <w:pPr>
        <w:pStyle w:val="a7"/>
        <w:numPr>
          <w:ilvl w:val="0"/>
          <w:numId w:val="4"/>
        </w:numPr>
        <w:spacing w:line="360" w:lineRule="auto"/>
        <w:ind w:left="793" w:hanging="425"/>
        <w:jc w:val="both"/>
        <w:rPr>
          <w:rFonts w:ascii="David" w:hAnsi="David" w:cs="David"/>
          <w:sz w:val="24"/>
          <w:szCs w:val="24"/>
          <w:rtl/>
        </w:rPr>
      </w:pPr>
      <w:r w:rsidRPr="0048595A">
        <w:rPr>
          <w:rFonts w:ascii="David" w:hAnsi="David" w:cs="David" w:hint="cs"/>
          <w:sz w:val="24"/>
          <w:szCs w:val="24"/>
          <w:rtl/>
        </w:rPr>
        <w:t>נציגי המשרד העלו שוב את הדרישה לקבלת דוח לרבעון השני (עבור חודשים פברואר, מרץ ואפריל) בהקדם, שכן ללא קבלת הדוח לא ניתן לקדם את התשלום.</w:t>
      </w:r>
      <w:r w:rsidR="002D3BF4" w:rsidRPr="0048595A">
        <w:rPr>
          <w:rFonts w:ascii="David" w:hAnsi="David" w:cs="David" w:hint="cs"/>
          <w:sz w:val="24"/>
          <w:szCs w:val="24"/>
          <w:rtl/>
        </w:rPr>
        <w:t xml:space="preserve"> נציגי השומר הבהירו כי העיכוב בהגשת דו"ח רבעוני נובע מעומס עבודה</w:t>
      </w:r>
      <w:r w:rsidR="002E10CA" w:rsidRPr="0048595A">
        <w:rPr>
          <w:rFonts w:ascii="David" w:hAnsi="David" w:cs="David" w:hint="cs"/>
          <w:sz w:val="24"/>
          <w:szCs w:val="24"/>
          <w:rtl/>
        </w:rPr>
        <w:t xml:space="preserve"> והבהירו כי יגישו אותו בהקדם</w:t>
      </w:r>
      <w:r w:rsidR="002D3BF4" w:rsidRPr="0048595A">
        <w:rPr>
          <w:rFonts w:ascii="David" w:hAnsi="David" w:cs="David" w:hint="cs"/>
          <w:sz w:val="24"/>
          <w:szCs w:val="24"/>
          <w:rtl/>
        </w:rPr>
        <w:t xml:space="preserve">.  </w:t>
      </w:r>
      <w:r w:rsidRPr="0048595A">
        <w:rPr>
          <w:rFonts w:ascii="David" w:hAnsi="David" w:cs="David" w:hint="cs"/>
          <w:sz w:val="24"/>
          <w:szCs w:val="24"/>
          <w:rtl/>
        </w:rPr>
        <w:t xml:space="preserve"> </w:t>
      </w:r>
    </w:p>
    <w:p w14:paraId="5B48C8E2" w14:textId="01C4311A" w:rsidR="00BD5B3A" w:rsidRPr="00C6526F" w:rsidRDefault="00C6526F" w:rsidP="00A0072A">
      <w:pPr>
        <w:spacing w:line="360" w:lineRule="auto"/>
        <w:jc w:val="both"/>
        <w:rPr>
          <w:rFonts w:ascii="David" w:hAnsi="David" w:cs="David"/>
          <w:sz w:val="26"/>
          <w:szCs w:val="26"/>
        </w:rPr>
      </w:pPr>
      <w:r>
        <w:rPr>
          <w:rFonts w:ascii="David" w:hAnsi="David" w:cs="David" w:hint="cs"/>
          <w:sz w:val="26"/>
          <w:szCs w:val="26"/>
          <w:rtl/>
        </w:rPr>
        <w:t xml:space="preserve">                                                                              </w:t>
      </w:r>
    </w:p>
    <w:p w14:paraId="124F5CF2" w14:textId="56B9CFCD" w:rsidR="007914E9" w:rsidRPr="00C6526F" w:rsidRDefault="007914E9" w:rsidP="00C6526F">
      <w:pPr>
        <w:jc w:val="right"/>
        <w:rPr>
          <w:rFonts w:ascii="David" w:hAnsi="David" w:cs="David"/>
          <w:sz w:val="26"/>
          <w:szCs w:val="26"/>
        </w:rPr>
      </w:pPr>
    </w:p>
    <w:sectPr w:rsidR="007914E9" w:rsidRPr="00C6526F" w:rsidSect="0080276C">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13D73" w14:textId="77777777" w:rsidR="007F6694" w:rsidRDefault="007F6694" w:rsidP="00BD4850">
      <w:pPr>
        <w:spacing w:after="0" w:line="240" w:lineRule="auto"/>
      </w:pPr>
      <w:r>
        <w:separator/>
      </w:r>
    </w:p>
  </w:endnote>
  <w:endnote w:type="continuationSeparator" w:id="0">
    <w:p w14:paraId="761DE5F9" w14:textId="77777777" w:rsidR="007F6694" w:rsidRDefault="007F6694" w:rsidP="00BD4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F0996" w14:textId="77777777" w:rsidR="007F6694" w:rsidRDefault="007F6694" w:rsidP="00BD4850">
      <w:pPr>
        <w:spacing w:after="0" w:line="240" w:lineRule="auto"/>
      </w:pPr>
      <w:r>
        <w:separator/>
      </w:r>
    </w:p>
  </w:footnote>
  <w:footnote w:type="continuationSeparator" w:id="0">
    <w:p w14:paraId="7CECE250" w14:textId="77777777" w:rsidR="007F6694" w:rsidRDefault="007F6694" w:rsidP="00BD4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5255" w14:textId="77777777" w:rsidR="00BD4850" w:rsidRDefault="00BD4850">
    <w:pPr>
      <w:pStyle w:val="a3"/>
    </w:pPr>
    <w:r>
      <w:rPr>
        <w:noProof/>
      </w:rPr>
      <w:drawing>
        <wp:anchor distT="0" distB="0" distL="114300" distR="114300" simplePos="0" relativeHeight="251659264" behindDoc="1" locked="0" layoutInCell="1" allowOverlap="1" wp14:anchorId="3C52EC84" wp14:editId="54485254">
          <wp:simplePos x="0" y="0"/>
          <wp:positionH relativeFrom="margin">
            <wp:align>center</wp:align>
          </wp:positionH>
          <wp:positionV relativeFrom="paragraph">
            <wp:posOffset>-276860</wp:posOffset>
          </wp:positionV>
          <wp:extent cx="1979295" cy="742280"/>
          <wp:effectExtent l="0" t="0" r="1905" b="1270"/>
          <wp:wrapNone/>
          <wp:docPr id="5" name="תמונה 5" descr="לוגו - משרד ההתיישבות והמשימות הלאומ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וגו - משרד ההתיישבות והמשימות הלאומי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295" cy="742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B618A"/>
    <w:multiLevelType w:val="multilevel"/>
    <w:tmpl w:val="47B45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F26E2A"/>
    <w:multiLevelType w:val="hybridMultilevel"/>
    <w:tmpl w:val="1EE0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1376A9"/>
    <w:multiLevelType w:val="hybridMultilevel"/>
    <w:tmpl w:val="96D4D190"/>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326E1E"/>
    <w:multiLevelType w:val="hybridMultilevel"/>
    <w:tmpl w:val="95DEDBBA"/>
    <w:lvl w:ilvl="0" w:tplc="04090001">
      <w:start w:val="1"/>
      <w:numFmt w:val="bullet"/>
      <w:lvlText w:val=""/>
      <w:lvlJc w:val="left"/>
      <w:pPr>
        <w:ind w:left="5175" w:hanging="360"/>
      </w:pPr>
      <w:rPr>
        <w:rFonts w:ascii="Symbol" w:hAnsi="Symbol" w:hint="default"/>
      </w:rPr>
    </w:lvl>
    <w:lvl w:ilvl="1" w:tplc="04090003" w:tentative="1">
      <w:start w:val="1"/>
      <w:numFmt w:val="bullet"/>
      <w:lvlText w:val="o"/>
      <w:lvlJc w:val="left"/>
      <w:pPr>
        <w:ind w:left="5895" w:hanging="360"/>
      </w:pPr>
      <w:rPr>
        <w:rFonts w:ascii="Courier New" w:hAnsi="Courier New" w:cs="Courier New" w:hint="default"/>
      </w:rPr>
    </w:lvl>
    <w:lvl w:ilvl="2" w:tplc="04090005" w:tentative="1">
      <w:start w:val="1"/>
      <w:numFmt w:val="bullet"/>
      <w:lvlText w:val=""/>
      <w:lvlJc w:val="left"/>
      <w:pPr>
        <w:ind w:left="6615" w:hanging="360"/>
      </w:pPr>
      <w:rPr>
        <w:rFonts w:ascii="Wingdings" w:hAnsi="Wingdings" w:hint="default"/>
      </w:rPr>
    </w:lvl>
    <w:lvl w:ilvl="3" w:tplc="04090001" w:tentative="1">
      <w:start w:val="1"/>
      <w:numFmt w:val="bullet"/>
      <w:lvlText w:val=""/>
      <w:lvlJc w:val="left"/>
      <w:pPr>
        <w:ind w:left="7335" w:hanging="360"/>
      </w:pPr>
      <w:rPr>
        <w:rFonts w:ascii="Symbol" w:hAnsi="Symbol" w:hint="default"/>
      </w:rPr>
    </w:lvl>
    <w:lvl w:ilvl="4" w:tplc="04090003" w:tentative="1">
      <w:start w:val="1"/>
      <w:numFmt w:val="bullet"/>
      <w:lvlText w:val="o"/>
      <w:lvlJc w:val="left"/>
      <w:pPr>
        <w:ind w:left="8055" w:hanging="360"/>
      </w:pPr>
      <w:rPr>
        <w:rFonts w:ascii="Courier New" w:hAnsi="Courier New" w:cs="Courier New" w:hint="default"/>
      </w:rPr>
    </w:lvl>
    <w:lvl w:ilvl="5" w:tplc="04090005" w:tentative="1">
      <w:start w:val="1"/>
      <w:numFmt w:val="bullet"/>
      <w:lvlText w:val=""/>
      <w:lvlJc w:val="left"/>
      <w:pPr>
        <w:ind w:left="8775" w:hanging="360"/>
      </w:pPr>
      <w:rPr>
        <w:rFonts w:ascii="Wingdings" w:hAnsi="Wingdings" w:hint="default"/>
      </w:rPr>
    </w:lvl>
    <w:lvl w:ilvl="6" w:tplc="04090001" w:tentative="1">
      <w:start w:val="1"/>
      <w:numFmt w:val="bullet"/>
      <w:lvlText w:val=""/>
      <w:lvlJc w:val="left"/>
      <w:pPr>
        <w:ind w:left="9495" w:hanging="360"/>
      </w:pPr>
      <w:rPr>
        <w:rFonts w:ascii="Symbol" w:hAnsi="Symbol" w:hint="default"/>
      </w:rPr>
    </w:lvl>
    <w:lvl w:ilvl="7" w:tplc="04090003" w:tentative="1">
      <w:start w:val="1"/>
      <w:numFmt w:val="bullet"/>
      <w:lvlText w:val="o"/>
      <w:lvlJc w:val="left"/>
      <w:pPr>
        <w:ind w:left="10215" w:hanging="360"/>
      </w:pPr>
      <w:rPr>
        <w:rFonts w:ascii="Courier New" w:hAnsi="Courier New" w:cs="Courier New" w:hint="default"/>
      </w:rPr>
    </w:lvl>
    <w:lvl w:ilvl="8" w:tplc="04090005" w:tentative="1">
      <w:start w:val="1"/>
      <w:numFmt w:val="bullet"/>
      <w:lvlText w:val=""/>
      <w:lvlJc w:val="left"/>
      <w:pPr>
        <w:ind w:left="10935" w:hanging="360"/>
      </w:pPr>
      <w:rPr>
        <w:rFonts w:ascii="Wingdings" w:hAnsi="Wingdings" w:hint="default"/>
      </w:rPr>
    </w:lvl>
  </w:abstractNum>
  <w:abstractNum w:abstractNumId="4" w15:restartNumberingAfterBreak="0">
    <w:nsid w:val="7C3C5EBA"/>
    <w:multiLevelType w:val="hybridMultilevel"/>
    <w:tmpl w:val="9A729FE4"/>
    <w:lvl w:ilvl="0" w:tplc="04090011">
      <w:start w:val="1"/>
      <w:numFmt w:val="decimal"/>
      <w:lvlText w:val="%1)"/>
      <w:lvlJc w:val="left"/>
      <w:pPr>
        <w:ind w:left="720" w:hanging="360"/>
      </w:pPr>
      <w:rPr>
        <w:rFonts w:hint="default"/>
      </w:rPr>
    </w:lvl>
    <w:lvl w:ilvl="1" w:tplc="71FC53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320"/>
    <w:rsid w:val="00066978"/>
    <w:rsid w:val="000872FB"/>
    <w:rsid w:val="00120258"/>
    <w:rsid w:val="0013797F"/>
    <w:rsid w:val="001A29F0"/>
    <w:rsid w:val="002149B3"/>
    <w:rsid w:val="00227D3E"/>
    <w:rsid w:val="00263724"/>
    <w:rsid w:val="00290B1A"/>
    <w:rsid w:val="002D3BF4"/>
    <w:rsid w:val="002E10CA"/>
    <w:rsid w:val="003F7C4E"/>
    <w:rsid w:val="00437BDA"/>
    <w:rsid w:val="00483702"/>
    <w:rsid w:val="0048595A"/>
    <w:rsid w:val="004B335D"/>
    <w:rsid w:val="004D0E7D"/>
    <w:rsid w:val="004F2AAB"/>
    <w:rsid w:val="00593DFC"/>
    <w:rsid w:val="00597B75"/>
    <w:rsid w:val="005A63EA"/>
    <w:rsid w:val="005C1502"/>
    <w:rsid w:val="0061044B"/>
    <w:rsid w:val="00610981"/>
    <w:rsid w:val="0067289B"/>
    <w:rsid w:val="007252B7"/>
    <w:rsid w:val="0075292D"/>
    <w:rsid w:val="00766324"/>
    <w:rsid w:val="007836C4"/>
    <w:rsid w:val="007914E9"/>
    <w:rsid w:val="007E5D7F"/>
    <w:rsid w:val="007F6694"/>
    <w:rsid w:val="0080276C"/>
    <w:rsid w:val="0087506C"/>
    <w:rsid w:val="008A0584"/>
    <w:rsid w:val="008E5E46"/>
    <w:rsid w:val="00910320"/>
    <w:rsid w:val="00975BB6"/>
    <w:rsid w:val="009A4425"/>
    <w:rsid w:val="009F188A"/>
    <w:rsid w:val="00A0072A"/>
    <w:rsid w:val="00B156AD"/>
    <w:rsid w:val="00B2385D"/>
    <w:rsid w:val="00B91ACB"/>
    <w:rsid w:val="00BD4850"/>
    <w:rsid w:val="00BD5B3A"/>
    <w:rsid w:val="00C00C30"/>
    <w:rsid w:val="00C276A9"/>
    <w:rsid w:val="00C34D3B"/>
    <w:rsid w:val="00C54563"/>
    <w:rsid w:val="00C6526F"/>
    <w:rsid w:val="00CA50C8"/>
    <w:rsid w:val="00DF70C8"/>
    <w:rsid w:val="00E03C53"/>
    <w:rsid w:val="00E068B6"/>
    <w:rsid w:val="00E5571C"/>
    <w:rsid w:val="00EB5B86"/>
    <w:rsid w:val="00EC28C9"/>
    <w:rsid w:val="00ED0CD8"/>
    <w:rsid w:val="00ED65A4"/>
    <w:rsid w:val="00F211A3"/>
    <w:rsid w:val="00F27B1E"/>
    <w:rsid w:val="00F37969"/>
    <w:rsid w:val="00FA75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C6FC"/>
  <w15:chartTrackingRefBased/>
  <w15:docId w15:val="{FC2DF529-D8AB-4244-8864-A37F2A29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3">
    <w:name w:val="heading 3"/>
    <w:basedOn w:val="a"/>
    <w:link w:val="30"/>
    <w:uiPriority w:val="9"/>
    <w:unhideWhenUsed/>
    <w:qFormat/>
    <w:rsid w:val="007252B7"/>
    <w:pPr>
      <w:bidi w:val="0"/>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4850"/>
    <w:pPr>
      <w:tabs>
        <w:tab w:val="center" w:pos="4153"/>
        <w:tab w:val="right" w:pos="8306"/>
      </w:tabs>
      <w:spacing w:after="0" w:line="240" w:lineRule="auto"/>
    </w:pPr>
  </w:style>
  <w:style w:type="character" w:customStyle="1" w:styleId="a4">
    <w:name w:val="כותרת עליונה תו"/>
    <w:basedOn w:val="a0"/>
    <w:link w:val="a3"/>
    <w:uiPriority w:val="99"/>
    <w:rsid w:val="00BD4850"/>
  </w:style>
  <w:style w:type="paragraph" w:styleId="a5">
    <w:name w:val="footer"/>
    <w:basedOn w:val="a"/>
    <w:link w:val="a6"/>
    <w:uiPriority w:val="99"/>
    <w:unhideWhenUsed/>
    <w:rsid w:val="00BD4850"/>
    <w:pPr>
      <w:tabs>
        <w:tab w:val="center" w:pos="4153"/>
        <w:tab w:val="right" w:pos="8306"/>
      </w:tabs>
      <w:spacing w:after="0" w:line="240" w:lineRule="auto"/>
    </w:pPr>
  </w:style>
  <w:style w:type="character" w:customStyle="1" w:styleId="a6">
    <w:name w:val="כותרת תחתונה תו"/>
    <w:basedOn w:val="a0"/>
    <w:link w:val="a5"/>
    <w:uiPriority w:val="99"/>
    <w:rsid w:val="00BD4850"/>
  </w:style>
  <w:style w:type="paragraph" w:styleId="a7">
    <w:name w:val="List Paragraph"/>
    <w:basedOn w:val="a"/>
    <w:uiPriority w:val="34"/>
    <w:qFormat/>
    <w:rsid w:val="00BD5B3A"/>
    <w:pPr>
      <w:ind w:left="720"/>
      <w:contextualSpacing/>
    </w:pPr>
  </w:style>
  <w:style w:type="character" w:customStyle="1" w:styleId="30">
    <w:name w:val="כותרת 3 תו"/>
    <w:basedOn w:val="a0"/>
    <w:link w:val="3"/>
    <w:uiPriority w:val="9"/>
    <w:rsid w:val="007252B7"/>
    <w:rPr>
      <w:rFonts w:ascii="Times New Roman" w:hAnsi="Times New Roman" w:cs="Times New Roman"/>
      <w:b/>
      <w:bCs/>
      <w:sz w:val="27"/>
      <w:szCs w:val="27"/>
    </w:rPr>
  </w:style>
  <w:style w:type="paragraph" w:styleId="NormalWeb">
    <w:name w:val="Normal (Web)"/>
    <w:basedOn w:val="a"/>
    <w:uiPriority w:val="99"/>
    <w:semiHidden/>
    <w:unhideWhenUsed/>
    <w:rsid w:val="007252B7"/>
    <w:pPr>
      <w:bidi w:val="0"/>
      <w:spacing w:after="0" w:line="240" w:lineRule="auto"/>
    </w:pPr>
    <w:rPr>
      <w:rFonts w:ascii="Times New Roman" w:hAnsi="Times New Roman" w:cs="Times New Roman"/>
      <w:sz w:val="24"/>
      <w:szCs w:val="24"/>
    </w:rPr>
  </w:style>
  <w:style w:type="character" w:styleId="a8">
    <w:name w:val="Strong"/>
    <w:basedOn w:val="a0"/>
    <w:uiPriority w:val="22"/>
    <w:qFormat/>
    <w:rsid w:val="007252B7"/>
    <w:rPr>
      <w:b/>
      <w:bCs/>
    </w:rPr>
  </w:style>
  <w:style w:type="character" w:styleId="a9">
    <w:name w:val="annotation reference"/>
    <w:basedOn w:val="a0"/>
    <w:uiPriority w:val="99"/>
    <w:semiHidden/>
    <w:unhideWhenUsed/>
    <w:rsid w:val="00227D3E"/>
    <w:rPr>
      <w:sz w:val="16"/>
      <w:szCs w:val="16"/>
    </w:rPr>
  </w:style>
  <w:style w:type="paragraph" w:styleId="aa">
    <w:name w:val="annotation text"/>
    <w:basedOn w:val="a"/>
    <w:link w:val="ab"/>
    <w:uiPriority w:val="99"/>
    <w:semiHidden/>
    <w:unhideWhenUsed/>
    <w:rsid w:val="00227D3E"/>
    <w:pPr>
      <w:spacing w:line="240" w:lineRule="auto"/>
    </w:pPr>
    <w:rPr>
      <w:sz w:val="20"/>
      <w:szCs w:val="20"/>
    </w:rPr>
  </w:style>
  <w:style w:type="character" w:customStyle="1" w:styleId="ab">
    <w:name w:val="טקסט הערה תו"/>
    <w:basedOn w:val="a0"/>
    <w:link w:val="aa"/>
    <w:uiPriority w:val="99"/>
    <w:semiHidden/>
    <w:rsid w:val="00227D3E"/>
    <w:rPr>
      <w:sz w:val="20"/>
      <w:szCs w:val="20"/>
    </w:rPr>
  </w:style>
  <w:style w:type="paragraph" w:styleId="ac">
    <w:name w:val="annotation subject"/>
    <w:basedOn w:val="aa"/>
    <w:next w:val="aa"/>
    <w:link w:val="ad"/>
    <w:uiPriority w:val="99"/>
    <w:semiHidden/>
    <w:unhideWhenUsed/>
    <w:rsid w:val="00227D3E"/>
    <w:rPr>
      <w:b/>
      <w:bCs/>
    </w:rPr>
  </w:style>
  <w:style w:type="character" w:customStyle="1" w:styleId="ad">
    <w:name w:val="נושא הערה תו"/>
    <w:basedOn w:val="ab"/>
    <w:link w:val="ac"/>
    <w:uiPriority w:val="99"/>
    <w:semiHidden/>
    <w:rsid w:val="00227D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08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445</Words>
  <Characters>2225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פריידל גוכברג</dc:creator>
  <cp:keywords/>
  <dc:description/>
  <cp:lastModifiedBy>אליקים ברנר</cp:lastModifiedBy>
  <cp:revision>6</cp:revision>
  <dcterms:created xsi:type="dcterms:W3CDTF">2025-08-11T08:27:00Z</dcterms:created>
  <dcterms:modified xsi:type="dcterms:W3CDTF">2025-08-11T10:00:00Z</dcterms:modified>
</cp:coreProperties>
</file>