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EF7" w:rsidRDefault="00A03EF7" w:rsidP="004324F3">
      <w:pPr>
        <w:spacing w:after="0" w:line="240" w:lineRule="auto"/>
        <w:ind w:left="6804"/>
        <w:jc w:val="left"/>
        <w:rPr>
          <w:sz w:val="24"/>
          <w:rtl/>
        </w:rPr>
      </w:pPr>
      <w:bookmarkStart w:id="0" w:name="DocNum"/>
      <w:bookmarkEnd w:id="0"/>
      <w:r>
        <w:rPr>
          <w:rFonts w:hint="eastAsia"/>
          <w:sz w:val="24"/>
          <w:rtl/>
        </w:rPr>
        <w:t>למה</w:t>
      </w:r>
      <w:r>
        <w:rPr>
          <w:sz w:val="24"/>
          <w:rtl/>
        </w:rPr>
        <w:t>. 2017-581</w:t>
      </w:r>
    </w:p>
    <w:p w:rsidR="008A1172" w:rsidRPr="00030A91" w:rsidRDefault="00820EEC" w:rsidP="00BD678A">
      <w:pPr>
        <w:spacing w:after="0" w:line="240" w:lineRule="auto"/>
        <w:ind w:left="6804"/>
        <w:jc w:val="left"/>
        <w:rPr>
          <w:sz w:val="24"/>
          <w:rtl/>
        </w:rPr>
      </w:pPr>
      <w:r w:rsidRPr="00030A91">
        <w:rPr>
          <w:rFonts w:hint="eastAsia"/>
          <w:sz w:val="24"/>
          <w:rtl/>
        </w:rPr>
        <w:t>‏</w:t>
      </w:r>
      <w:r w:rsidR="00EF2420" w:rsidRPr="00030A91">
        <w:rPr>
          <w:rFonts w:hint="eastAsia"/>
          <w:sz w:val="24"/>
          <w:rtl/>
        </w:rPr>
        <w:t>‏</w:t>
      </w:r>
      <w:r w:rsidR="00BD678A">
        <w:rPr>
          <w:rFonts w:hint="cs"/>
          <w:sz w:val="24"/>
          <w:rtl/>
        </w:rPr>
        <w:t>כ'</w:t>
      </w:r>
      <w:r w:rsidR="00EF2420" w:rsidRPr="00030A91">
        <w:rPr>
          <w:sz w:val="24"/>
          <w:rtl/>
        </w:rPr>
        <w:t xml:space="preserve"> אייר תשע"ז</w:t>
      </w:r>
    </w:p>
    <w:p w:rsidR="00EF2420" w:rsidRPr="00030A91" w:rsidRDefault="00EF2420" w:rsidP="00BD678A">
      <w:pPr>
        <w:spacing w:after="0" w:line="240" w:lineRule="auto"/>
        <w:ind w:left="6804"/>
        <w:jc w:val="left"/>
        <w:rPr>
          <w:sz w:val="24"/>
          <w:rtl/>
        </w:rPr>
      </w:pPr>
      <w:r w:rsidRPr="00030A91">
        <w:rPr>
          <w:rFonts w:hint="eastAsia"/>
          <w:sz w:val="24"/>
          <w:rtl/>
        </w:rPr>
        <w:t>‏</w:t>
      </w:r>
      <w:r w:rsidR="00BD678A">
        <w:rPr>
          <w:rFonts w:hint="cs"/>
          <w:sz w:val="24"/>
          <w:rtl/>
        </w:rPr>
        <w:t>16</w:t>
      </w:r>
      <w:r w:rsidRPr="00030A91">
        <w:rPr>
          <w:sz w:val="24"/>
          <w:rtl/>
        </w:rPr>
        <w:t xml:space="preserve"> מאי 2017</w:t>
      </w:r>
    </w:p>
    <w:p w:rsidR="007C2968" w:rsidRPr="00F82F19" w:rsidRDefault="00F53F8A" w:rsidP="00F82F19">
      <w:pPr>
        <w:spacing w:after="0" w:line="240" w:lineRule="auto"/>
        <w:jc w:val="left"/>
        <w:rPr>
          <w:rFonts w:hint="cs"/>
          <w:sz w:val="24"/>
          <w:rtl/>
        </w:rPr>
      </w:pPr>
      <w:r w:rsidRPr="00030A91">
        <w:rPr>
          <w:rFonts w:hint="cs"/>
          <w:sz w:val="24"/>
          <w:rtl/>
        </w:rPr>
        <w:t>לכבוד</w:t>
      </w:r>
      <w:bookmarkStart w:id="1" w:name="_GoBack"/>
      <w:bookmarkEnd w:id="1"/>
    </w:p>
    <w:p w:rsidR="007C2968" w:rsidRDefault="007C2968" w:rsidP="00466CAA">
      <w:pPr>
        <w:tabs>
          <w:tab w:val="left" w:pos="3686"/>
        </w:tabs>
        <w:spacing w:line="240" w:lineRule="auto"/>
        <w:rPr>
          <w:rFonts w:hint="cs"/>
          <w:b/>
          <w:bCs/>
          <w:sz w:val="24"/>
          <w:rtl/>
        </w:rPr>
      </w:pPr>
    </w:p>
    <w:p w:rsidR="00163478" w:rsidRPr="00030A91" w:rsidRDefault="00163478" w:rsidP="00466CAA">
      <w:pPr>
        <w:tabs>
          <w:tab w:val="left" w:pos="3686"/>
        </w:tabs>
        <w:spacing w:line="240" w:lineRule="auto"/>
        <w:rPr>
          <w:sz w:val="24"/>
          <w:rtl/>
        </w:rPr>
      </w:pPr>
      <w:r w:rsidRPr="00030A91">
        <w:rPr>
          <w:rFonts w:hint="cs"/>
          <w:sz w:val="24"/>
          <w:rtl/>
        </w:rPr>
        <w:t xml:space="preserve">שלום </w:t>
      </w:r>
      <w:r w:rsidR="00466CAA" w:rsidRPr="00030A91">
        <w:rPr>
          <w:rFonts w:hint="cs"/>
          <w:sz w:val="24"/>
          <w:rtl/>
        </w:rPr>
        <w:t>רב,</w:t>
      </w:r>
    </w:p>
    <w:p w:rsidR="009D561C" w:rsidRPr="00030A91" w:rsidRDefault="009D561C" w:rsidP="00A03EF7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030A91">
        <w:rPr>
          <w:b/>
          <w:bCs/>
          <w:sz w:val="24"/>
          <w:rtl/>
        </w:rPr>
        <w:t>הנדון</w:t>
      </w:r>
      <w:r w:rsidR="004379F3" w:rsidRPr="00030A91">
        <w:rPr>
          <w:rFonts w:hint="cs"/>
          <w:b/>
          <w:bCs/>
          <w:sz w:val="24"/>
          <w:rtl/>
        </w:rPr>
        <w:t>:</w:t>
      </w:r>
      <w:r w:rsidR="00761106" w:rsidRPr="00030A91">
        <w:rPr>
          <w:rFonts w:hint="cs"/>
          <w:b/>
          <w:bCs/>
          <w:sz w:val="24"/>
          <w:u w:val="single"/>
          <w:rtl/>
        </w:rPr>
        <w:t xml:space="preserve"> </w:t>
      </w:r>
      <w:bookmarkStart w:id="2" w:name="About"/>
      <w:bookmarkEnd w:id="2"/>
      <w:r w:rsidR="00A03EF7">
        <w:rPr>
          <w:b/>
          <w:bCs/>
          <w:sz w:val="24"/>
          <w:u w:val="single"/>
          <w:rtl/>
        </w:rPr>
        <w:t>מענה לבקשת מידע על פי חוק חופש המידע התשנ"ח-1998</w:t>
      </w:r>
    </w:p>
    <w:p w:rsidR="00911908" w:rsidRPr="00030A91" w:rsidRDefault="00A03EF7" w:rsidP="007C2968">
      <w:pPr>
        <w:spacing w:after="240" w:line="240" w:lineRule="auto"/>
        <w:jc w:val="center"/>
        <w:rPr>
          <w:sz w:val="24"/>
          <w:rtl/>
        </w:rPr>
      </w:pPr>
      <w:bookmarkStart w:id="3" w:name="Reference"/>
      <w:bookmarkStart w:id="4" w:name="Start"/>
      <w:bookmarkEnd w:id="3"/>
      <w:bookmarkEnd w:id="4"/>
      <w:r>
        <w:rPr>
          <w:sz w:val="24"/>
          <w:rtl/>
        </w:rPr>
        <w:t xml:space="preserve">פניית </w:t>
      </w:r>
      <w:r w:rsidR="007C2968">
        <w:rPr>
          <w:rFonts w:hint="cs"/>
          <w:sz w:val="24"/>
          <w:rtl/>
        </w:rPr>
        <w:t>__</w:t>
      </w:r>
      <w:r>
        <w:rPr>
          <w:sz w:val="24"/>
          <w:rtl/>
        </w:rPr>
        <w:t xml:space="preserve"> מיום 1.2.2017</w:t>
      </w:r>
    </w:p>
    <w:p w:rsidR="003E4D21" w:rsidRPr="00030A91" w:rsidRDefault="00820EEC" w:rsidP="00E71C6D">
      <w:pPr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>בקשתך לקבל את מסמכי היתרי הבניה לרציפים 30 ו-25 בנמל אשדוד, התקבלה אצלנו בתאריך 1.2.2017. להלן התייחסותנו לבקשה:</w:t>
      </w:r>
      <w:r w:rsidR="003E4D21" w:rsidRPr="00030A91">
        <w:rPr>
          <w:rFonts w:hint="cs"/>
          <w:sz w:val="24"/>
          <w:rtl/>
        </w:rPr>
        <w:t xml:space="preserve"> </w:t>
      </w:r>
    </w:p>
    <w:p w:rsidR="00E71C6D" w:rsidRPr="00E71C6D" w:rsidRDefault="00E71C6D" w:rsidP="00E71C6D">
      <w:pPr>
        <w:spacing w:after="0"/>
        <w:rPr>
          <w:sz w:val="6"/>
          <w:szCs w:val="6"/>
          <w:rtl/>
        </w:rPr>
      </w:pPr>
    </w:p>
    <w:p w:rsidR="00EF2420" w:rsidRPr="00030A91" w:rsidRDefault="00820EEC" w:rsidP="00E71C6D">
      <w:pPr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>מאחר ונמצא</w:t>
      </w:r>
      <w:r w:rsidR="00122F0F" w:rsidRPr="00030A91">
        <w:rPr>
          <w:rFonts w:hint="cs"/>
          <w:sz w:val="24"/>
          <w:rtl/>
        </w:rPr>
        <w:t xml:space="preserve"> כי רישומי המספרים שצוינו בבקשתכם אינם תואמים את הרישומים המופיעים ב</w:t>
      </w:r>
      <w:r w:rsidR="00EF2420" w:rsidRPr="00030A91">
        <w:rPr>
          <w:rFonts w:hint="cs"/>
          <w:sz w:val="24"/>
          <w:rtl/>
        </w:rPr>
        <w:t xml:space="preserve">מסמכי לשכת התכנון מחוז דרום, התייחסנו באופן גורף לנושא היתרי הבנייה לרציפי נמל אשדוד. </w:t>
      </w:r>
    </w:p>
    <w:p w:rsidR="00E71C6D" w:rsidRPr="00E71C6D" w:rsidRDefault="00E71C6D" w:rsidP="00E71C6D">
      <w:pPr>
        <w:spacing w:after="0"/>
        <w:rPr>
          <w:sz w:val="6"/>
          <w:szCs w:val="6"/>
          <w:rtl/>
        </w:rPr>
      </w:pPr>
    </w:p>
    <w:p w:rsidR="00EF2420" w:rsidRPr="00030A91" w:rsidRDefault="00122F0F" w:rsidP="00602D29">
      <w:pPr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>בשל אופי ה</w:t>
      </w:r>
      <w:r w:rsidR="00820EEC" w:rsidRPr="00030A91">
        <w:rPr>
          <w:rFonts w:hint="cs"/>
          <w:sz w:val="24"/>
          <w:rtl/>
        </w:rPr>
        <w:t>פרויקט</w:t>
      </w:r>
      <w:r w:rsidR="00602D29">
        <w:rPr>
          <w:rFonts w:hint="cs"/>
          <w:sz w:val="24"/>
          <w:rtl/>
        </w:rPr>
        <w:t xml:space="preserve">, ובהתאם לסעיף 13 לחוק חופש המידע, התשנ"ח-1998, </w:t>
      </w:r>
      <w:r w:rsidR="00820EEC" w:rsidRPr="00030A91">
        <w:rPr>
          <w:rFonts w:hint="cs"/>
          <w:sz w:val="24"/>
          <w:rtl/>
        </w:rPr>
        <w:t xml:space="preserve">נערכה </w:t>
      </w:r>
      <w:r w:rsidR="004324F3" w:rsidRPr="00030A91">
        <w:rPr>
          <w:rFonts w:hint="cs"/>
          <w:sz w:val="24"/>
          <w:rtl/>
        </w:rPr>
        <w:t xml:space="preserve">על ידינו </w:t>
      </w:r>
      <w:r w:rsidR="00820EEC" w:rsidRPr="00030A91">
        <w:rPr>
          <w:rFonts w:hint="cs"/>
          <w:sz w:val="24"/>
          <w:rtl/>
        </w:rPr>
        <w:t xml:space="preserve">פניה לצד ג' -  </w:t>
      </w:r>
      <w:r w:rsidR="000379D5">
        <w:rPr>
          <w:rFonts w:hint="cs"/>
          <w:sz w:val="24"/>
          <w:rtl/>
        </w:rPr>
        <w:t>ל</w:t>
      </w:r>
      <w:r w:rsidR="00820EEC" w:rsidRPr="00030A91">
        <w:rPr>
          <w:rFonts w:hint="cs"/>
          <w:sz w:val="24"/>
          <w:rtl/>
        </w:rPr>
        <w:t>חבר</w:t>
      </w:r>
      <w:r w:rsidRPr="00030A91">
        <w:rPr>
          <w:rFonts w:hint="cs"/>
          <w:sz w:val="24"/>
          <w:rtl/>
        </w:rPr>
        <w:t>ת נמלי ישראל</w:t>
      </w:r>
      <w:r w:rsidR="000379D5">
        <w:rPr>
          <w:rFonts w:hint="cs"/>
          <w:sz w:val="24"/>
          <w:rtl/>
        </w:rPr>
        <w:t xml:space="preserve"> (</w:t>
      </w:r>
      <w:proofErr w:type="spellStart"/>
      <w:r w:rsidR="000379D5">
        <w:rPr>
          <w:rFonts w:hint="cs"/>
          <w:sz w:val="24"/>
          <w:rtl/>
        </w:rPr>
        <w:t>חנ"י</w:t>
      </w:r>
      <w:proofErr w:type="spellEnd"/>
      <w:r w:rsidR="000379D5">
        <w:rPr>
          <w:rFonts w:hint="cs"/>
          <w:sz w:val="24"/>
          <w:rtl/>
        </w:rPr>
        <w:t>)</w:t>
      </w:r>
      <w:r w:rsidRPr="00030A91">
        <w:rPr>
          <w:rFonts w:hint="cs"/>
          <w:sz w:val="24"/>
          <w:rtl/>
        </w:rPr>
        <w:t xml:space="preserve"> ו</w:t>
      </w:r>
      <w:r w:rsidR="000379D5">
        <w:rPr>
          <w:rFonts w:hint="cs"/>
          <w:sz w:val="24"/>
          <w:rtl/>
        </w:rPr>
        <w:t>ל</w:t>
      </w:r>
      <w:r w:rsidR="004324F3" w:rsidRPr="00030A91">
        <w:rPr>
          <w:rFonts w:hint="cs"/>
          <w:sz w:val="24"/>
          <w:rtl/>
        </w:rPr>
        <w:t xml:space="preserve">חברת </w:t>
      </w:r>
      <w:r w:rsidRPr="00030A91">
        <w:rPr>
          <w:rFonts w:hint="cs"/>
          <w:sz w:val="24"/>
          <w:rtl/>
        </w:rPr>
        <w:t>נמל אש</w:t>
      </w:r>
      <w:r w:rsidR="00820EEC" w:rsidRPr="00030A91">
        <w:rPr>
          <w:rFonts w:hint="cs"/>
          <w:sz w:val="24"/>
          <w:rtl/>
        </w:rPr>
        <w:t>דוד.</w:t>
      </w:r>
      <w:r w:rsidR="00EF2420" w:rsidRPr="00030A91">
        <w:rPr>
          <w:rFonts w:hint="cs"/>
          <w:sz w:val="24"/>
          <w:rtl/>
        </w:rPr>
        <w:t xml:space="preserve"> </w:t>
      </w:r>
      <w:r w:rsidR="00AB6F05" w:rsidRPr="00030A91">
        <w:rPr>
          <w:rFonts w:hint="cs"/>
          <w:sz w:val="24"/>
          <w:rtl/>
        </w:rPr>
        <w:t xml:space="preserve">בתאריך 23.4.2017 </w:t>
      </w:r>
      <w:r w:rsidRPr="00030A91">
        <w:rPr>
          <w:rFonts w:hint="cs"/>
          <w:sz w:val="24"/>
          <w:rtl/>
        </w:rPr>
        <w:t xml:space="preserve">התקבל </w:t>
      </w:r>
      <w:r w:rsidR="00AB6F05" w:rsidRPr="00030A91">
        <w:rPr>
          <w:rFonts w:hint="cs"/>
          <w:sz w:val="24"/>
          <w:rtl/>
        </w:rPr>
        <w:t xml:space="preserve">מענה </w:t>
      </w:r>
      <w:r w:rsidR="00AB72E4" w:rsidRPr="00030A91">
        <w:rPr>
          <w:rFonts w:hint="cs"/>
          <w:sz w:val="24"/>
          <w:rtl/>
        </w:rPr>
        <w:t>חברת נמלי ישראל</w:t>
      </w:r>
      <w:r w:rsidRPr="00030A91">
        <w:rPr>
          <w:rFonts w:hint="cs"/>
          <w:sz w:val="24"/>
          <w:rtl/>
        </w:rPr>
        <w:t xml:space="preserve">, </w:t>
      </w:r>
      <w:r w:rsidR="00AB72E4" w:rsidRPr="00030A91">
        <w:rPr>
          <w:rFonts w:hint="cs"/>
          <w:sz w:val="24"/>
          <w:rtl/>
        </w:rPr>
        <w:t xml:space="preserve">לפיו </w:t>
      </w:r>
      <w:r w:rsidR="00E71C6D">
        <w:rPr>
          <w:rFonts w:hint="cs"/>
          <w:sz w:val="24"/>
          <w:rtl/>
        </w:rPr>
        <w:t>"</w:t>
      </w:r>
      <w:r w:rsidR="00AB72E4" w:rsidRPr="00030A91">
        <w:rPr>
          <w:rFonts w:hint="cs"/>
          <w:sz w:val="24"/>
          <w:rtl/>
        </w:rPr>
        <w:t>חברת נמל אשדוד מו</w:t>
      </w:r>
      <w:r w:rsidR="00AB6F05" w:rsidRPr="00030A91">
        <w:rPr>
          <w:rFonts w:hint="cs"/>
          <w:sz w:val="24"/>
          <w:rtl/>
        </w:rPr>
        <w:t>גדרת עפ"י חוק כמתקן תשתית קריטית</w:t>
      </w:r>
      <w:r w:rsidR="00E71C6D">
        <w:rPr>
          <w:rFonts w:hint="cs"/>
          <w:sz w:val="24"/>
          <w:rtl/>
        </w:rPr>
        <w:t>"</w:t>
      </w:r>
      <w:r w:rsidR="00AB6F05" w:rsidRPr="00030A91">
        <w:rPr>
          <w:rFonts w:hint="cs"/>
          <w:sz w:val="24"/>
          <w:rtl/>
        </w:rPr>
        <w:t xml:space="preserve"> ו</w:t>
      </w:r>
      <w:r w:rsidR="004324F3" w:rsidRPr="00030A91">
        <w:rPr>
          <w:rFonts w:hint="cs"/>
          <w:sz w:val="24"/>
          <w:rtl/>
        </w:rPr>
        <w:t>משכך</w:t>
      </w:r>
      <w:r w:rsidR="00AB6F05" w:rsidRPr="00030A91">
        <w:rPr>
          <w:rFonts w:hint="cs"/>
          <w:sz w:val="24"/>
          <w:rtl/>
        </w:rPr>
        <w:t xml:space="preserve">, בגין היבטים ביטחוניים מתנגדת </w:t>
      </w:r>
      <w:proofErr w:type="spellStart"/>
      <w:r w:rsidR="00AB6F05" w:rsidRPr="00030A91">
        <w:rPr>
          <w:rFonts w:hint="cs"/>
          <w:sz w:val="24"/>
          <w:rtl/>
        </w:rPr>
        <w:t>חנ"י</w:t>
      </w:r>
      <w:proofErr w:type="spellEnd"/>
      <w:r w:rsidR="00AB6F05" w:rsidRPr="00030A91">
        <w:rPr>
          <w:rFonts w:hint="cs"/>
          <w:sz w:val="24"/>
          <w:rtl/>
        </w:rPr>
        <w:t xml:space="preserve"> להעברת המידע המבוקש.</w:t>
      </w:r>
      <w:r w:rsidR="004324F3" w:rsidRPr="00030A91">
        <w:rPr>
          <w:rFonts w:hint="cs"/>
          <w:sz w:val="24"/>
          <w:rtl/>
        </w:rPr>
        <w:t xml:space="preserve"> </w:t>
      </w:r>
      <w:r w:rsidR="00AB6F05" w:rsidRPr="00030A91">
        <w:rPr>
          <w:rFonts w:hint="cs"/>
          <w:sz w:val="24"/>
          <w:rtl/>
        </w:rPr>
        <w:t xml:space="preserve">בנוסף, בתאריך 10.5.2017 התקבלה </w:t>
      </w:r>
      <w:r w:rsidR="00AB72E4" w:rsidRPr="00030A91">
        <w:rPr>
          <w:rFonts w:hint="cs"/>
          <w:sz w:val="24"/>
          <w:rtl/>
        </w:rPr>
        <w:t xml:space="preserve">פניית </w:t>
      </w:r>
      <w:r w:rsidR="00AB6F05" w:rsidRPr="00030A91">
        <w:rPr>
          <w:rFonts w:hint="cs"/>
          <w:sz w:val="24"/>
          <w:rtl/>
        </w:rPr>
        <w:t>הממונה על העמדת המידע לציבור ב</w:t>
      </w:r>
      <w:r w:rsidR="003E4D21" w:rsidRPr="00030A91">
        <w:rPr>
          <w:rFonts w:hint="cs"/>
          <w:sz w:val="24"/>
          <w:rtl/>
        </w:rPr>
        <w:t>חברת נמל אשדוד, בה צו</w:t>
      </w:r>
      <w:r w:rsidR="00AB6F05" w:rsidRPr="00030A91">
        <w:rPr>
          <w:rFonts w:hint="cs"/>
          <w:sz w:val="24"/>
          <w:rtl/>
        </w:rPr>
        <w:t xml:space="preserve">ין כי </w:t>
      </w:r>
      <w:r w:rsidR="00AB72E4" w:rsidRPr="00030A91">
        <w:rPr>
          <w:rFonts w:hint="cs"/>
          <w:sz w:val="24"/>
          <w:rtl/>
        </w:rPr>
        <w:t>מדובר במידע אשר בגילויו יש חשש לפגיעה בביטחון</w:t>
      </w:r>
      <w:r w:rsidR="00AB6F05" w:rsidRPr="00030A91">
        <w:rPr>
          <w:rFonts w:hint="cs"/>
          <w:sz w:val="24"/>
          <w:rtl/>
        </w:rPr>
        <w:t xml:space="preserve"> </w:t>
      </w:r>
      <w:r w:rsidR="00EF2420" w:rsidRPr="00030A91">
        <w:rPr>
          <w:rFonts w:hint="cs"/>
          <w:sz w:val="24"/>
          <w:rtl/>
        </w:rPr>
        <w:t xml:space="preserve">המדינה ובביטחון הציבור. </w:t>
      </w:r>
    </w:p>
    <w:p w:rsidR="00E71C6D" w:rsidRPr="00E71C6D" w:rsidRDefault="00E71C6D" w:rsidP="00E71C6D">
      <w:pPr>
        <w:spacing w:after="0"/>
        <w:rPr>
          <w:sz w:val="6"/>
          <w:szCs w:val="6"/>
          <w:rtl/>
        </w:rPr>
      </w:pPr>
    </w:p>
    <w:p w:rsidR="003E4D21" w:rsidRPr="00030A91" w:rsidRDefault="00EF2420" w:rsidP="00E71C6D">
      <w:pPr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 xml:space="preserve">בתאריך 15.5.2017 הגישה חברת נמל אשדוד </w:t>
      </w:r>
      <w:r w:rsidR="00AB72E4" w:rsidRPr="00030A91">
        <w:rPr>
          <w:rFonts w:hint="cs"/>
          <w:sz w:val="24"/>
          <w:rtl/>
        </w:rPr>
        <w:t>בקשת חיסיון, בהתאם לסעיפים 62-64 ל</w:t>
      </w:r>
      <w:r w:rsidR="00AA3484" w:rsidRPr="00030A91">
        <w:rPr>
          <w:rFonts w:hint="cs"/>
          <w:sz w:val="24"/>
          <w:rtl/>
        </w:rPr>
        <w:t>תקנות התכנון והבנייה (רישוי בנייה), תשע"ו-2016</w:t>
      </w:r>
      <w:r w:rsidR="003E4D21" w:rsidRPr="00030A91">
        <w:rPr>
          <w:rFonts w:hint="cs"/>
          <w:sz w:val="24"/>
          <w:rtl/>
        </w:rPr>
        <w:t xml:space="preserve"> (להלן "התקנות").</w:t>
      </w:r>
      <w:r w:rsidRPr="00030A91">
        <w:rPr>
          <w:rFonts w:hint="cs"/>
          <w:sz w:val="24"/>
          <w:rtl/>
        </w:rPr>
        <w:t xml:space="preserve"> לבקשת החיסיון הצטרפה גם חברת נמלי ישראל. </w:t>
      </w:r>
    </w:p>
    <w:p w:rsidR="00E71C6D" w:rsidRDefault="00B26461" w:rsidP="006F78E0">
      <w:pPr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>הוראות סעיף 64 (ד) ל</w:t>
      </w:r>
      <w:r w:rsidR="003E4D21" w:rsidRPr="00030A91">
        <w:rPr>
          <w:rFonts w:hint="cs"/>
          <w:sz w:val="24"/>
          <w:rtl/>
        </w:rPr>
        <w:t>תקנות</w:t>
      </w:r>
      <w:r w:rsidR="004E36D3" w:rsidRPr="00030A91">
        <w:rPr>
          <w:rFonts w:hint="cs"/>
          <w:sz w:val="24"/>
          <w:rtl/>
        </w:rPr>
        <w:t xml:space="preserve"> </w:t>
      </w:r>
      <w:r w:rsidR="006F78E0">
        <w:rPr>
          <w:rFonts w:hint="cs"/>
          <w:sz w:val="24"/>
          <w:rtl/>
        </w:rPr>
        <w:t>קובעות כי</w:t>
      </w:r>
      <w:r w:rsidR="006F78E0" w:rsidRPr="00030A91">
        <w:rPr>
          <w:rFonts w:hint="cs"/>
          <w:sz w:val="24"/>
          <w:rtl/>
        </w:rPr>
        <w:t xml:space="preserve"> </w:t>
      </w:r>
      <w:r w:rsidR="004E36D3" w:rsidRPr="00030A91">
        <w:rPr>
          <w:rFonts w:hint="cs"/>
          <w:sz w:val="24"/>
          <w:rtl/>
        </w:rPr>
        <w:t>"כל עוד לא ניתנה החלטה בבקשה לחיסיון לפי תקנה זו, לא יוצגו ההיתר או מסמכים אחרים המפורטים בבקשה באתר האינטרנט</w:t>
      </w:r>
      <w:r w:rsidRPr="00030A91">
        <w:rPr>
          <w:rFonts w:hint="cs"/>
          <w:sz w:val="24"/>
          <w:rtl/>
        </w:rPr>
        <w:t xml:space="preserve"> ולא יהיו פתוחים לעיון הציבור"</w:t>
      </w:r>
      <w:r w:rsidR="00477184">
        <w:rPr>
          <w:rFonts w:hint="cs"/>
          <w:sz w:val="24"/>
          <w:rtl/>
        </w:rPr>
        <w:t>.</w:t>
      </w:r>
      <w:r w:rsidRPr="00030A91">
        <w:rPr>
          <w:rFonts w:hint="cs"/>
          <w:sz w:val="24"/>
          <w:rtl/>
        </w:rPr>
        <w:t xml:space="preserve"> </w:t>
      </w:r>
    </w:p>
    <w:p w:rsidR="00E71C6D" w:rsidRPr="00E71C6D" w:rsidRDefault="00E71C6D" w:rsidP="00E71C6D">
      <w:pPr>
        <w:spacing w:after="0"/>
        <w:rPr>
          <w:sz w:val="6"/>
          <w:szCs w:val="6"/>
          <w:rtl/>
        </w:rPr>
      </w:pPr>
    </w:p>
    <w:p w:rsidR="00E71C6D" w:rsidRDefault="00E71C6D" w:rsidP="00E71C6D">
      <w:pPr>
        <w:spacing w:after="0"/>
        <w:rPr>
          <w:sz w:val="24"/>
          <w:rtl/>
        </w:rPr>
      </w:pPr>
    </w:p>
    <w:p w:rsidR="00E71C6D" w:rsidRDefault="00E71C6D" w:rsidP="00962369">
      <w:pPr>
        <w:spacing w:after="0"/>
        <w:rPr>
          <w:sz w:val="24"/>
          <w:rtl/>
        </w:rPr>
      </w:pPr>
      <w:r>
        <w:rPr>
          <w:rFonts w:hint="cs"/>
          <w:sz w:val="24"/>
          <w:rtl/>
        </w:rPr>
        <w:t xml:space="preserve">לפיכך, אנו דוחים את הבקשה </w:t>
      </w:r>
      <w:r w:rsidRPr="00931291">
        <w:rPr>
          <w:b/>
          <w:bCs/>
          <w:sz w:val="24"/>
          <w:rtl/>
          <w:lang w:eastAsia="en-US"/>
        </w:rPr>
        <w:t xml:space="preserve">בהתאם לסעיף </w:t>
      </w:r>
      <w:r>
        <w:rPr>
          <w:rFonts w:hint="cs"/>
          <w:b/>
          <w:bCs/>
          <w:sz w:val="24"/>
          <w:rtl/>
          <w:lang w:eastAsia="en-US"/>
        </w:rPr>
        <w:t>9</w:t>
      </w:r>
      <w:r w:rsidRPr="00931291">
        <w:rPr>
          <w:b/>
          <w:bCs/>
          <w:sz w:val="24"/>
          <w:rtl/>
          <w:lang w:eastAsia="en-US"/>
        </w:rPr>
        <w:t xml:space="preserve"> (</w:t>
      </w:r>
      <w:r>
        <w:rPr>
          <w:rFonts w:hint="cs"/>
          <w:b/>
          <w:bCs/>
          <w:sz w:val="24"/>
          <w:rtl/>
          <w:lang w:eastAsia="en-US"/>
        </w:rPr>
        <w:t>1</w:t>
      </w:r>
      <w:r w:rsidRPr="00931291">
        <w:rPr>
          <w:b/>
          <w:bCs/>
          <w:sz w:val="24"/>
          <w:rtl/>
          <w:lang w:eastAsia="en-US"/>
        </w:rPr>
        <w:t xml:space="preserve">) לחוק חופש המידע: </w:t>
      </w:r>
      <w:r>
        <w:rPr>
          <w:rFonts w:hint="cs"/>
          <w:b/>
          <w:bCs/>
          <w:rtl/>
          <w:lang w:eastAsia="en-US"/>
        </w:rPr>
        <w:t>מידע אשר בגילויו יש חשש לפגיעה בביטחון המדינה</w:t>
      </w:r>
      <w:r w:rsidR="00602D29">
        <w:rPr>
          <w:rFonts w:hint="cs"/>
          <w:b/>
          <w:bCs/>
          <w:rtl/>
          <w:lang w:eastAsia="en-US"/>
        </w:rPr>
        <w:t>, ובהתאם לסעיף 9(4) לחוק חופש המידע: מידע אשר אין לגלותו על פי כל דין</w:t>
      </w:r>
      <w:r w:rsidRPr="00DA427C">
        <w:rPr>
          <w:b/>
          <w:bCs/>
          <w:rtl/>
          <w:lang w:eastAsia="en-US"/>
        </w:rPr>
        <w:t>.</w:t>
      </w:r>
    </w:p>
    <w:p w:rsidR="00962369" w:rsidRDefault="00962369" w:rsidP="00962369">
      <w:pPr>
        <w:spacing w:after="0"/>
        <w:rPr>
          <w:sz w:val="24"/>
          <w:rtl/>
        </w:rPr>
      </w:pPr>
    </w:p>
    <w:p w:rsidR="00EF2420" w:rsidRDefault="00E71C6D" w:rsidP="002506FB">
      <w:pPr>
        <w:spacing w:after="0"/>
        <w:rPr>
          <w:sz w:val="24"/>
          <w:rtl/>
        </w:rPr>
      </w:pPr>
      <w:r>
        <w:rPr>
          <w:rFonts w:hint="cs"/>
          <w:sz w:val="24"/>
          <w:rtl/>
        </w:rPr>
        <w:t xml:space="preserve">ככול </w:t>
      </w:r>
      <w:r w:rsidR="002506FB">
        <w:rPr>
          <w:rFonts w:hint="cs"/>
          <w:sz w:val="24"/>
          <w:rtl/>
        </w:rPr>
        <w:t xml:space="preserve">שיוחלט </w:t>
      </w:r>
      <w:r w:rsidR="00602D29">
        <w:rPr>
          <w:rFonts w:hint="cs"/>
          <w:sz w:val="24"/>
          <w:rtl/>
        </w:rPr>
        <w:t xml:space="preserve">לדחות את הבקשה </w:t>
      </w:r>
      <w:r>
        <w:rPr>
          <w:rFonts w:hint="cs"/>
          <w:sz w:val="24"/>
          <w:rtl/>
        </w:rPr>
        <w:t>לחסות את ההיתר, יהיה באפשרותך לפנות עפ"י התקנות לוועדה המחוזית לשם צפייה במסמכי ההיתר.</w:t>
      </w:r>
    </w:p>
    <w:p w:rsidR="00962369" w:rsidRPr="00962369" w:rsidRDefault="00962369" w:rsidP="00E71C6D">
      <w:pPr>
        <w:spacing w:after="0"/>
        <w:rPr>
          <w:sz w:val="16"/>
          <w:szCs w:val="16"/>
          <w:rtl/>
        </w:rPr>
      </w:pPr>
    </w:p>
    <w:p w:rsidR="00CA0E98" w:rsidRPr="00030A91" w:rsidRDefault="00F75F5E" w:rsidP="00E71C6D">
      <w:pPr>
        <w:tabs>
          <w:tab w:val="center" w:pos="4202"/>
          <w:tab w:val="center" w:pos="6186"/>
        </w:tabs>
        <w:spacing w:after="0"/>
        <w:rPr>
          <w:sz w:val="24"/>
          <w:rtl/>
        </w:rPr>
      </w:pPr>
      <w:r w:rsidRPr="00030A91">
        <w:rPr>
          <w:rFonts w:hint="cs"/>
          <w:sz w:val="24"/>
          <w:rtl/>
        </w:rPr>
        <w:tab/>
      </w:r>
      <w:r w:rsidRPr="00030A91">
        <w:rPr>
          <w:rFonts w:hint="cs"/>
          <w:sz w:val="24"/>
          <w:rtl/>
        </w:rPr>
        <w:tab/>
      </w:r>
      <w:r w:rsidR="00F53F8A" w:rsidRPr="00030A91">
        <w:rPr>
          <w:rFonts w:hint="cs"/>
          <w:sz w:val="24"/>
          <w:rtl/>
        </w:rPr>
        <w:t>בכבוד רב</w:t>
      </w:r>
      <w:r w:rsidR="00CA0E98" w:rsidRPr="00030A91">
        <w:rPr>
          <w:sz w:val="24"/>
          <w:rtl/>
        </w:rPr>
        <w:t>,</w:t>
      </w:r>
    </w:p>
    <w:p w:rsidR="00A03EF7" w:rsidRDefault="00A03EF7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bookmarkStart w:id="5" w:name="SignedBy"/>
      <w:bookmarkEnd w:id="5"/>
      <w:r>
        <w:rPr>
          <w:sz w:val="24"/>
          <w:rtl/>
        </w:rPr>
        <w:tab/>
      </w:r>
      <w:r>
        <w:rPr>
          <w:sz w:val="24"/>
          <w:rtl/>
        </w:rPr>
        <w:tab/>
        <w:t>מאיה שרון כהן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  <w:t>מנהלת תחום(קשרי ממשל ופניות הציבור)</w:t>
      </w:r>
    </w:p>
    <w:p w:rsidR="00C23FBB" w:rsidRPr="00030A91" w:rsidRDefault="00C23FBB" w:rsidP="00116E65">
      <w:pPr>
        <w:tabs>
          <w:tab w:val="center" w:pos="2359"/>
          <w:tab w:val="center" w:pos="6186"/>
        </w:tabs>
        <w:spacing w:after="0" w:line="240" w:lineRule="auto"/>
        <w:jc w:val="left"/>
        <w:rPr>
          <w:sz w:val="24"/>
          <w:rtl/>
        </w:rPr>
      </w:pPr>
      <w:r w:rsidRPr="00030A91">
        <w:rPr>
          <w:rFonts w:hint="cs"/>
          <w:sz w:val="24"/>
          <w:rtl/>
        </w:rPr>
        <w:t xml:space="preserve">                                                                                </w:t>
      </w:r>
      <w:r w:rsidR="00030A91">
        <w:rPr>
          <w:rFonts w:hint="cs"/>
          <w:sz w:val="24"/>
          <w:rtl/>
        </w:rPr>
        <w:t xml:space="preserve">      </w:t>
      </w:r>
      <w:r w:rsidRPr="00030A91">
        <w:rPr>
          <w:rFonts w:hint="cs"/>
          <w:sz w:val="24"/>
          <w:rtl/>
        </w:rPr>
        <w:t xml:space="preserve"> והממונה על העמדת המידע לציבור</w:t>
      </w:r>
    </w:p>
    <w:p w:rsidR="00A03EF7" w:rsidRDefault="00A03EF7" w:rsidP="00466CAA">
      <w:pPr>
        <w:spacing w:after="0" w:line="240" w:lineRule="auto"/>
        <w:jc w:val="left"/>
        <w:rPr>
          <w:sz w:val="24"/>
          <w:rtl/>
        </w:rPr>
      </w:pPr>
      <w:bookmarkStart w:id="6" w:name="OtherTo"/>
      <w:bookmarkEnd w:id="6"/>
      <w:r>
        <w:rPr>
          <w:rFonts w:hint="eastAsia"/>
          <w:sz w:val="24"/>
          <w:rtl/>
        </w:rPr>
        <w:t>גב</w:t>
      </w:r>
      <w:r>
        <w:rPr>
          <w:sz w:val="24"/>
          <w:rtl/>
        </w:rPr>
        <w:t xml:space="preserve">' אורנה נידם - מנהלת אגף קשרי ממשל ותכלול,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  <w:r>
        <w:rPr>
          <w:sz w:val="24"/>
          <w:rtl/>
        </w:rPr>
        <w:br/>
      </w:r>
      <w:proofErr w:type="spellStart"/>
      <w:r>
        <w:rPr>
          <w:sz w:val="24"/>
          <w:rtl/>
        </w:rPr>
        <w:t>עו</w:t>
      </w:r>
      <w:proofErr w:type="spellEnd"/>
      <w:r>
        <w:rPr>
          <w:sz w:val="24"/>
          <w:rtl/>
        </w:rPr>
        <w:t xml:space="preserve">''ד יעלה רובינשטיין - לשכה משפטית- </w:t>
      </w:r>
      <w:proofErr w:type="spellStart"/>
      <w:r>
        <w:rPr>
          <w:sz w:val="24"/>
          <w:rtl/>
        </w:rPr>
        <w:t>מינהל</w:t>
      </w:r>
      <w:proofErr w:type="spellEnd"/>
      <w:r>
        <w:rPr>
          <w:sz w:val="24"/>
          <w:rtl/>
        </w:rPr>
        <w:t xml:space="preserve"> התכנון</w:t>
      </w:r>
    </w:p>
    <w:p w:rsidR="00364DE9" w:rsidRDefault="00364DE9" w:rsidP="00602D29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מר דוד </w:t>
      </w:r>
      <w:proofErr w:type="spellStart"/>
      <w:r>
        <w:rPr>
          <w:rFonts w:hint="cs"/>
          <w:sz w:val="24"/>
          <w:rtl/>
        </w:rPr>
        <w:t>לפלר</w:t>
      </w:r>
      <w:proofErr w:type="spellEnd"/>
      <w:r>
        <w:rPr>
          <w:rFonts w:hint="cs"/>
          <w:sz w:val="24"/>
          <w:rtl/>
        </w:rPr>
        <w:t xml:space="preserve"> - יו"ר הוועדה המחוזית, מחוז דרום</w:t>
      </w:r>
    </w:p>
    <w:p w:rsidR="00602D29" w:rsidRDefault="00602D29" w:rsidP="00602D29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 xml:space="preserve">מר עלי </w:t>
      </w:r>
      <w:proofErr w:type="spellStart"/>
      <w:r>
        <w:rPr>
          <w:rFonts w:hint="cs"/>
          <w:sz w:val="24"/>
          <w:rtl/>
        </w:rPr>
        <w:t>פורטי</w:t>
      </w:r>
      <w:proofErr w:type="spellEnd"/>
      <w:r>
        <w:rPr>
          <w:rFonts w:hint="cs"/>
          <w:sz w:val="24"/>
          <w:rtl/>
        </w:rPr>
        <w:t xml:space="preserve"> - מתכנן הוועדה המחוזית, מחוז דרום</w:t>
      </w:r>
    </w:p>
    <w:p w:rsidR="00EF2420" w:rsidRPr="00030A91" w:rsidRDefault="00602D29" w:rsidP="0024371C">
      <w:pPr>
        <w:spacing w:after="0" w:line="240" w:lineRule="auto"/>
        <w:jc w:val="left"/>
        <w:rPr>
          <w:sz w:val="24"/>
          <w:rtl/>
        </w:rPr>
      </w:pPr>
      <w:r>
        <w:rPr>
          <w:rFonts w:hint="cs"/>
          <w:sz w:val="24"/>
          <w:rtl/>
        </w:rPr>
        <w:t>עו"ד יצחק ברט - היועץ המשפטי, הוועדה המחוזית, מחוז דרום</w:t>
      </w:r>
    </w:p>
    <w:sectPr w:rsidR="00EF2420" w:rsidRPr="00030A91" w:rsidSect="00030A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9" w:h="16834" w:code="9"/>
      <w:pgMar w:top="709" w:right="1701" w:bottom="568" w:left="1134" w:header="283" w:footer="283" w:gutter="0"/>
      <w:pgNumType w:chapStyle="1"/>
      <w:cols w:space="720"/>
      <w:titlePg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AF6" w:rsidRDefault="00547AF6">
      <w:r>
        <w:separator/>
      </w:r>
    </w:p>
  </w:endnote>
  <w:endnote w:type="continuationSeparator" w:id="0">
    <w:p w:rsidR="00547AF6" w:rsidRDefault="00547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a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end"/>
    </w:r>
  </w:p>
  <w:p w:rsidR="000C0C26" w:rsidRDefault="000C0C26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F1117B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F1117B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F1117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www.moin.gov.il</w:t>
          </w:r>
        </w:p>
      </w:tc>
    </w:tr>
  </w:tbl>
  <w:p w:rsidR="00994130" w:rsidRPr="00D30CC5" w:rsidRDefault="00994130" w:rsidP="00994130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c"/>
      <w:bidiVisual/>
      <w:tblW w:w="8565" w:type="dxa"/>
      <w:jc w:val="center"/>
      <w:tblInd w:w="-13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03"/>
      <w:gridCol w:w="1665"/>
      <w:gridCol w:w="1453"/>
      <w:gridCol w:w="1844"/>
    </w:tblGrid>
    <w:tr w:rsidR="00CF53CE" w:rsidRPr="003F228C" w:rsidTr="00CF53CE">
      <w:trPr>
        <w:trHeight w:val="553"/>
        <w:jc w:val="center"/>
      </w:trPr>
      <w:tc>
        <w:tcPr>
          <w:tcW w:w="3603" w:type="dxa"/>
          <w:vAlign w:val="bottom"/>
        </w:tcPr>
        <w:p w:rsidR="00CF53CE" w:rsidRPr="003F228C" w:rsidRDefault="00CF53CE" w:rsidP="00CD1684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קפלן 2, ירושלים ת.ד 6158 מיקוד 91132</w:t>
          </w:r>
        </w:p>
      </w:tc>
      <w:tc>
        <w:tcPr>
          <w:tcW w:w="1665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sz w:val="19"/>
              <w:szCs w:val="19"/>
              <w:rtl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ט.02-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6700829</w:t>
          </w:r>
        </w:p>
      </w:tc>
      <w:tc>
        <w:tcPr>
          <w:tcW w:w="1453" w:type="dxa"/>
          <w:vAlign w:val="bottom"/>
        </w:tcPr>
        <w:p w:rsidR="00CF53CE" w:rsidRPr="003F228C" w:rsidRDefault="00CF53CE" w:rsidP="00CF53CE">
          <w:pPr>
            <w:tabs>
              <w:tab w:val="center" w:pos="4320"/>
              <w:tab w:val="left" w:pos="4679"/>
              <w:tab w:val="left" w:pos="6238"/>
              <w:tab w:val="right" w:pos="8640"/>
            </w:tabs>
            <w:jc w:val="center"/>
            <w:rPr>
              <w:noProof/>
              <w:sz w:val="19"/>
              <w:szCs w:val="19"/>
              <w:rtl/>
              <w:lang w:eastAsia="en-US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  <w:rtl/>
            </w:rPr>
            <w:t>פ.</w:t>
          </w:r>
          <w:r>
            <w:rPr>
              <w:rFonts w:ascii="Tahoma" w:hAnsi="Tahoma" w:cs="Tahoma" w:hint="cs"/>
              <w:color w:val="9DBCE0"/>
              <w:sz w:val="19"/>
              <w:szCs w:val="19"/>
              <w:rtl/>
            </w:rPr>
            <w:t>02-5670617</w:t>
          </w:r>
        </w:p>
      </w:tc>
      <w:tc>
        <w:tcPr>
          <w:tcW w:w="1844" w:type="dxa"/>
          <w:vAlign w:val="bottom"/>
        </w:tcPr>
        <w:p w:rsidR="00CF53CE" w:rsidRPr="003F228C" w:rsidRDefault="00CF53CE" w:rsidP="00E17D2B">
          <w:pPr>
            <w:tabs>
              <w:tab w:val="right" w:pos="41"/>
            </w:tabs>
            <w:jc w:val="left"/>
            <w:rPr>
              <w:rFonts w:ascii="Tahoma" w:hAnsi="Tahoma" w:cs="Tahoma"/>
              <w:color w:val="9DBCE0"/>
              <w:sz w:val="19"/>
              <w:szCs w:val="19"/>
            </w:rPr>
          </w:pP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www.</w:t>
          </w:r>
          <w:r w:rsidR="00E17D2B">
            <w:rPr>
              <w:rFonts w:ascii="Tahoma" w:hAnsi="Tahoma" w:cs="Tahoma"/>
              <w:color w:val="9DBCE0"/>
              <w:sz w:val="19"/>
              <w:szCs w:val="19"/>
            </w:rPr>
            <w:t>iplan</w:t>
          </w:r>
          <w:r w:rsidRPr="003F228C">
            <w:rPr>
              <w:rFonts w:ascii="Tahoma" w:hAnsi="Tahoma" w:cs="Tahoma"/>
              <w:color w:val="9DBCE0"/>
              <w:sz w:val="19"/>
              <w:szCs w:val="19"/>
            </w:rPr>
            <w:t>.gov.il</w:t>
          </w:r>
        </w:p>
      </w:tc>
    </w:tr>
  </w:tbl>
  <w:p w:rsidR="008028BD" w:rsidRPr="00D30CC5" w:rsidRDefault="008028BD" w:rsidP="008028BD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  <w:p w:rsidR="000C0C26" w:rsidRPr="00D30CC5" w:rsidRDefault="000C0C26" w:rsidP="00177FEF">
    <w:pPr>
      <w:pStyle w:val="aa"/>
      <w:tabs>
        <w:tab w:val="left" w:pos="4679"/>
        <w:tab w:val="left" w:pos="6238"/>
      </w:tabs>
      <w:rPr>
        <w:rFonts w:cs="David"/>
        <w:b w:val="0"/>
        <w:bCs w:val="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AF6" w:rsidRDefault="00547AF6">
      <w:r>
        <w:separator/>
      </w:r>
    </w:p>
  </w:footnote>
  <w:footnote w:type="continuationSeparator" w:id="0">
    <w:p w:rsidR="00547AF6" w:rsidRDefault="00547A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C26" w:rsidRDefault="000C0C26">
    <w:pPr>
      <w:pStyle w:val="a9"/>
      <w:framePr w:wrap="around" w:vAnchor="text" w:hAnchor="margin" w:xAlign="center" w:y="1"/>
      <w:rPr>
        <w:rStyle w:val="af1"/>
        <w:rtl/>
      </w:rPr>
    </w:pPr>
    <w:r>
      <w:rPr>
        <w:rStyle w:val="af1"/>
        <w:rtl/>
      </w:rPr>
      <w:fldChar w:fldCharType="begin"/>
    </w:r>
    <w:r>
      <w:rPr>
        <w:rStyle w:val="af1"/>
      </w:rPr>
      <w:instrText xml:space="preserve">PAGE  </w:instrText>
    </w:r>
    <w:r>
      <w:rPr>
        <w:rStyle w:val="af1"/>
        <w:rtl/>
      </w:rPr>
      <w:fldChar w:fldCharType="separate"/>
    </w:r>
    <w:r>
      <w:rPr>
        <w:rStyle w:val="af1"/>
        <w:rtl/>
      </w:rPr>
      <w:t>1</w:t>
    </w:r>
    <w:r>
      <w:rPr>
        <w:rStyle w:val="af1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3FBB" w:rsidRDefault="00C23FBB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2386" w:rsidRPr="00C42386" w:rsidRDefault="00CF53CE" w:rsidP="007645BC">
    <w:pPr>
      <w:tabs>
        <w:tab w:val="center" w:pos="4153"/>
        <w:tab w:val="right" w:pos="8306"/>
      </w:tabs>
      <w:spacing w:after="0" w:line="240" w:lineRule="auto"/>
      <w:ind w:left="-1699"/>
      <w:jc w:val="center"/>
      <w:rPr>
        <w:rFonts w:cs="Times New Roman"/>
        <w:sz w:val="36"/>
        <w:szCs w:val="36"/>
        <w:rtl/>
      </w:rPr>
    </w:pPr>
    <w:r>
      <w:rPr>
        <w:noProof/>
        <w:szCs w:val="22"/>
        <w:rtl/>
        <w:lang w:eastAsia="en-US"/>
      </w:rPr>
      <w:drawing>
        <wp:anchor distT="0" distB="0" distL="114300" distR="114300" simplePos="0" relativeHeight="251659264" behindDoc="1" locked="0" layoutInCell="1" allowOverlap="1" wp14:anchorId="09FCC119" wp14:editId="40888F1C">
          <wp:simplePos x="0" y="0"/>
          <wp:positionH relativeFrom="column">
            <wp:posOffset>-398780</wp:posOffset>
          </wp:positionH>
          <wp:positionV relativeFrom="paragraph">
            <wp:posOffset>73025</wp:posOffset>
          </wp:positionV>
          <wp:extent cx="6602095" cy="1325245"/>
          <wp:effectExtent l="0" t="0" r="8255" b="8255"/>
          <wp:wrapTight wrapText="bothSides">
            <wp:wrapPolygon edited="0">
              <wp:start x="0" y="0"/>
              <wp:lineTo x="0" y="21424"/>
              <wp:lineTo x="21565" y="21424"/>
              <wp:lineTo x="21565" y="0"/>
              <wp:lineTo x="0" y="0"/>
            </wp:wrapPolygon>
          </wp:wrapTight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אגף קשרי משמל ותכלול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02095" cy="1325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>
    <w:nsid w:val="05ED0BC8"/>
    <w:multiLevelType w:val="hybridMultilevel"/>
    <w:tmpl w:val="593CD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5453BA"/>
    <w:multiLevelType w:val="hybridMultilevel"/>
    <w:tmpl w:val="C4C2D4E8"/>
    <w:lvl w:ilvl="0" w:tplc="D606585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8F500C"/>
    <w:multiLevelType w:val="multilevel"/>
    <w:tmpl w:val="7D8826A0"/>
    <w:numStyleLink w:val="a"/>
  </w:abstractNum>
  <w:abstractNum w:abstractNumId="5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1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4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1A3C2B"/>
    <w:multiLevelType w:val="hybridMultilevel"/>
    <w:tmpl w:val="BDEEE1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2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6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7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9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1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>
    <w:nsid w:val="7A7C2C29"/>
    <w:multiLevelType w:val="multilevel"/>
    <w:tmpl w:val="7D8826A0"/>
    <w:numStyleLink w:val="a"/>
  </w:abstractNum>
  <w:abstractNum w:abstractNumId="38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9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4"/>
  </w:num>
  <w:num w:numId="3">
    <w:abstractNumId w:val="12"/>
  </w:num>
  <w:num w:numId="4">
    <w:abstractNumId w:val="10"/>
  </w:num>
  <w:num w:numId="5">
    <w:abstractNumId w:val="37"/>
  </w:num>
  <w:num w:numId="6">
    <w:abstractNumId w:val="27"/>
  </w:num>
  <w:num w:numId="7">
    <w:abstractNumId w:val="30"/>
  </w:num>
  <w:num w:numId="8">
    <w:abstractNumId w:val="38"/>
  </w:num>
  <w:num w:numId="9">
    <w:abstractNumId w:val="29"/>
  </w:num>
  <w:num w:numId="10">
    <w:abstractNumId w:val="4"/>
  </w:num>
  <w:num w:numId="11">
    <w:abstractNumId w:val="13"/>
  </w:num>
  <w:num w:numId="12">
    <w:abstractNumId w:val="26"/>
  </w:num>
  <w:num w:numId="13">
    <w:abstractNumId w:val="31"/>
  </w:num>
  <w:num w:numId="14">
    <w:abstractNumId w:val="17"/>
  </w:num>
  <w:num w:numId="15">
    <w:abstractNumId w:val="19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5"/>
  </w:num>
  <w:num w:numId="20">
    <w:abstractNumId w:val="16"/>
  </w:num>
  <w:num w:numId="21">
    <w:abstractNumId w:val="40"/>
  </w:num>
  <w:num w:numId="22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6"/>
  </w:num>
  <w:num w:numId="24">
    <w:abstractNumId w:val="22"/>
  </w:num>
  <w:num w:numId="25">
    <w:abstractNumId w:val="36"/>
  </w:num>
  <w:num w:numId="26">
    <w:abstractNumId w:val="20"/>
  </w:num>
  <w:num w:numId="27">
    <w:abstractNumId w:val="39"/>
  </w:num>
  <w:num w:numId="28">
    <w:abstractNumId w:val="14"/>
  </w:num>
  <w:num w:numId="29">
    <w:abstractNumId w:val="33"/>
  </w:num>
  <w:num w:numId="30">
    <w:abstractNumId w:val="23"/>
  </w:num>
  <w:num w:numId="31">
    <w:abstractNumId w:val="8"/>
  </w:num>
  <w:num w:numId="32">
    <w:abstractNumId w:val="24"/>
  </w:num>
  <w:num w:numId="33">
    <w:abstractNumId w:val="32"/>
  </w:num>
  <w:num w:numId="34">
    <w:abstractNumId w:val="40"/>
  </w:num>
  <w:num w:numId="35">
    <w:abstractNumId w:val="5"/>
  </w:num>
  <w:num w:numId="36">
    <w:abstractNumId w:val="21"/>
  </w:num>
  <w:num w:numId="37">
    <w:abstractNumId w:val="28"/>
  </w:num>
  <w:num w:numId="38">
    <w:abstractNumId w:val="40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11"/>
  </w:num>
  <w:num w:numId="40">
    <w:abstractNumId w:val="18"/>
  </w:num>
  <w:num w:numId="41">
    <w:abstractNumId w:val="9"/>
  </w:num>
  <w:num w:numId="42">
    <w:abstractNumId w:val="25"/>
  </w:num>
  <w:num w:numId="43">
    <w:abstractNumId w:val="35"/>
    <w:lvlOverride w:ilvl="0">
      <w:startOverride w:val="1"/>
    </w:lvlOverride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5"/>
    <w:lvlOverride w:ilvl="0">
      <w:startOverride w:val="1"/>
    </w:lvlOverride>
  </w:num>
  <w:num w:numId="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"/>
  </w:num>
  <w:num w:numId="49">
    <w:abstractNumId w:val="15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1E"/>
    <w:rsid w:val="00006FED"/>
    <w:rsid w:val="000124AD"/>
    <w:rsid w:val="00013E99"/>
    <w:rsid w:val="00015E38"/>
    <w:rsid w:val="00030A91"/>
    <w:rsid w:val="000338B9"/>
    <w:rsid w:val="00034FA6"/>
    <w:rsid w:val="00035D47"/>
    <w:rsid w:val="000379D5"/>
    <w:rsid w:val="000443D7"/>
    <w:rsid w:val="00062931"/>
    <w:rsid w:val="0007350E"/>
    <w:rsid w:val="000747E6"/>
    <w:rsid w:val="00076AE6"/>
    <w:rsid w:val="00093F37"/>
    <w:rsid w:val="00095A8F"/>
    <w:rsid w:val="000A7BA9"/>
    <w:rsid w:val="000B20F6"/>
    <w:rsid w:val="000C0C26"/>
    <w:rsid w:val="000D156B"/>
    <w:rsid w:val="000F2B49"/>
    <w:rsid w:val="000F5C8D"/>
    <w:rsid w:val="001022B3"/>
    <w:rsid w:val="001129CE"/>
    <w:rsid w:val="0011557A"/>
    <w:rsid w:val="00116E65"/>
    <w:rsid w:val="00122EF2"/>
    <w:rsid w:val="00122F0F"/>
    <w:rsid w:val="00123325"/>
    <w:rsid w:val="0015112D"/>
    <w:rsid w:val="00163478"/>
    <w:rsid w:val="0016353A"/>
    <w:rsid w:val="00166140"/>
    <w:rsid w:val="00167BF3"/>
    <w:rsid w:val="001728F8"/>
    <w:rsid w:val="00177FEF"/>
    <w:rsid w:val="00185D13"/>
    <w:rsid w:val="00190F82"/>
    <w:rsid w:val="00197548"/>
    <w:rsid w:val="00197E9C"/>
    <w:rsid w:val="001C4F8F"/>
    <w:rsid w:val="001E2C8C"/>
    <w:rsid w:val="001F0BB2"/>
    <w:rsid w:val="00201328"/>
    <w:rsid w:val="00205AC9"/>
    <w:rsid w:val="0020713C"/>
    <w:rsid w:val="00217A40"/>
    <w:rsid w:val="002222DA"/>
    <w:rsid w:val="00225FAE"/>
    <w:rsid w:val="00232879"/>
    <w:rsid w:val="002346F5"/>
    <w:rsid w:val="0024371C"/>
    <w:rsid w:val="002506FB"/>
    <w:rsid w:val="002602C8"/>
    <w:rsid w:val="0026066A"/>
    <w:rsid w:val="00266E26"/>
    <w:rsid w:val="00275232"/>
    <w:rsid w:val="002869FB"/>
    <w:rsid w:val="00293C14"/>
    <w:rsid w:val="002A121D"/>
    <w:rsid w:val="002A43CC"/>
    <w:rsid w:val="002B3199"/>
    <w:rsid w:val="002C2A2A"/>
    <w:rsid w:val="002E044D"/>
    <w:rsid w:val="002E1AF0"/>
    <w:rsid w:val="002E4692"/>
    <w:rsid w:val="002E5351"/>
    <w:rsid w:val="003105D2"/>
    <w:rsid w:val="00311791"/>
    <w:rsid w:val="003148E6"/>
    <w:rsid w:val="00316013"/>
    <w:rsid w:val="00320512"/>
    <w:rsid w:val="0032243C"/>
    <w:rsid w:val="00334743"/>
    <w:rsid w:val="003473B9"/>
    <w:rsid w:val="00364DE9"/>
    <w:rsid w:val="003B69FB"/>
    <w:rsid w:val="003C0184"/>
    <w:rsid w:val="003C0DB5"/>
    <w:rsid w:val="003D138D"/>
    <w:rsid w:val="003E1F32"/>
    <w:rsid w:val="003E4D21"/>
    <w:rsid w:val="003F228C"/>
    <w:rsid w:val="00415112"/>
    <w:rsid w:val="0041598B"/>
    <w:rsid w:val="00416086"/>
    <w:rsid w:val="0041684C"/>
    <w:rsid w:val="00421D0F"/>
    <w:rsid w:val="00423B24"/>
    <w:rsid w:val="004324F3"/>
    <w:rsid w:val="00433D77"/>
    <w:rsid w:val="004379F3"/>
    <w:rsid w:val="00442419"/>
    <w:rsid w:val="004503F5"/>
    <w:rsid w:val="00451B1E"/>
    <w:rsid w:val="00456C76"/>
    <w:rsid w:val="0046114F"/>
    <w:rsid w:val="00465482"/>
    <w:rsid w:val="00466CAA"/>
    <w:rsid w:val="00477184"/>
    <w:rsid w:val="00486665"/>
    <w:rsid w:val="004932A6"/>
    <w:rsid w:val="004A3632"/>
    <w:rsid w:val="004B14D6"/>
    <w:rsid w:val="004B6205"/>
    <w:rsid w:val="004D0E8B"/>
    <w:rsid w:val="004D5770"/>
    <w:rsid w:val="004E2035"/>
    <w:rsid w:val="004E36D3"/>
    <w:rsid w:val="00514D3E"/>
    <w:rsid w:val="005245DA"/>
    <w:rsid w:val="00525F9F"/>
    <w:rsid w:val="00536726"/>
    <w:rsid w:val="00547AF6"/>
    <w:rsid w:val="00556EC1"/>
    <w:rsid w:val="005667CF"/>
    <w:rsid w:val="00570B79"/>
    <w:rsid w:val="00592F6E"/>
    <w:rsid w:val="00594A3C"/>
    <w:rsid w:val="00597BBA"/>
    <w:rsid w:val="005C1DCE"/>
    <w:rsid w:val="005C1EBF"/>
    <w:rsid w:val="005C3348"/>
    <w:rsid w:val="005D1C0F"/>
    <w:rsid w:val="005E6548"/>
    <w:rsid w:val="005F1343"/>
    <w:rsid w:val="005F1A47"/>
    <w:rsid w:val="005F3225"/>
    <w:rsid w:val="005F760D"/>
    <w:rsid w:val="00602AA1"/>
    <w:rsid w:val="00602D29"/>
    <w:rsid w:val="00621AEC"/>
    <w:rsid w:val="00640B7B"/>
    <w:rsid w:val="00653512"/>
    <w:rsid w:val="00660AE6"/>
    <w:rsid w:val="00671261"/>
    <w:rsid w:val="006741A0"/>
    <w:rsid w:val="00683E71"/>
    <w:rsid w:val="006B3FBB"/>
    <w:rsid w:val="006C0C32"/>
    <w:rsid w:val="006C5A6F"/>
    <w:rsid w:val="006F78E0"/>
    <w:rsid w:val="007119CB"/>
    <w:rsid w:val="00716F0D"/>
    <w:rsid w:val="007176C9"/>
    <w:rsid w:val="007261AA"/>
    <w:rsid w:val="0072683D"/>
    <w:rsid w:val="00727C3D"/>
    <w:rsid w:val="00733A0B"/>
    <w:rsid w:val="00756294"/>
    <w:rsid w:val="00761106"/>
    <w:rsid w:val="007645BC"/>
    <w:rsid w:val="007A4C6E"/>
    <w:rsid w:val="007A5269"/>
    <w:rsid w:val="007B2F94"/>
    <w:rsid w:val="007C03CC"/>
    <w:rsid w:val="007C2968"/>
    <w:rsid w:val="00801C12"/>
    <w:rsid w:val="008028BD"/>
    <w:rsid w:val="00815509"/>
    <w:rsid w:val="00820EEC"/>
    <w:rsid w:val="00831412"/>
    <w:rsid w:val="00834CE7"/>
    <w:rsid w:val="00837CDE"/>
    <w:rsid w:val="00846365"/>
    <w:rsid w:val="008470D3"/>
    <w:rsid w:val="00872865"/>
    <w:rsid w:val="00873BD4"/>
    <w:rsid w:val="008A1172"/>
    <w:rsid w:val="008B33D5"/>
    <w:rsid w:val="008C1607"/>
    <w:rsid w:val="008C7CD1"/>
    <w:rsid w:val="008D55EB"/>
    <w:rsid w:val="008D7079"/>
    <w:rsid w:val="008F336D"/>
    <w:rsid w:val="008F6FEA"/>
    <w:rsid w:val="009006FC"/>
    <w:rsid w:val="00903F76"/>
    <w:rsid w:val="00904FE0"/>
    <w:rsid w:val="00911908"/>
    <w:rsid w:val="0091238F"/>
    <w:rsid w:val="00915B1F"/>
    <w:rsid w:val="00932DF4"/>
    <w:rsid w:val="00943B8F"/>
    <w:rsid w:val="00962369"/>
    <w:rsid w:val="00974CAA"/>
    <w:rsid w:val="00983E0D"/>
    <w:rsid w:val="00994130"/>
    <w:rsid w:val="009A0A21"/>
    <w:rsid w:val="009A6E75"/>
    <w:rsid w:val="009B162E"/>
    <w:rsid w:val="009D561C"/>
    <w:rsid w:val="009F4C9D"/>
    <w:rsid w:val="00A03EF7"/>
    <w:rsid w:val="00A16D11"/>
    <w:rsid w:val="00A22A7D"/>
    <w:rsid w:val="00A243F0"/>
    <w:rsid w:val="00A45457"/>
    <w:rsid w:val="00A63389"/>
    <w:rsid w:val="00A641BC"/>
    <w:rsid w:val="00A74A14"/>
    <w:rsid w:val="00AA3484"/>
    <w:rsid w:val="00AB6F05"/>
    <w:rsid w:val="00AB72E4"/>
    <w:rsid w:val="00AC72EF"/>
    <w:rsid w:val="00AD3D0E"/>
    <w:rsid w:val="00AE7651"/>
    <w:rsid w:val="00AF3AE0"/>
    <w:rsid w:val="00AF6C86"/>
    <w:rsid w:val="00B25983"/>
    <w:rsid w:val="00B26461"/>
    <w:rsid w:val="00B55F7E"/>
    <w:rsid w:val="00B711C0"/>
    <w:rsid w:val="00B7537F"/>
    <w:rsid w:val="00B8193F"/>
    <w:rsid w:val="00B81F11"/>
    <w:rsid w:val="00B85074"/>
    <w:rsid w:val="00B9422C"/>
    <w:rsid w:val="00BA2AA2"/>
    <w:rsid w:val="00BB10B9"/>
    <w:rsid w:val="00BB2A22"/>
    <w:rsid w:val="00BB38F8"/>
    <w:rsid w:val="00BD678A"/>
    <w:rsid w:val="00BE4281"/>
    <w:rsid w:val="00BF6ACB"/>
    <w:rsid w:val="00C02B4C"/>
    <w:rsid w:val="00C23FBB"/>
    <w:rsid w:val="00C36E56"/>
    <w:rsid w:val="00C42386"/>
    <w:rsid w:val="00C44061"/>
    <w:rsid w:val="00C446C8"/>
    <w:rsid w:val="00C46D1E"/>
    <w:rsid w:val="00C47FB9"/>
    <w:rsid w:val="00C55D46"/>
    <w:rsid w:val="00C71118"/>
    <w:rsid w:val="00C73E09"/>
    <w:rsid w:val="00C8734E"/>
    <w:rsid w:val="00C957C0"/>
    <w:rsid w:val="00CA0E98"/>
    <w:rsid w:val="00CB44A5"/>
    <w:rsid w:val="00CC0F3D"/>
    <w:rsid w:val="00CF023F"/>
    <w:rsid w:val="00CF5149"/>
    <w:rsid w:val="00CF53CE"/>
    <w:rsid w:val="00CF5C54"/>
    <w:rsid w:val="00CF5C6B"/>
    <w:rsid w:val="00D0039D"/>
    <w:rsid w:val="00D02252"/>
    <w:rsid w:val="00D10292"/>
    <w:rsid w:val="00D107F0"/>
    <w:rsid w:val="00D159CB"/>
    <w:rsid w:val="00D27927"/>
    <w:rsid w:val="00D30CC5"/>
    <w:rsid w:val="00D75ACC"/>
    <w:rsid w:val="00D91728"/>
    <w:rsid w:val="00D94932"/>
    <w:rsid w:val="00DA736F"/>
    <w:rsid w:val="00DB10B9"/>
    <w:rsid w:val="00DD0ECF"/>
    <w:rsid w:val="00DD1848"/>
    <w:rsid w:val="00DD27D2"/>
    <w:rsid w:val="00DD7EF6"/>
    <w:rsid w:val="00E17D2B"/>
    <w:rsid w:val="00E20202"/>
    <w:rsid w:val="00E312A9"/>
    <w:rsid w:val="00E33593"/>
    <w:rsid w:val="00E43E52"/>
    <w:rsid w:val="00E44061"/>
    <w:rsid w:val="00E4552B"/>
    <w:rsid w:val="00E46321"/>
    <w:rsid w:val="00E55D90"/>
    <w:rsid w:val="00E56C33"/>
    <w:rsid w:val="00E576EE"/>
    <w:rsid w:val="00E57D43"/>
    <w:rsid w:val="00E70AB6"/>
    <w:rsid w:val="00E71C6D"/>
    <w:rsid w:val="00E7383A"/>
    <w:rsid w:val="00E7495F"/>
    <w:rsid w:val="00E826D9"/>
    <w:rsid w:val="00E8319F"/>
    <w:rsid w:val="00E84CFA"/>
    <w:rsid w:val="00EB4C04"/>
    <w:rsid w:val="00EC07BD"/>
    <w:rsid w:val="00EE12DF"/>
    <w:rsid w:val="00EF2420"/>
    <w:rsid w:val="00F0383E"/>
    <w:rsid w:val="00F11A9C"/>
    <w:rsid w:val="00F22F49"/>
    <w:rsid w:val="00F46780"/>
    <w:rsid w:val="00F50917"/>
    <w:rsid w:val="00F53F8A"/>
    <w:rsid w:val="00F610EF"/>
    <w:rsid w:val="00F70E7E"/>
    <w:rsid w:val="00F75F5E"/>
    <w:rsid w:val="00F82F19"/>
    <w:rsid w:val="00FA12B1"/>
    <w:rsid w:val="00FB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styleId="aff0">
    <w:name w:val="annotation reference"/>
    <w:basedOn w:val="a6"/>
    <w:semiHidden/>
    <w:unhideWhenUsed/>
    <w:rsid w:val="00122F0F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unhideWhenUsed="0" w:qFormat="1"/>
    <w:lsdException w:name="Subtitle" w:unhideWhenUsed="0" w:qFormat="1"/>
    <w:lsdException w:name="Salutation" w:unhideWhenUsed="0"/>
    <w:lsdException w:name="Date" w:unhideWhenUsed="0"/>
    <w:lsdException w:name="Body Text First Indent" w:unhideWhenUsed="0"/>
    <w:lsdException w:name="Strong" w:unhideWhenUsed="0" w:qFormat="1"/>
    <w:lsdException w:name="Emphasis" w:unhideWhenUsed="0" w:qFormat="1"/>
    <w:lsdException w:name="Table Grid" w:semiHidden="0" w:unhideWhenUsed="0"/>
    <w:lsdException w:name="Placeholder Text" w:uiPriority="99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uiPriority="34" w:unhideWhenUsed="0" w:qFormat="1"/>
    <w:lsdException w:name="Quote" w:uiPriority="29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D10292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a">
    <w:name w:val="footer"/>
    <w:basedOn w:val="a5"/>
    <w:link w:val="ab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c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d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e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0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1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2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3"/>
    <w:uiPriority w:val="1"/>
    <w:qFormat/>
    <w:rsid w:val="00F75F5E"/>
    <w:pPr>
      <w:numPr>
        <w:numId w:val="19"/>
      </w:numPr>
      <w:ind w:left="360"/>
    </w:pPr>
  </w:style>
  <w:style w:type="character" w:styleId="af4">
    <w:name w:val="line number"/>
    <w:semiHidden/>
    <w:rsid w:val="004932A6"/>
  </w:style>
  <w:style w:type="character" w:customStyle="1" w:styleId="af3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5"/>
    <w:uiPriority w:val="1"/>
    <w:rsid w:val="002E5351"/>
    <w:pPr>
      <w:numPr>
        <w:numId w:val="21"/>
      </w:numPr>
    </w:pPr>
  </w:style>
  <w:style w:type="paragraph" w:customStyle="1" w:styleId="af6">
    <w:name w:val="מ. מדורג"/>
    <w:basedOn w:val="a4"/>
    <w:link w:val="af7"/>
    <w:uiPriority w:val="1"/>
    <w:rsid w:val="001E2C8C"/>
    <w:pPr>
      <w:ind w:left="360"/>
    </w:pPr>
  </w:style>
  <w:style w:type="character" w:customStyle="1" w:styleId="af5">
    <w:name w:val="ממסופר מדורג תו"/>
    <w:basedOn w:val="af3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8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7">
    <w:name w:val="מ. מדורג תו"/>
    <w:basedOn w:val="af5"/>
    <w:link w:val="af6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9"/>
    <w:uiPriority w:val="1"/>
    <w:qFormat/>
    <w:rsid w:val="00A243F0"/>
    <w:pPr>
      <w:numPr>
        <w:numId w:val="42"/>
      </w:numPr>
    </w:pPr>
  </w:style>
  <w:style w:type="character" w:customStyle="1" w:styleId="af8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a">
    <w:name w:val="תבליט"/>
    <w:basedOn w:val="a1"/>
    <w:link w:val="afb"/>
    <w:qFormat/>
    <w:rsid w:val="0072683D"/>
    <w:pPr>
      <w:ind w:left="360"/>
    </w:pPr>
  </w:style>
  <w:style w:type="character" w:customStyle="1" w:styleId="af9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c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b">
    <w:name w:val="תבליט תו"/>
    <w:basedOn w:val="ae"/>
    <w:link w:val="afa"/>
    <w:rsid w:val="0072683D"/>
    <w:rPr>
      <w:rFonts w:cs="David"/>
      <w:sz w:val="22"/>
      <w:szCs w:val="24"/>
      <w:lang w:eastAsia="he-IL"/>
    </w:rPr>
  </w:style>
  <w:style w:type="character" w:customStyle="1" w:styleId="ab">
    <w:name w:val="כותרת תחתונה תו"/>
    <w:basedOn w:val="a6"/>
    <w:link w:val="aa"/>
    <w:semiHidden/>
    <w:rsid w:val="00275232"/>
    <w:rPr>
      <w:rFonts w:cs="Narkisim"/>
      <w:b/>
      <w:bCs/>
      <w:sz w:val="22"/>
      <w:szCs w:val="24"/>
      <w:lang w:eastAsia="he-IL"/>
    </w:rPr>
  </w:style>
  <w:style w:type="paragraph" w:styleId="afd">
    <w:name w:val="Balloon Text"/>
    <w:basedOn w:val="a5"/>
    <w:link w:val="afe"/>
    <w:semiHidden/>
    <w:unhideWhenUsed/>
    <w:rsid w:val="007B2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e">
    <w:name w:val="טקסט בלונים תו"/>
    <w:basedOn w:val="a6"/>
    <w:link w:val="afd"/>
    <w:semiHidden/>
    <w:rsid w:val="007B2F94"/>
    <w:rPr>
      <w:rFonts w:ascii="Tahoma" w:hAnsi="Tahoma" w:cs="Tahoma"/>
      <w:sz w:val="16"/>
      <w:szCs w:val="16"/>
      <w:lang w:eastAsia="he-IL"/>
    </w:rPr>
  </w:style>
  <w:style w:type="paragraph" w:styleId="aff">
    <w:name w:val="List Paragraph"/>
    <w:basedOn w:val="a5"/>
    <w:uiPriority w:val="34"/>
    <w:qFormat/>
    <w:rsid w:val="00911908"/>
    <w:pPr>
      <w:ind w:left="720"/>
      <w:contextualSpacing/>
    </w:pPr>
  </w:style>
  <w:style w:type="character" w:styleId="aff0">
    <w:name w:val="annotation reference"/>
    <w:basedOn w:val="a6"/>
    <w:semiHidden/>
    <w:unhideWhenUsed/>
    <w:rsid w:val="00122F0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22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47E9E-2626-4C41-B329-8CC4FEAB0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319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אל:</vt:lpstr>
      <vt:lpstr>אל:</vt:lpstr>
    </vt:vector>
  </TitlesOfParts>
  <Company>משרד האוצר</Company>
  <LinksUpToDate>false</LinksUpToDate>
  <CharactersWithSpaces>1972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תלמיד 3</cp:lastModifiedBy>
  <cp:revision>4</cp:revision>
  <cp:lastPrinted>2017-05-16T07:03:00Z</cp:lastPrinted>
  <dcterms:created xsi:type="dcterms:W3CDTF">2017-10-23T06:00:00Z</dcterms:created>
  <dcterms:modified xsi:type="dcterms:W3CDTF">2017-10-23T06:04:00Z</dcterms:modified>
</cp:coreProperties>
</file>