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7C6" w:rsidRDefault="00E677C6" w:rsidP="00076B92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eastAsia"/>
          <w:sz w:val="24"/>
          <w:rtl/>
        </w:rPr>
        <w:t>למה</w:t>
      </w:r>
      <w:r>
        <w:rPr>
          <w:sz w:val="24"/>
          <w:rtl/>
        </w:rPr>
        <w:t>. 2017-1000</w:t>
      </w:r>
    </w:p>
    <w:p w:rsidR="00072BE2" w:rsidRDefault="00076B92" w:rsidP="002533B2">
      <w:pPr>
        <w:spacing w:after="0" w:line="240" w:lineRule="auto"/>
        <w:ind w:left="6804"/>
        <w:jc w:val="right"/>
        <w:rPr>
          <w:sz w:val="26"/>
          <w:szCs w:val="26"/>
          <w:rtl/>
        </w:rPr>
      </w:pPr>
      <w:r>
        <w:rPr>
          <w:rFonts w:hint="eastAsia"/>
          <w:sz w:val="24"/>
          <w:rtl/>
        </w:rPr>
        <w:t>‏‏‏‏‏‏</w:t>
      </w:r>
      <w:r w:rsidR="00622397">
        <w:rPr>
          <w:rFonts w:hint="eastAsia"/>
          <w:sz w:val="24"/>
          <w:rtl/>
        </w:rPr>
        <w:t>‏</w:t>
      </w:r>
      <w:r w:rsidR="00206C2F">
        <w:rPr>
          <w:rFonts w:hint="eastAsia"/>
          <w:sz w:val="24"/>
          <w:rtl/>
        </w:rPr>
        <w:t>‏</w:t>
      </w:r>
      <w:r w:rsidR="00C74F91">
        <w:rPr>
          <w:rFonts w:hint="eastAsia"/>
          <w:sz w:val="24"/>
          <w:rtl/>
        </w:rPr>
        <w:t>‏</w:t>
      </w:r>
      <w:r w:rsidR="003D6A19">
        <w:rPr>
          <w:rFonts w:hint="eastAsia"/>
          <w:sz w:val="24"/>
          <w:rtl/>
        </w:rPr>
        <w:t>‏</w:t>
      </w:r>
      <w:r w:rsidR="00CA1DC5">
        <w:rPr>
          <w:rFonts w:hint="eastAsia"/>
          <w:sz w:val="24"/>
          <w:rtl/>
        </w:rPr>
        <w:t>‏</w:t>
      </w:r>
      <w:r w:rsidR="00A3544F">
        <w:rPr>
          <w:rFonts w:hint="eastAsia"/>
          <w:sz w:val="24"/>
          <w:rtl/>
        </w:rPr>
        <w:t>‏</w:t>
      </w:r>
      <w:r w:rsidR="00072BE2">
        <w:rPr>
          <w:rFonts w:hint="eastAsia"/>
          <w:sz w:val="24"/>
          <w:rtl/>
        </w:rPr>
        <w:t>‏</w:t>
      </w:r>
      <w:r w:rsidR="002533B2">
        <w:rPr>
          <w:rFonts w:hint="eastAsia"/>
          <w:sz w:val="24"/>
          <w:rtl/>
        </w:rPr>
        <w:t>‏כ</w:t>
      </w:r>
      <w:r w:rsidR="002533B2">
        <w:rPr>
          <w:sz w:val="24"/>
          <w:rtl/>
        </w:rPr>
        <w:t>"ז סיון תשע"ז</w:t>
      </w:r>
    </w:p>
    <w:p w:rsidR="002533B2" w:rsidRPr="00A00124" w:rsidRDefault="002533B2" w:rsidP="002533B2">
      <w:pPr>
        <w:spacing w:after="0" w:line="240" w:lineRule="auto"/>
        <w:ind w:left="6804"/>
        <w:jc w:val="right"/>
        <w:rPr>
          <w:sz w:val="26"/>
          <w:szCs w:val="26"/>
          <w:rtl/>
        </w:rPr>
      </w:pPr>
      <w:r>
        <w:rPr>
          <w:rFonts w:hint="eastAsia"/>
          <w:sz w:val="26"/>
          <w:szCs w:val="26"/>
          <w:rtl/>
        </w:rPr>
        <w:t>‏</w:t>
      </w:r>
      <w:r>
        <w:rPr>
          <w:sz w:val="26"/>
          <w:szCs w:val="26"/>
          <w:rtl/>
        </w:rPr>
        <w:t>21 יוני 2017</w:t>
      </w:r>
    </w:p>
    <w:p w:rsidR="00AD63C7" w:rsidRDefault="00AD63C7" w:rsidP="00D32F82">
      <w:pPr>
        <w:tabs>
          <w:tab w:val="left" w:pos="3686"/>
        </w:tabs>
        <w:spacing w:after="0" w:line="24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לכבוד</w:t>
      </w:r>
    </w:p>
    <w:p w:rsidR="005044C2" w:rsidRDefault="005044C2" w:rsidP="00076B92">
      <w:pPr>
        <w:tabs>
          <w:tab w:val="left" w:pos="3686"/>
        </w:tabs>
        <w:spacing w:line="240" w:lineRule="auto"/>
        <w:rPr>
          <w:rFonts w:hint="cs"/>
          <w:b/>
          <w:bCs/>
          <w:sz w:val="26"/>
          <w:szCs w:val="26"/>
          <w:rtl/>
        </w:rPr>
      </w:pPr>
    </w:p>
    <w:p w:rsidR="00076B92" w:rsidRDefault="00076B92" w:rsidP="00076B92">
      <w:pPr>
        <w:tabs>
          <w:tab w:val="left" w:pos="36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>שלום רב,</w:t>
      </w:r>
    </w:p>
    <w:p w:rsidR="00CA1DC5" w:rsidRPr="00F42650" w:rsidRDefault="00CA1DC5" w:rsidP="00076B92">
      <w:pPr>
        <w:tabs>
          <w:tab w:val="left" w:pos="3686"/>
        </w:tabs>
        <w:spacing w:line="240" w:lineRule="auto"/>
        <w:rPr>
          <w:sz w:val="24"/>
          <w:rtl/>
        </w:rPr>
      </w:pPr>
    </w:p>
    <w:p w:rsidR="00076B92" w:rsidRPr="00F42650" w:rsidRDefault="00076B92" w:rsidP="00E677C6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F42650">
        <w:rPr>
          <w:b/>
          <w:bCs/>
          <w:sz w:val="24"/>
          <w:rtl/>
        </w:rPr>
        <w:t>הנדון</w:t>
      </w:r>
      <w:r w:rsidRPr="00F42650">
        <w:rPr>
          <w:rFonts w:hint="cs"/>
          <w:b/>
          <w:bCs/>
          <w:sz w:val="24"/>
          <w:rtl/>
        </w:rPr>
        <w:t>:</w:t>
      </w:r>
      <w:r w:rsidRPr="00F42650">
        <w:rPr>
          <w:rFonts w:hint="cs"/>
          <w:b/>
          <w:bCs/>
          <w:sz w:val="24"/>
          <w:u w:val="single"/>
          <w:rtl/>
        </w:rPr>
        <w:t xml:space="preserve"> </w:t>
      </w:r>
      <w:bookmarkStart w:id="1" w:name="About"/>
      <w:bookmarkEnd w:id="1"/>
      <w:r w:rsidR="00E677C6">
        <w:rPr>
          <w:b/>
          <w:bCs/>
          <w:sz w:val="26"/>
          <w:szCs w:val="26"/>
          <w:u w:val="single"/>
          <w:rtl/>
        </w:rPr>
        <w:t xml:space="preserve">מענה לבקשת מידע בהתאם לחוק חופש המידע התשנ"ח-1998 – סעיף 44ד' לחוק </w:t>
      </w:r>
      <w:proofErr w:type="spellStart"/>
      <w:r w:rsidR="00E677C6">
        <w:rPr>
          <w:b/>
          <w:bCs/>
          <w:sz w:val="26"/>
          <w:szCs w:val="26"/>
          <w:u w:val="single"/>
          <w:rtl/>
        </w:rPr>
        <w:t>התו"ב</w:t>
      </w:r>
      <w:proofErr w:type="spellEnd"/>
      <w:r w:rsidR="00E677C6">
        <w:rPr>
          <w:b/>
          <w:bCs/>
          <w:sz w:val="26"/>
          <w:szCs w:val="26"/>
          <w:u w:val="single"/>
          <w:rtl/>
        </w:rPr>
        <w:t xml:space="preserve"> </w:t>
      </w:r>
    </w:p>
    <w:p w:rsidR="00A3544F" w:rsidRPr="00D32F82" w:rsidRDefault="00E677C6" w:rsidP="005044C2">
      <w:pPr>
        <w:spacing w:after="240" w:line="240" w:lineRule="auto"/>
        <w:jc w:val="center"/>
        <w:rPr>
          <w:sz w:val="24"/>
          <w:rtl/>
        </w:rPr>
      </w:pPr>
      <w:bookmarkStart w:id="2" w:name="Reference"/>
      <w:bookmarkStart w:id="3" w:name="Start"/>
      <w:bookmarkEnd w:id="2"/>
      <w:bookmarkEnd w:id="3"/>
      <w:r>
        <w:rPr>
          <w:rFonts w:hint="eastAsia"/>
          <w:sz w:val="24"/>
          <w:rtl/>
        </w:rPr>
        <w:t>פניית</w:t>
      </w:r>
      <w:r>
        <w:rPr>
          <w:sz w:val="24"/>
          <w:rtl/>
        </w:rPr>
        <w:t xml:space="preserve"> </w:t>
      </w:r>
      <w:r w:rsidR="005044C2">
        <w:rPr>
          <w:rFonts w:hint="cs"/>
          <w:sz w:val="24"/>
          <w:rtl/>
        </w:rPr>
        <w:t>___</w:t>
      </w:r>
      <w:r>
        <w:rPr>
          <w:sz w:val="24"/>
          <w:rtl/>
        </w:rPr>
        <w:t xml:space="preserve"> מיום 7.6.2017</w:t>
      </w:r>
    </w:p>
    <w:p w:rsidR="00AD63C7" w:rsidRDefault="00A3544F" w:rsidP="00CA671F">
      <w:pPr>
        <w:overflowPunct/>
        <w:autoSpaceDE/>
        <w:adjustRightInd/>
        <w:spacing w:after="0" w:line="240" w:lineRule="auto"/>
        <w:rPr>
          <w:rtl/>
        </w:rPr>
      </w:pPr>
      <w:r>
        <w:rPr>
          <w:rFonts w:hint="cs"/>
          <w:rtl/>
        </w:rPr>
        <w:t>להלן התייחסותנו</w:t>
      </w:r>
      <w:r w:rsidR="00283902">
        <w:rPr>
          <w:rFonts w:hint="cs"/>
          <w:rtl/>
        </w:rPr>
        <w:t xml:space="preserve"> </w:t>
      </w:r>
      <w:r w:rsidR="006259E3">
        <w:rPr>
          <w:rFonts w:hint="cs"/>
          <w:rtl/>
        </w:rPr>
        <w:t xml:space="preserve">לבקשת המידע שהגשת, </w:t>
      </w:r>
      <w:r w:rsidR="00CA671F">
        <w:rPr>
          <w:rFonts w:hint="cs"/>
          <w:rtl/>
        </w:rPr>
        <w:t xml:space="preserve">בנוגע </w:t>
      </w:r>
      <w:r w:rsidR="006259E3">
        <w:rPr>
          <w:rFonts w:hint="cs"/>
          <w:rtl/>
        </w:rPr>
        <w:t xml:space="preserve"> </w:t>
      </w:r>
      <w:r w:rsidR="00CA671F">
        <w:rPr>
          <w:rFonts w:hint="cs"/>
          <w:rtl/>
        </w:rPr>
        <w:t>לבדיקת ניגוד עניינים  לפי סעיף 44ד. לחוק התכנון והבניה, של חברי הוועדות המקומיות המפורטות בבקשה.</w:t>
      </w:r>
      <w:r>
        <w:rPr>
          <w:rFonts w:hint="cs"/>
          <w:rtl/>
        </w:rPr>
        <w:t xml:space="preserve"> </w:t>
      </w:r>
    </w:p>
    <w:p w:rsidR="00CA671F" w:rsidRDefault="00CA671F" w:rsidP="00CA671F">
      <w:pPr>
        <w:overflowPunct/>
        <w:autoSpaceDE/>
        <w:adjustRightInd/>
        <w:spacing w:after="0" w:line="240" w:lineRule="auto"/>
        <w:rPr>
          <w:rtl/>
        </w:rPr>
      </w:pPr>
    </w:p>
    <w:p w:rsidR="00AD63C7" w:rsidRDefault="00637CF9" w:rsidP="00305DA5">
      <w:pPr>
        <w:pStyle w:val="aff"/>
        <w:numPr>
          <w:ilvl w:val="0"/>
          <w:numId w:val="21"/>
        </w:numPr>
        <w:tabs>
          <w:tab w:val="center" w:pos="4202"/>
          <w:tab w:val="center" w:pos="6186"/>
        </w:tabs>
        <w:spacing w:line="240" w:lineRule="auto"/>
        <w:rPr>
          <w:sz w:val="24"/>
        </w:rPr>
      </w:pPr>
      <w:r>
        <w:rPr>
          <w:rFonts w:hint="cs"/>
          <w:sz w:val="24"/>
          <w:rtl/>
        </w:rPr>
        <w:t xml:space="preserve">לגבי </w:t>
      </w:r>
      <w:r w:rsidR="00CA671F">
        <w:rPr>
          <w:rFonts w:hint="cs"/>
          <w:sz w:val="24"/>
          <w:rtl/>
        </w:rPr>
        <w:t xml:space="preserve">בקשתך לקבל </w:t>
      </w:r>
      <w:r w:rsidR="00C20B31">
        <w:rPr>
          <w:rFonts w:hint="cs"/>
          <w:sz w:val="24"/>
          <w:rtl/>
        </w:rPr>
        <w:t xml:space="preserve">מידע בדבר </w:t>
      </w:r>
      <w:r>
        <w:rPr>
          <w:rFonts w:hint="cs"/>
          <w:sz w:val="24"/>
          <w:rtl/>
        </w:rPr>
        <w:t>שמות חברי הוועדות שמסרו ליעוץ המשפטי את המידע הדרוש לשם בדיקת ניגוד העניינים</w:t>
      </w:r>
      <w:r w:rsidR="00CA671F">
        <w:rPr>
          <w:rFonts w:hint="cs"/>
          <w:sz w:val="24"/>
          <w:rtl/>
        </w:rPr>
        <w:t xml:space="preserve"> ומועד המסירה</w:t>
      </w:r>
      <w:r w:rsidR="00C20B31">
        <w:rPr>
          <w:rFonts w:hint="cs"/>
          <w:sz w:val="24"/>
          <w:rtl/>
        </w:rPr>
        <w:t>,</w:t>
      </w:r>
      <w:r>
        <w:rPr>
          <w:rFonts w:hint="cs"/>
          <w:sz w:val="24"/>
          <w:rtl/>
        </w:rPr>
        <w:t xml:space="preserve"> וכן </w:t>
      </w:r>
      <w:r w:rsidR="00C20B31">
        <w:rPr>
          <w:rFonts w:hint="cs"/>
          <w:sz w:val="24"/>
          <w:rtl/>
        </w:rPr>
        <w:t xml:space="preserve">בדבר </w:t>
      </w:r>
      <w:r>
        <w:rPr>
          <w:rFonts w:hint="cs"/>
          <w:sz w:val="24"/>
          <w:rtl/>
        </w:rPr>
        <w:t xml:space="preserve">קביעת היועצים המשפטיים אם מתקיים ניגוד עניינים וככל שמתקיים את ההסדרים שקבעו </w:t>
      </w:r>
      <w:r>
        <w:rPr>
          <w:sz w:val="24"/>
          <w:rtl/>
        </w:rPr>
        <w:t>–</w:t>
      </w:r>
      <w:r>
        <w:rPr>
          <w:rFonts w:hint="cs"/>
          <w:sz w:val="24"/>
          <w:rtl/>
        </w:rPr>
        <w:t xml:space="preserve"> נשיבך כדלהלן:</w:t>
      </w:r>
    </w:p>
    <w:p w:rsidR="00466181" w:rsidRDefault="00466181" w:rsidP="00466181">
      <w:pPr>
        <w:pStyle w:val="aff"/>
        <w:tabs>
          <w:tab w:val="center" w:pos="4202"/>
          <w:tab w:val="center" w:pos="6186"/>
        </w:tabs>
        <w:spacing w:line="240" w:lineRule="auto"/>
        <w:rPr>
          <w:sz w:val="24"/>
        </w:rPr>
      </w:pPr>
    </w:p>
    <w:p w:rsidR="00305DA5" w:rsidRDefault="000549D3" w:rsidP="00CE29DA">
      <w:pPr>
        <w:pStyle w:val="aff"/>
        <w:numPr>
          <w:ilvl w:val="1"/>
          <w:numId w:val="21"/>
        </w:numPr>
        <w:tabs>
          <w:tab w:val="center" w:pos="4202"/>
          <w:tab w:val="center" w:pos="6186"/>
        </w:tabs>
        <w:spacing w:line="240" w:lineRule="auto"/>
        <w:rPr>
          <w:sz w:val="24"/>
        </w:rPr>
      </w:pPr>
      <w:r w:rsidRPr="007E68A3">
        <w:rPr>
          <w:rFonts w:hint="cs"/>
          <w:sz w:val="24"/>
          <w:rtl/>
        </w:rPr>
        <w:t>בהתייחס ל</w:t>
      </w:r>
      <w:r w:rsidR="00A83CB1" w:rsidRPr="007E68A3">
        <w:rPr>
          <w:rFonts w:hint="cs"/>
          <w:sz w:val="24"/>
          <w:rtl/>
        </w:rPr>
        <w:t xml:space="preserve">מינוי חברי </w:t>
      </w:r>
      <w:r w:rsidRPr="007E68A3">
        <w:rPr>
          <w:rFonts w:hint="cs"/>
          <w:sz w:val="24"/>
          <w:rtl/>
        </w:rPr>
        <w:t xml:space="preserve">ועדות </w:t>
      </w:r>
      <w:r w:rsidR="00A83CB1" w:rsidRPr="007E68A3">
        <w:rPr>
          <w:rFonts w:hint="cs"/>
          <w:sz w:val="24"/>
          <w:rtl/>
        </w:rPr>
        <w:t>ש</w:t>
      </w:r>
      <w:r w:rsidR="00637CF9" w:rsidRPr="007E68A3">
        <w:rPr>
          <w:rFonts w:hint="cs"/>
          <w:sz w:val="24"/>
          <w:rtl/>
        </w:rPr>
        <w:t>עפ</w:t>
      </w:r>
      <w:r w:rsidR="0083615F" w:rsidRPr="007E68A3">
        <w:rPr>
          <w:rFonts w:hint="cs"/>
          <w:sz w:val="24"/>
          <w:rtl/>
        </w:rPr>
        <w:t xml:space="preserve">"י הוראות סעיף 19 (א) לחוק </w:t>
      </w:r>
      <w:proofErr w:type="spellStart"/>
      <w:r w:rsidR="0083615F" w:rsidRPr="007E68A3">
        <w:rPr>
          <w:rFonts w:hint="cs"/>
          <w:sz w:val="24"/>
          <w:rtl/>
        </w:rPr>
        <w:t>ה</w:t>
      </w:r>
      <w:r w:rsidR="00A53ABF" w:rsidRPr="007E68A3">
        <w:rPr>
          <w:rFonts w:hint="cs"/>
          <w:sz w:val="24"/>
          <w:rtl/>
        </w:rPr>
        <w:t>תו"ב</w:t>
      </w:r>
      <w:proofErr w:type="spellEnd"/>
      <w:r w:rsidR="00A53ABF" w:rsidRPr="007E68A3">
        <w:rPr>
          <w:rFonts w:hint="cs"/>
          <w:sz w:val="24"/>
          <w:rtl/>
        </w:rPr>
        <w:t xml:space="preserve">, </w:t>
      </w:r>
      <w:r w:rsidRPr="007E68A3">
        <w:rPr>
          <w:rFonts w:hint="cs"/>
          <w:sz w:val="24"/>
          <w:rtl/>
        </w:rPr>
        <w:t>הרי ש</w:t>
      </w:r>
      <w:r w:rsidR="00A53ABF" w:rsidRPr="007E68A3">
        <w:rPr>
          <w:rFonts w:hint="cs"/>
          <w:sz w:val="24"/>
          <w:rtl/>
        </w:rPr>
        <w:t xml:space="preserve">מינוי יו"ר הוועדות הינו בסמכות שר האוצר ומינוי יתר חברי הוועדות הינו בסמכות שר הפנים. </w:t>
      </w:r>
      <w:r w:rsidR="00305DA5">
        <w:rPr>
          <w:rFonts w:hint="cs"/>
          <w:sz w:val="24"/>
          <w:rtl/>
        </w:rPr>
        <w:t>מאחר     ו</w:t>
      </w:r>
      <w:r w:rsidR="002533B2">
        <w:rPr>
          <w:rFonts w:hint="cs"/>
          <w:sz w:val="24"/>
          <w:rtl/>
        </w:rPr>
        <w:t xml:space="preserve">הוראות סעיף 44ד' </w:t>
      </w:r>
      <w:r w:rsidR="007E68A3" w:rsidRPr="007E68A3">
        <w:rPr>
          <w:rFonts w:hint="cs"/>
          <w:sz w:val="24"/>
          <w:rtl/>
        </w:rPr>
        <w:t xml:space="preserve">לחוק </w:t>
      </w:r>
      <w:proofErr w:type="spellStart"/>
      <w:r w:rsidR="007E68A3" w:rsidRPr="007E68A3">
        <w:rPr>
          <w:rFonts w:hint="cs"/>
          <w:sz w:val="24"/>
          <w:rtl/>
        </w:rPr>
        <w:t>התו"</w:t>
      </w:r>
      <w:r w:rsidR="007E68A3">
        <w:rPr>
          <w:rFonts w:hint="cs"/>
          <w:sz w:val="24"/>
          <w:rtl/>
        </w:rPr>
        <w:t>ב</w:t>
      </w:r>
      <w:proofErr w:type="spellEnd"/>
      <w:r w:rsidR="007E68A3">
        <w:rPr>
          <w:rFonts w:hint="cs"/>
          <w:sz w:val="24"/>
          <w:rtl/>
        </w:rPr>
        <w:t xml:space="preserve"> אינן חלות על חבר הממונה על ידי שר, </w:t>
      </w:r>
      <w:r w:rsidR="00305DA5">
        <w:rPr>
          <w:rFonts w:hint="cs"/>
          <w:sz w:val="24"/>
          <w:rtl/>
        </w:rPr>
        <w:t xml:space="preserve">נמצא שהבקשה אינה רלוונטית עבור סוג הוועדות כאמור. </w:t>
      </w:r>
    </w:p>
    <w:p w:rsidR="00A53ABF" w:rsidRPr="00E15806" w:rsidRDefault="00305DA5" w:rsidP="002533B2">
      <w:pPr>
        <w:tabs>
          <w:tab w:val="center" w:pos="4202"/>
          <w:tab w:val="center" w:pos="6186"/>
        </w:tabs>
        <w:spacing w:line="240" w:lineRule="auto"/>
        <w:ind w:left="1440"/>
        <w:rPr>
          <w:sz w:val="24"/>
        </w:rPr>
      </w:pPr>
      <w:r w:rsidRPr="00305DA5">
        <w:rPr>
          <w:rFonts w:hint="cs"/>
          <w:sz w:val="24"/>
          <w:rtl/>
        </w:rPr>
        <w:t xml:space="preserve">תשומת ליבך כי בקשות מידע הנוגעות למינוי חברי הוועדות כאמור, יש </w:t>
      </w:r>
      <w:r w:rsidR="00A53ABF" w:rsidRPr="00305DA5">
        <w:rPr>
          <w:rFonts w:hint="cs"/>
          <w:sz w:val="24"/>
          <w:rtl/>
        </w:rPr>
        <w:t>ל</w:t>
      </w:r>
      <w:r w:rsidRPr="00305DA5">
        <w:rPr>
          <w:rFonts w:hint="cs"/>
          <w:sz w:val="24"/>
          <w:rtl/>
        </w:rPr>
        <w:t>ה</w:t>
      </w:r>
      <w:r w:rsidR="00A53ABF" w:rsidRPr="00305DA5">
        <w:rPr>
          <w:rFonts w:hint="cs"/>
          <w:sz w:val="24"/>
          <w:rtl/>
        </w:rPr>
        <w:t>פנות לממונים על העמדת מידע לציבור במשרדים הנ"ל</w:t>
      </w:r>
      <w:r w:rsidRPr="00305DA5">
        <w:rPr>
          <w:rFonts w:hint="cs"/>
          <w:sz w:val="24"/>
          <w:rtl/>
        </w:rPr>
        <w:t>,</w:t>
      </w:r>
      <w:r w:rsidR="000549D3" w:rsidRPr="00305DA5">
        <w:rPr>
          <w:rFonts w:hint="cs"/>
          <w:sz w:val="24"/>
          <w:rtl/>
        </w:rPr>
        <w:t xml:space="preserve"> לקבלת המידע</w:t>
      </w:r>
      <w:r w:rsidR="007E68A3" w:rsidRPr="00305DA5">
        <w:rPr>
          <w:rFonts w:hint="cs"/>
          <w:sz w:val="24"/>
          <w:rtl/>
        </w:rPr>
        <w:t>.</w:t>
      </w:r>
      <w:r w:rsidR="002533B2">
        <w:rPr>
          <w:rFonts w:hint="cs"/>
          <w:sz w:val="24"/>
          <w:rtl/>
        </w:rPr>
        <w:t xml:space="preserve"> </w:t>
      </w:r>
      <w:r w:rsidR="00A53ABF" w:rsidRPr="00E15806">
        <w:rPr>
          <w:rFonts w:hint="cs"/>
          <w:sz w:val="24"/>
          <w:rtl/>
        </w:rPr>
        <w:t>לנוח</w:t>
      </w:r>
      <w:r w:rsidR="00E15806">
        <w:rPr>
          <w:rFonts w:hint="cs"/>
          <w:sz w:val="24"/>
          <w:rtl/>
        </w:rPr>
        <w:t>י</w:t>
      </w:r>
      <w:r w:rsidR="00A53ABF" w:rsidRPr="00E15806">
        <w:rPr>
          <w:rFonts w:hint="cs"/>
          <w:sz w:val="24"/>
          <w:rtl/>
        </w:rPr>
        <w:t xml:space="preserve">ותך, מצ"ב פרטי </w:t>
      </w:r>
      <w:r w:rsidR="00CE29DA">
        <w:rPr>
          <w:rFonts w:hint="cs"/>
          <w:sz w:val="24"/>
          <w:rtl/>
        </w:rPr>
        <w:t>הממונות על העמדת מידע לציבור</w:t>
      </w:r>
      <w:r w:rsidR="00A53ABF" w:rsidRPr="00E15806">
        <w:rPr>
          <w:rFonts w:hint="cs"/>
          <w:sz w:val="24"/>
          <w:rtl/>
        </w:rPr>
        <w:t>:</w:t>
      </w:r>
      <w:r w:rsidR="002533B2">
        <w:rPr>
          <w:rFonts w:hint="cs"/>
          <w:sz w:val="24"/>
          <w:rtl/>
        </w:rPr>
        <w:t xml:space="preserve"> </w:t>
      </w:r>
      <w:r w:rsidR="00A53ABF" w:rsidRPr="00E15806">
        <w:rPr>
          <w:rFonts w:hint="cs"/>
          <w:sz w:val="24"/>
          <w:rtl/>
        </w:rPr>
        <w:t xml:space="preserve">גב' אנט </w:t>
      </w:r>
      <w:proofErr w:type="spellStart"/>
      <w:r w:rsidR="00A53ABF" w:rsidRPr="00E15806">
        <w:rPr>
          <w:rFonts w:hint="cs"/>
          <w:sz w:val="24"/>
          <w:rtl/>
        </w:rPr>
        <w:t>קליינמן</w:t>
      </w:r>
      <w:proofErr w:type="spellEnd"/>
      <w:r w:rsidR="002533B2">
        <w:rPr>
          <w:rFonts w:hint="cs"/>
          <w:sz w:val="24"/>
          <w:rtl/>
        </w:rPr>
        <w:t xml:space="preserve"> ב</w:t>
      </w:r>
      <w:r w:rsidR="00A53ABF" w:rsidRPr="00E15806">
        <w:rPr>
          <w:rFonts w:hint="cs"/>
          <w:sz w:val="24"/>
          <w:rtl/>
        </w:rPr>
        <w:t>משרד האוצר</w:t>
      </w:r>
      <w:r w:rsidR="00CE29DA">
        <w:rPr>
          <w:rFonts w:hint="cs"/>
          <w:sz w:val="24"/>
          <w:rtl/>
        </w:rPr>
        <w:t xml:space="preserve">, </w:t>
      </w:r>
      <w:r w:rsidR="00A53ABF" w:rsidRPr="00E15806">
        <w:rPr>
          <w:rFonts w:hint="cs"/>
          <w:sz w:val="24"/>
          <w:rtl/>
        </w:rPr>
        <w:t xml:space="preserve"> טל' </w:t>
      </w:r>
      <w:r w:rsidR="006259E3" w:rsidRPr="00E15806">
        <w:rPr>
          <w:rFonts w:hint="cs"/>
          <w:sz w:val="24"/>
          <w:rtl/>
        </w:rPr>
        <w:t>02-5317215</w:t>
      </w:r>
      <w:r w:rsidR="002533B2">
        <w:rPr>
          <w:rFonts w:hint="cs"/>
          <w:sz w:val="24"/>
          <w:rtl/>
        </w:rPr>
        <w:t>; וה</w:t>
      </w:r>
      <w:r w:rsidR="00A53ABF" w:rsidRPr="00E15806">
        <w:rPr>
          <w:rFonts w:hint="cs"/>
          <w:sz w:val="24"/>
          <w:rtl/>
        </w:rPr>
        <w:t>גב' מיכל גולדשטיין</w:t>
      </w:r>
      <w:r w:rsidR="002533B2">
        <w:rPr>
          <w:rFonts w:hint="cs"/>
          <w:sz w:val="24"/>
          <w:rtl/>
        </w:rPr>
        <w:t xml:space="preserve"> ב</w:t>
      </w:r>
      <w:r w:rsidR="00CE29DA">
        <w:rPr>
          <w:rFonts w:hint="cs"/>
          <w:sz w:val="24"/>
          <w:rtl/>
        </w:rPr>
        <w:t>משרד הפנים</w:t>
      </w:r>
      <w:r w:rsidR="00A53ABF" w:rsidRPr="00E15806">
        <w:rPr>
          <w:rFonts w:hint="cs"/>
          <w:sz w:val="24"/>
          <w:rtl/>
        </w:rPr>
        <w:t xml:space="preserve"> טל'</w:t>
      </w:r>
      <w:r w:rsidR="006259E3" w:rsidRPr="00E15806">
        <w:rPr>
          <w:rFonts w:hint="cs"/>
          <w:sz w:val="24"/>
          <w:rtl/>
        </w:rPr>
        <w:t xml:space="preserve"> 02-6701461</w:t>
      </w:r>
      <w:r w:rsidR="002533B2">
        <w:rPr>
          <w:rFonts w:hint="cs"/>
          <w:sz w:val="24"/>
          <w:rtl/>
        </w:rPr>
        <w:t>.</w:t>
      </w:r>
    </w:p>
    <w:p w:rsidR="00466181" w:rsidRDefault="00466181" w:rsidP="00466181">
      <w:pPr>
        <w:pStyle w:val="aff"/>
        <w:tabs>
          <w:tab w:val="center" w:pos="4202"/>
          <w:tab w:val="center" w:pos="6186"/>
        </w:tabs>
        <w:spacing w:line="240" w:lineRule="auto"/>
        <w:ind w:left="2160"/>
        <w:rPr>
          <w:sz w:val="24"/>
        </w:rPr>
      </w:pPr>
    </w:p>
    <w:p w:rsidR="00A53ABF" w:rsidRDefault="000549D3" w:rsidP="00CE29DA">
      <w:pPr>
        <w:pStyle w:val="aff"/>
        <w:numPr>
          <w:ilvl w:val="1"/>
          <w:numId w:val="21"/>
        </w:numPr>
        <w:tabs>
          <w:tab w:val="center" w:pos="4202"/>
          <w:tab w:val="center" w:pos="6186"/>
        </w:tabs>
        <w:spacing w:line="240" w:lineRule="auto"/>
        <w:rPr>
          <w:sz w:val="24"/>
        </w:rPr>
      </w:pPr>
      <w:r>
        <w:rPr>
          <w:rFonts w:hint="cs"/>
          <w:sz w:val="24"/>
          <w:rtl/>
        </w:rPr>
        <w:t>בהתייחס ל</w:t>
      </w:r>
      <w:r w:rsidR="00A83CB1">
        <w:rPr>
          <w:rFonts w:hint="cs"/>
          <w:sz w:val="24"/>
          <w:rtl/>
        </w:rPr>
        <w:t xml:space="preserve">מינוי חברי </w:t>
      </w:r>
      <w:r>
        <w:rPr>
          <w:rFonts w:hint="cs"/>
          <w:sz w:val="24"/>
          <w:rtl/>
        </w:rPr>
        <w:t xml:space="preserve">ועדות </w:t>
      </w:r>
      <w:r w:rsidR="00A83CB1">
        <w:rPr>
          <w:rFonts w:hint="cs"/>
          <w:sz w:val="24"/>
          <w:rtl/>
        </w:rPr>
        <w:t>ש</w:t>
      </w:r>
      <w:r w:rsidR="00A53ABF">
        <w:rPr>
          <w:rFonts w:hint="cs"/>
          <w:sz w:val="24"/>
          <w:rtl/>
        </w:rPr>
        <w:t>עפ"י הוראות</w:t>
      </w:r>
      <w:r w:rsidR="00A55D71">
        <w:rPr>
          <w:rFonts w:hint="cs"/>
          <w:sz w:val="24"/>
          <w:rtl/>
        </w:rPr>
        <w:t xml:space="preserve"> סעיף 19 (א</w:t>
      </w:r>
      <w:r w:rsidR="006259E3">
        <w:rPr>
          <w:rFonts w:hint="cs"/>
          <w:sz w:val="24"/>
          <w:rtl/>
        </w:rPr>
        <w:t xml:space="preserve">1) </w:t>
      </w:r>
      <w:r w:rsidR="00A55D71">
        <w:rPr>
          <w:rFonts w:hint="cs"/>
          <w:sz w:val="24"/>
          <w:rtl/>
        </w:rPr>
        <w:t xml:space="preserve">לחוק </w:t>
      </w:r>
      <w:proofErr w:type="spellStart"/>
      <w:r w:rsidR="00A55D71">
        <w:rPr>
          <w:rFonts w:hint="cs"/>
          <w:sz w:val="24"/>
          <w:rtl/>
        </w:rPr>
        <w:t>התו"ב</w:t>
      </w:r>
      <w:proofErr w:type="spellEnd"/>
      <w:r w:rsidR="00A55D71">
        <w:rPr>
          <w:rFonts w:hint="cs"/>
          <w:sz w:val="24"/>
          <w:rtl/>
        </w:rPr>
        <w:t xml:space="preserve">, </w:t>
      </w:r>
      <w:r w:rsidR="00A83CB1">
        <w:rPr>
          <w:rFonts w:hint="cs"/>
          <w:sz w:val="24"/>
          <w:rtl/>
        </w:rPr>
        <w:t>הרי ש</w:t>
      </w:r>
      <w:r w:rsidR="00A55D71">
        <w:rPr>
          <w:rFonts w:hint="cs"/>
          <w:sz w:val="24"/>
          <w:rtl/>
        </w:rPr>
        <w:t>מינוי כל חברי הוועדה (</w:t>
      </w:r>
      <w:proofErr w:type="spellStart"/>
      <w:r w:rsidR="00A55D71">
        <w:rPr>
          <w:rFonts w:hint="cs"/>
          <w:sz w:val="24"/>
          <w:rtl/>
        </w:rPr>
        <w:t>יו"ר+חברים</w:t>
      </w:r>
      <w:proofErr w:type="spellEnd"/>
      <w:r w:rsidR="00A55D71">
        <w:rPr>
          <w:rFonts w:hint="cs"/>
          <w:sz w:val="24"/>
          <w:rtl/>
        </w:rPr>
        <w:t>) הינו בסמכות הוועדה עצמה</w:t>
      </w:r>
      <w:r>
        <w:rPr>
          <w:rFonts w:hint="cs"/>
          <w:sz w:val="24"/>
          <w:rtl/>
        </w:rPr>
        <w:t xml:space="preserve">, </w:t>
      </w:r>
      <w:r w:rsidR="00A55D71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 xml:space="preserve">לכן  יש </w:t>
      </w:r>
      <w:r w:rsidR="00A55D71">
        <w:rPr>
          <w:rFonts w:hint="cs"/>
          <w:sz w:val="24"/>
          <w:rtl/>
        </w:rPr>
        <w:t>לפנות אל הוועדות בבקשה לקבלת המידע כאמור.</w:t>
      </w:r>
      <w:r w:rsidR="006259E3">
        <w:rPr>
          <w:rFonts w:hint="cs"/>
          <w:sz w:val="24"/>
          <w:rtl/>
        </w:rPr>
        <w:t xml:space="preserve"> מינוי החברים בוועדות אלו איננו מינוי שר ועל </w:t>
      </w:r>
      <w:r w:rsidR="004A0376">
        <w:rPr>
          <w:rFonts w:hint="cs"/>
          <w:sz w:val="24"/>
          <w:rtl/>
        </w:rPr>
        <w:t>כ</w:t>
      </w:r>
      <w:r w:rsidR="00ED67C6">
        <w:rPr>
          <w:rFonts w:hint="cs"/>
          <w:sz w:val="24"/>
          <w:rtl/>
        </w:rPr>
        <w:t>ן</w:t>
      </w:r>
      <w:r w:rsidR="004A0376">
        <w:rPr>
          <w:rFonts w:hint="cs"/>
          <w:sz w:val="24"/>
          <w:rtl/>
        </w:rPr>
        <w:t xml:space="preserve">, </w:t>
      </w:r>
      <w:r w:rsidR="006259E3">
        <w:rPr>
          <w:rFonts w:hint="cs"/>
          <w:sz w:val="24"/>
          <w:rtl/>
        </w:rPr>
        <w:t xml:space="preserve">הוראות ס' </w:t>
      </w:r>
      <w:r w:rsidR="00997C59">
        <w:rPr>
          <w:rFonts w:hint="cs"/>
          <w:sz w:val="24"/>
          <w:rtl/>
        </w:rPr>
        <w:t>44ד</w:t>
      </w:r>
      <w:r w:rsidR="00E15806">
        <w:rPr>
          <w:rFonts w:hint="cs"/>
          <w:sz w:val="24"/>
          <w:rtl/>
        </w:rPr>
        <w:t>.</w:t>
      </w:r>
      <w:r w:rsidR="00ED67C6">
        <w:rPr>
          <w:rFonts w:hint="cs"/>
          <w:sz w:val="24"/>
          <w:rtl/>
        </w:rPr>
        <w:t xml:space="preserve"> </w:t>
      </w:r>
      <w:r w:rsidR="006259E3">
        <w:rPr>
          <w:rFonts w:hint="cs"/>
          <w:sz w:val="24"/>
          <w:rtl/>
        </w:rPr>
        <w:t xml:space="preserve">לחוק </w:t>
      </w:r>
      <w:proofErr w:type="spellStart"/>
      <w:r w:rsidR="006259E3">
        <w:rPr>
          <w:rFonts w:hint="cs"/>
          <w:sz w:val="24"/>
          <w:rtl/>
        </w:rPr>
        <w:t>התו"ב</w:t>
      </w:r>
      <w:proofErr w:type="spellEnd"/>
      <w:r w:rsidR="00FD00FE">
        <w:rPr>
          <w:rFonts w:hint="cs"/>
          <w:sz w:val="24"/>
          <w:rtl/>
        </w:rPr>
        <w:t>, הקובעות כי המגבלות שהוטלו על חבר מוסד תכנון מקומי לפי הסדר למניעת ניגוד עניינים, אם הוטלו, יועמדו לעיון הציבור- חלות עליו.</w:t>
      </w:r>
    </w:p>
    <w:p w:rsidR="00466181" w:rsidRDefault="00466181" w:rsidP="00466181">
      <w:pPr>
        <w:pStyle w:val="aff"/>
        <w:tabs>
          <w:tab w:val="center" w:pos="4202"/>
          <w:tab w:val="center" w:pos="6186"/>
        </w:tabs>
        <w:spacing w:line="240" w:lineRule="auto"/>
        <w:ind w:left="1440"/>
        <w:rPr>
          <w:sz w:val="24"/>
        </w:rPr>
      </w:pPr>
    </w:p>
    <w:p w:rsidR="00A55D71" w:rsidRDefault="00A55D71" w:rsidP="00CE29DA">
      <w:pPr>
        <w:pStyle w:val="aff"/>
        <w:numPr>
          <w:ilvl w:val="1"/>
          <w:numId w:val="21"/>
        </w:numPr>
        <w:tabs>
          <w:tab w:val="center" w:pos="4202"/>
          <w:tab w:val="center" w:pos="6186"/>
        </w:tabs>
        <w:spacing w:line="240" w:lineRule="auto"/>
        <w:rPr>
          <w:sz w:val="24"/>
        </w:rPr>
      </w:pPr>
      <w:r>
        <w:rPr>
          <w:rFonts w:hint="cs"/>
          <w:sz w:val="24"/>
          <w:rtl/>
        </w:rPr>
        <w:t>לנוח</w:t>
      </w:r>
      <w:r w:rsidR="00CE29DA">
        <w:rPr>
          <w:rFonts w:hint="cs"/>
          <w:sz w:val="24"/>
          <w:rtl/>
        </w:rPr>
        <w:t>יו</w:t>
      </w:r>
      <w:r>
        <w:rPr>
          <w:rFonts w:hint="cs"/>
          <w:sz w:val="24"/>
          <w:rtl/>
        </w:rPr>
        <w:t>תך</w:t>
      </w:r>
      <w:r w:rsidR="00CE29DA">
        <w:rPr>
          <w:rFonts w:hint="cs"/>
          <w:sz w:val="24"/>
          <w:rtl/>
        </w:rPr>
        <w:t>,</w:t>
      </w:r>
      <w:r>
        <w:rPr>
          <w:rFonts w:hint="cs"/>
          <w:sz w:val="24"/>
          <w:rtl/>
        </w:rPr>
        <w:t xml:space="preserve"> להלן רשימת הוועדות לגביהן ביקשת את המידע בציון הסעיף בחוק שלפיו הוקמו:</w:t>
      </w:r>
    </w:p>
    <w:p w:rsidR="00A55D71" w:rsidRPr="00A55D71" w:rsidRDefault="00A55D71" w:rsidP="006259E3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</w:rPr>
      </w:pPr>
      <w:r w:rsidRPr="00A55D71">
        <w:rPr>
          <w:rFonts w:ascii="Arial" w:hAnsi="Arial"/>
          <w:rtl/>
        </w:rPr>
        <w:t>עירון </w:t>
      </w:r>
      <w:r w:rsidR="00466181">
        <w:rPr>
          <w:rFonts w:ascii="Arial" w:hAnsi="Arial"/>
          <w:rtl/>
        </w:rPr>
        <w:t>–</w:t>
      </w:r>
      <w:r w:rsidR="00466181">
        <w:rPr>
          <w:rFonts w:ascii="Arial" w:hAnsi="Arial" w:hint="cs"/>
          <w:rtl/>
        </w:rPr>
        <w:t xml:space="preserve"> </w:t>
      </w:r>
      <w:r w:rsidR="00466181" w:rsidRPr="00466181">
        <w:rPr>
          <w:rFonts w:ascii="Arial" w:hAnsi="Arial" w:hint="cs"/>
          <w:color w:val="984806" w:themeColor="accent6" w:themeShade="80"/>
          <w:rtl/>
        </w:rPr>
        <w:t>19 (</w:t>
      </w:r>
      <w:r w:rsidR="006259E3">
        <w:rPr>
          <w:rFonts w:ascii="Arial" w:hAnsi="Arial" w:hint="cs"/>
          <w:color w:val="984806" w:themeColor="accent6" w:themeShade="80"/>
          <w:rtl/>
        </w:rPr>
        <w:t>א1)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אור יהודה-אזור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 xml:space="preserve">19 (א) </w:t>
      </w:r>
      <w:r w:rsidR="00322CA6">
        <w:rPr>
          <w:rFonts w:ascii="Arial" w:hAnsi="Arial" w:hint="cs"/>
          <w:rtl/>
        </w:rPr>
        <w:t>(</w:t>
      </w:r>
      <w:bookmarkStart w:id="4" w:name="_GoBack"/>
      <w:r w:rsidR="00322CA6">
        <w:rPr>
          <w:rFonts w:ascii="Arial" w:hAnsi="Arial" w:hint="cs"/>
          <w:rtl/>
        </w:rPr>
        <w:t xml:space="preserve">ועדה </w:t>
      </w:r>
      <w:bookmarkEnd w:id="4"/>
      <w:r w:rsidR="00322CA6">
        <w:rPr>
          <w:rFonts w:ascii="Arial" w:hAnsi="Arial" w:hint="cs"/>
          <w:rtl/>
        </w:rPr>
        <w:t xml:space="preserve">מרחבית זו </w:t>
      </w:r>
      <w:proofErr w:type="spellStart"/>
      <w:r w:rsidR="000549D3">
        <w:rPr>
          <w:rFonts w:ascii="Arial" w:hAnsi="Arial" w:hint="cs"/>
          <w:rtl/>
        </w:rPr>
        <w:t>מצוייה</w:t>
      </w:r>
      <w:proofErr w:type="spellEnd"/>
      <w:r w:rsidR="000549D3">
        <w:rPr>
          <w:rFonts w:ascii="Arial" w:hAnsi="Arial" w:hint="cs"/>
          <w:rtl/>
        </w:rPr>
        <w:t xml:space="preserve"> </w:t>
      </w:r>
      <w:r w:rsidR="00322CA6">
        <w:rPr>
          <w:rFonts w:ascii="Arial" w:hAnsi="Arial" w:hint="cs"/>
          <w:rtl/>
        </w:rPr>
        <w:t>ב</w:t>
      </w:r>
      <w:r w:rsidR="000549D3">
        <w:rPr>
          <w:rFonts w:ascii="Arial" w:hAnsi="Arial" w:hint="cs"/>
          <w:rtl/>
        </w:rPr>
        <w:t xml:space="preserve">הליך </w:t>
      </w:r>
      <w:r w:rsidR="00322CA6">
        <w:rPr>
          <w:rFonts w:ascii="Arial" w:hAnsi="Arial" w:hint="cs"/>
          <w:rtl/>
        </w:rPr>
        <w:t>פירוק)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שומרון  </w:t>
      </w:r>
      <w:r w:rsidR="00322CA6" w:rsidRPr="00322CA6">
        <w:rPr>
          <w:rFonts w:ascii="Arial" w:hAnsi="Arial" w:hint="cs"/>
          <w:color w:val="0070C0"/>
          <w:rtl/>
        </w:rPr>
        <w:t>19 (א)</w:t>
      </w:r>
      <w:r w:rsidRPr="00A55D71">
        <w:rPr>
          <w:rFonts w:ascii="Arial" w:hAnsi="Arial"/>
          <w:rtl/>
        </w:rPr>
        <w:t xml:space="preserve">  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לב הגליל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6259E3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גבעות אלונים</w:t>
      </w:r>
      <w:r w:rsidR="00322CA6" w:rsidRPr="00A55D71">
        <w:rPr>
          <w:rFonts w:ascii="Arial" w:hAnsi="Arial"/>
          <w:rtl/>
        </w:rPr>
        <w:t> </w:t>
      </w:r>
      <w:r w:rsidR="00322CA6">
        <w:rPr>
          <w:rFonts w:ascii="Arial" w:hAnsi="Arial"/>
          <w:rtl/>
        </w:rPr>
        <w:t>–</w:t>
      </w:r>
      <w:r w:rsidR="00322CA6">
        <w:rPr>
          <w:rFonts w:ascii="Arial" w:hAnsi="Arial" w:hint="cs"/>
          <w:rtl/>
        </w:rPr>
        <w:t xml:space="preserve"> </w:t>
      </w:r>
      <w:r w:rsidR="00322CA6" w:rsidRPr="00466181">
        <w:rPr>
          <w:rFonts w:ascii="Arial" w:hAnsi="Arial" w:hint="cs"/>
          <w:color w:val="984806" w:themeColor="accent6" w:themeShade="80"/>
          <w:rtl/>
        </w:rPr>
        <w:t xml:space="preserve">19 </w:t>
      </w:r>
      <w:r w:rsidR="006259E3" w:rsidRPr="00466181">
        <w:rPr>
          <w:rFonts w:ascii="Arial" w:hAnsi="Arial" w:hint="cs"/>
          <w:color w:val="984806" w:themeColor="accent6" w:themeShade="80"/>
          <w:rtl/>
        </w:rPr>
        <w:t>(</w:t>
      </w:r>
      <w:r w:rsidR="006259E3">
        <w:rPr>
          <w:rFonts w:ascii="Arial" w:hAnsi="Arial" w:hint="cs"/>
          <w:color w:val="984806" w:themeColor="accent6" w:themeShade="80"/>
          <w:rtl/>
        </w:rPr>
        <w:t>א1)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שפלת הגליל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נגב מערבי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הגליל העליון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מנשה אלונה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מעלה הגליל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אבו בסמה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6259E3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proofErr w:type="spellStart"/>
      <w:r w:rsidRPr="00A55D71">
        <w:rPr>
          <w:rFonts w:ascii="Arial" w:hAnsi="Arial"/>
          <w:rtl/>
        </w:rPr>
        <w:t>יזרעאלים</w:t>
      </w:r>
      <w:proofErr w:type="spellEnd"/>
      <w:r w:rsidR="00322CA6" w:rsidRPr="00A55D71">
        <w:rPr>
          <w:rFonts w:ascii="Arial" w:hAnsi="Arial"/>
          <w:rtl/>
        </w:rPr>
        <w:t> </w:t>
      </w:r>
      <w:r w:rsidR="00322CA6">
        <w:rPr>
          <w:rFonts w:ascii="Arial" w:hAnsi="Arial"/>
          <w:rtl/>
        </w:rPr>
        <w:t>–</w:t>
      </w:r>
      <w:r w:rsidR="00322CA6">
        <w:rPr>
          <w:rFonts w:ascii="Arial" w:hAnsi="Arial" w:hint="cs"/>
          <w:rtl/>
        </w:rPr>
        <w:t xml:space="preserve"> </w:t>
      </w:r>
      <w:r w:rsidR="00322CA6" w:rsidRPr="00466181">
        <w:rPr>
          <w:rFonts w:ascii="Arial" w:hAnsi="Arial" w:hint="cs"/>
          <w:color w:val="984806" w:themeColor="accent6" w:themeShade="80"/>
          <w:rtl/>
        </w:rPr>
        <w:t xml:space="preserve">19 </w:t>
      </w:r>
      <w:r w:rsidR="006259E3" w:rsidRPr="00466181">
        <w:rPr>
          <w:rFonts w:ascii="Arial" w:hAnsi="Arial" w:hint="cs"/>
          <w:color w:val="984806" w:themeColor="accent6" w:themeShade="80"/>
          <w:rtl/>
        </w:rPr>
        <w:t>(</w:t>
      </w:r>
      <w:r w:rsidR="006259E3">
        <w:rPr>
          <w:rFonts w:ascii="Arial" w:hAnsi="Arial" w:hint="cs"/>
          <w:color w:val="984806" w:themeColor="accent6" w:themeShade="80"/>
          <w:rtl/>
        </w:rPr>
        <w:t>א1)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הגליל המרכזי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proofErr w:type="spellStart"/>
      <w:r w:rsidRPr="00A55D71">
        <w:rPr>
          <w:rFonts w:ascii="Arial" w:hAnsi="Arial"/>
          <w:rtl/>
        </w:rPr>
        <w:t>שרונים</w:t>
      </w:r>
      <w:proofErr w:type="spellEnd"/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 xml:space="preserve">מצפה </w:t>
      </w:r>
      <w:proofErr w:type="spellStart"/>
      <w:r w:rsidRPr="00A55D71">
        <w:rPr>
          <w:rFonts w:ascii="Arial" w:hAnsi="Arial"/>
          <w:rtl/>
        </w:rPr>
        <w:t>אפק</w:t>
      </w:r>
      <w:proofErr w:type="spellEnd"/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lastRenderedPageBreak/>
        <w:t>מבוא העמקים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הראל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אצבע הגליל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מעלה נפתלי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/>
          <w:rtl/>
        </w:rPr>
      </w:pPr>
      <w:r w:rsidRPr="00A55D71">
        <w:rPr>
          <w:rFonts w:ascii="Arial" w:hAnsi="Arial"/>
          <w:rtl/>
        </w:rPr>
        <w:t>מזרח  השרון</w:t>
      </w:r>
      <w:r w:rsidR="00322CA6">
        <w:rPr>
          <w:rFonts w:ascii="Arial" w:hAnsi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Pr="00A55D71" w:rsidRDefault="00A55D71" w:rsidP="00466181">
      <w:pPr>
        <w:pStyle w:val="aff"/>
        <w:numPr>
          <w:ilvl w:val="0"/>
          <w:numId w:val="22"/>
        </w:numPr>
        <w:spacing w:after="0" w:line="240" w:lineRule="auto"/>
        <w:ind w:left="1797" w:hanging="357"/>
        <w:rPr>
          <w:rFonts w:ascii="Arial" w:hAnsi="Arial" w:cs="Arial"/>
          <w:rtl/>
        </w:rPr>
      </w:pPr>
      <w:r w:rsidRPr="00A55D71">
        <w:rPr>
          <w:rFonts w:ascii="Arial" w:hAnsi="Arial"/>
          <w:rtl/>
        </w:rPr>
        <w:t>בקעת בית הכרם</w:t>
      </w:r>
      <w:r w:rsidR="00322CA6">
        <w:rPr>
          <w:rFonts w:ascii="Arial" w:hAnsi="Arial" w:cs="Arial" w:hint="cs"/>
          <w:rtl/>
        </w:rPr>
        <w:t xml:space="preserve"> </w:t>
      </w:r>
      <w:r w:rsidR="00322CA6" w:rsidRPr="00322CA6">
        <w:rPr>
          <w:rFonts w:ascii="Arial" w:hAnsi="Arial" w:hint="cs"/>
          <w:color w:val="0070C0"/>
          <w:rtl/>
        </w:rPr>
        <w:t>19 (א)</w:t>
      </w:r>
    </w:p>
    <w:p w:rsidR="00A55D71" w:rsidRDefault="00A55D71" w:rsidP="00A55D71">
      <w:pPr>
        <w:pStyle w:val="aff"/>
        <w:tabs>
          <w:tab w:val="center" w:pos="4202"/>
          <w:tab w:val="center" w:pos="6186"/>
        </w:tabs>
        <w:spacing w:line="240" w:lineRule="auto"/>
        <w:ind w:left="1440"/>
        <w:rPr>
          <w:sz w:val="24"/>
        </w:rPr>
      </w:pPr>
    </w:p>
    <w:p w:rsidR="00A55D71" w:rsidRDefault="00A55D71" w:rsidP="003B0AD4">
      <w:pPr>
        <w:pStyle w:val="aff"/>
        <w:numPr>
          <w:ilvl w:val="1"/>
          <w:numId w:val="21"/>
        </w:numPr>
        <w:tabs>
          <w:tab w:val="center" w:pos="4202"/>
          <w:tab w:val="center" w:pos="6186"/>
        </w:tabs>
        <w:spacing w:line="240" w:lineRule="auto"/>
        <w:rPr>
          <w:sz w:val="24"/>
        </w:rPr>
      </w:pPr>
      <w:r>
        <w:rPr>
          <w:rFonts w:hint="cs"/>
          <w:sz w:val="24"/>
          <w:rtl/>
        </w:rPr>
        <w:t xml:space="preserve">לגבי ועדה מקומית הרצליה, מאחר ואין מדובר בוועדה מרחבית, מינוי חברי הוועדה נעשה על ידי </w:t>
      </w:r>
      <w:r w:rsidR="00FD00FE">
        <w:rPr>
          <w:rFonts w:hint="cs"/>
          <w:sz w:val="24"/>
          <w:rtl/>
        </w:rPr>
        <w:t xml:space="preserve">הוועדה עצמה </w:t>
      </w:r>
      <w:r w:rsidR="00322CA6">
        <w:rPr>
          <w:rFonts w:hint="cs"/>
          <w:sz w:val="24"/>
          <w:rtl/>
        </w:rPr>
        <w:t xml:space="preserve">ויש לפנות </w:t>
      </w:r>
      <w:r w:rsidR="003B0AD4">
        <w:rPr>
          <w:rFonts w:hint="cs"/>
          <w:sz w:val="24"/>
          <w:rtl/>
        </w:rPr>
        <w:t>אל הוועדה</w:t>
      </w:r>
      <w:r w:rsidR="00322CA6">
        <w:rPr>
          <w:rFonts w:hint="cs"/>
          <w:sz w:val="24"/>
          <w:rtl/>
        </w:rPr>
        <w:t xml:space="preserve"> לקבלת המידע המבוקש.</w:t>
      </w:r>
    </w:p>
    <w:p w:rsidR="00FD00FE" w:rsidRDefault="00FD00FE" w:rsidP="00FD00FE">
      <w:pPr>
        <w:pStyle w:val="aff"/>
        <w:tabs>
          <w:tab w:val="center" w:pos="4202"/>
          <w:tab w:val="center" w:pos="6186"/>
        </w:tabs>
        <w:spacing w:line="240" w:lineRule="auto"/>
        <w:ind w:left="1440"/>
        <w:rPr>
          <w:sz w:val="24"/>
        </w:rPr>
      </w:pPr>
    </w:p>
    <w:p w:rsidR="00322CA6" w:rsidRDefault="00322CA6" w:rsidP="00643CB8">
      <w:pPr>
        <w:pStyle w:val="aff"/>
        <w:numPr>
          <w:ilvl w:val="1"/>
          <w:numId w:val="21"/>
        </w:numPr>
        <w:tabs>
          <w:tab w:val="center" w:pos="4202"/>
          <w:tab w:val="center" w:pos="6186"/>
        </w:tabs>
        <w:spacing w:line="240" w:lineRule="auto"/>
        <w:rPr>
          <w:sz w:val="24"/>
        </w:rPr>
      </w:pPr>
      <w:r>
        <w:rPr>
          <w:rFonts w:hint="cs"/>
          <w:sz w:val="24"/>
          <w:rtl/>
        </w:rPr>
        <w:t xml:space="preserve">לאור האמור, </w:t>
      </w:r>
      <w:r w:rsidR="00643CB8">
        <w:rPr>
          <w:rFonts w:hint="cs"/>
          <w:sz w:val="24"/>
          <w:rtl/>
        </w:rPr>
        <w:t xml:space="preserve">אנו דוחים את בקשותיך אלו </w:t>
      </w:r>
      <w:r w:rsidR="00643CB8" w:rsidRPr="00931291">
        <w:rPr>
          <w:b/>
          <w:bCs/>
          <w:sz w:val="24"/>
          <w:rtl/>
          <w:lang w:eastAsia="en-US"/>
        </w:rPr>
        <w:t xml:space="preserve">בהתאם לסעיף 8 (3) לחוק חופש המידע: </w:t>
      </w:r>
      <w:r w:rsidR="00643CB8" w:rsidRPr="00DA427C">
        <w:rPr>
          <w:b/>
          <w:bCs/>
          <w:rtl/>
          <w:lang w:eastAsia="en-US"/>
        </w:rPr>
        <w:t>ה</w:t>
      </w:r>
      <w:r w:rsidR="00643CB8" w:rsidRPr="00DA427C">
        <w:rPr>
          <w:rFonts w:hint="eastAsia"/>
          <w:b/>
          <w:bCs/>
          <w:rtl/>
          <w:lang w:eastAsia="en-US"/>
        </w:rPr>
        <w:t>מידע</w:t>
      </w:r>
      <w:r w:rsidR="00643CB8" w:rsidRPr="00DA427C">
        <w:rPr>
          <w:b/>
          <w:bCs/>
          <w:rtl/>
          <w:lang w:eastAsia="en-US"/>
        </w:rPr>
        <w:t xml:space="preserve"> </w:t>
      </w:r>
      <w:r w:rsidR="00643CB8" w:rsidRPr="00DA427C">
        <w:rPr>
          <w:rFonts w:hint="eastAsia"/>
          <w:b/>
          <w:bCs/>
          <w:rtl/>
          <w:lang w:eastAsia="en-US"/>
        </w:rPr>
        <w:t>אינו</w:t>
      </w:r>
      <w:r w:rsidR="00643CB8" w:rsidRPr="00DA427C">
        <w:rPr>
          <w:b/>
          <w:bCs/>
          <w:rtl/>
          <w:lang w:eastAsia="en-US"/>
        </w:rPr>
        <w:t xml:space="preserve"> </w:t>
      </w:r>
      <w:r w:rsidR="00643CB8" w:rsidRPr="00DA427C">
        <w:rPr>
          <w:rFonts w:hint="eastAsia"/>
          <w:b/>
          <w:bCs/>
          <w:rtl/>
          <w:lang w:eastAsia="en-US"/>
        </w:rPr>
        <w:t>מצוי</w:t>
      </w:r>
      <w:r w:rsidR="00643CB8" w:rsidRPr="00DA427C">
        <w:rPr>
          <w:b/>
          <w:bCs/>
          <w:rtl/>
          <w:lang w:eastAsia="en-US"/>
        </w:rPr>
        <w:t xml:space="preserve"> </w:t>
      </w:r>
      <w:r w:rsidR="00643CB8" w:rsidRPr="00DA427C">
        <w:rPr>
          <w:rFonts w:hint="eastAsia"/>
          <w:b/>
          <w:bCs/>
          <w:rtl/>
          <w:lang w:eastAsia="en-US"/>
        </w:rPr>
        <w:t>ברשות</w:t>
      </w:r>
      <w:r w:rsidR="00643CB8" w:rsidRPr="00DA427C">
        <w:rPr>
          <w:b/>
          <w:bCs/>
          <w:rtl/>
          <w:lang w:eastAsia="en-US"/>
        </w:rPr>
        <w:t>.</w:t>
      </w:r>
    </w:p>
    <w:p w:rsidR="00643CB8" w:rsidRDefault="00643CB8" w:rsidP="00643CB8">
      <w:pPr>
        <w:pStyle w:val="aff"/>
        <w:tabs>
          <w:tab w:val="center" w:pos="4202"/>
          <w:tab w:val="center" w:pos="6186"/>
        </w:tabs>
        <w:spacing w:line="240" w:lineRule="auto"/>
        <w:ind w:left="1440"/>
        <w:rPr>
          <w:sz w:val="24"/>
        </w:rPr>
      </w:pPr>
    </w:p>
    <w:p w:rsidR="00637CF9" w:rsidRDefault="00643CB8" w:rsidP="002533B2">
      <w:pPr>
        <w:pStyle w:val="aff"/>
        <w:numPr>
          <w:ilvl w:val="0"/>
          <w:numId w:val="21"/>
        </w:numPr>
        <w:tabs>
          <w:tab w:val="center" w:pos="4202"/>
          <w:tab w:val="center" w:pos="6186"/>
        </w:tabs>
        <w:spacing w:line="240" w:lineRule="auto"/>
        <w:rPr>
          <w:sz w:val="24"/>
        </w:rPr>
      </w:pPr>
      <w:r>
        <w:rPr>
          <w:rFonts w:hint="cs"/>
          <w:sz w:val="24"/>
          <w:rtl/>
        </w:rPr>
        <w:t xml:space="preserve">לגבי המידע </w:t>
      </w:r>
      <w:r w:rsidR="00CD14E7">
        <w:rPr>
          <w:rFonts w:hint="cs"/>
          <w:sz w:val="24"/>
          <w:rtl/>
        </w:rPr>
        <w:t>הנוסף ש</w:t>
      </w:r>
      <w:r>
        <w:rPr>
          <w:rFonts w:hint="cs"/>
          <w:sz w:val="24"/>
          <w:rtl/>
        </w:rPr>
        <w:t xml:space="preserve">ביקשת </w:t>
      </w:r>
      <w:r w:rsidR="00CD14E7">
        <w:rPr>
          <w:rFonts w:hint="cs"/>
          <w:sz w:val="24"/>
          <w:rtl/>
        </w:rPr>
        <w:t xml:space="preserve">-  </w:t>
      </w:r>
      <w:r>
        <w:rPr>
          <w:rFonts w:hint="cs"/>
          <w:sz w:val="24"/>
          <w:rtl/>
        </w:rPr>
        <w:t xml:space="preserve">שמות חברי הוועדות וציון השיוך הארגוני שלהם, פירוט ישיבות שבהן נמנעו חברי הוועדות מלהיות בהתאם להסדר שנקבע, סדר היום שלהן ומועדן וכן שמות חברי ועדות המשנה לתכנון ולבנייה ככל שקיימות </w:t>
      </w:r>
      <w:r>
        <w:rPr>
          <w:sz w:val="24"/>
          <w:rtl/>
        </w:rPr>
        <w:t>–</w:t>
      </w:r>
      <w:r w:rsidR="00CD14E7">
        <w:rPr>
          <w:rFonts w:hint="cs"/>
          <w:sz w:val="24"/>
          <w:rtl/>
        </w:rPr>
        <w:t xml:space="preserve"> הרי שפרטי </w:t>
      </w:r>
      <w:r>
        <w:rPr>
          <w:rFonts w:hint="cs"/>
          <w:sz w:val="24"/>
          <w:rtl/>
        </w:rPr>
        <w:t xml:space="preserve">מידע </w:t>
      </w:r>
      <w:r w:rsidR="00CD14E7">
        <w:rPr>
          <w:rFonts w:hint="cs"/>
          <w:sz w:val="24"/>
          <w:rtl/>
        </w:rPr>
        <w:t xml:space="preserve">אלו </w:t>
      </w:r>
      <w:r>
        <w:rPr>
          <w:rFonts w:hint="cs"/>
          <w:sz w:val="24"/>
          <w:rtl/>
        </w:rPr>
        <w:t>אמור</w:t>
      </w:r>
      <w:r w:rsidR="00CD14E7">
        <w:rPr>
          <w:rFonts w:hint="cs"/>
          <w:sz w:val="24"/>
          <w:rtl/>
        </w:rPr>
        <w:t>ים להיות מפורסמים</w:t>
      </w:r>
      <w:r>
        <w:rPr>
          <w:rFonts w:hint="cs"/>
          <w:sz w:val="24"/>
          <w:rtl/>
        </w:rPr>
        <w:t xml:space="preserve"> </w:t>
      </w:r>
      <w:r w:rsidR="00B57027">
        <w:rPr>
          <w:rFonts w:hint="cs"/>
          <w:sz w:val="24"/>
          <w:rtl/>
        </w:rPr>
        <w:t xml:space="preserve">באתרי האינטרנט של הוועדות עצמן. לחילופין, </w:t>
      </w:r>
      <w:r w:rsidR="00CD14E7">
        <w:rPr>
          <w:rFonts w:hint="cs"/>
          <w:sz w:val="24"/>
          <w:rtl/>
        </w:rPr>
        <w:t>ניתן</w:t>
      </w:r>
      <w:r w:rsidR="00B57027">
        <w:rPr>
          <w:rFonts w:hint="cs"/>
          <w:sz w:val="24"/>
          <w:rtl/>
        </w:rPr>
        <w:t xml:space="preserve"> לפנות אל הוועדות בבקשה לקבלת המידע. </w:t>
      </w:r>
      <w:r w:rsidR="00CD14E7">
        <w:rPr>
          <w:rFonts w:hint="cs"/>
          <w:sz w:val="24"/>
          <w:rtl/>
        </w:rPr>
        <w:t xml:space="preserve">אנו דוחים את הבקשה </w:t>
      </w:r>
      <w:r w:rsidR="00CD14E7" w:rsidRPr="00931291">
        <w:rPr>
          <w:b/>
          <w:bCs/>
          <w:sz w:val="24"/>
          <w:rtl/>
          <w:lang w:eastAsia="en-US"/>
        </w:rPr>
        <w:t xml:space="preserve">בהתאם לסעיף 8 (3) לחוק חופש המידע: </w:t>
      </w:r>
      <w:r w:rsidR="00CD14E7" w:rsidRPr="00DA427C">
        <w:rPr>
          <w:b/>
          <w:bCs/>
          <w:rtl/>
          <w:lang w:eastAsia="en-US"/>
        </w:rPr>
        <w:t>ה</w:t>
      </w:r>
      <w:r w:rsidR="00CD14E7" w:rsidRPr="00DA427C">
        <w:rPr>
          <w:rFonts w:hint="eastAsia"/>
          <w:b/>
          <w:bCs/>
          <w:rtl/>
          <w:lang w:eastAsia="en-US"/>
        </w:rPr>
        <w:t>מידע</w:t>
      </w:r>
      <w:r w:rsidR="00CD14E7" w:rsidRPr="00DA427C">
        <w:rPr>
          <w:b/>
          <w:bCs/>
          <w:rtl/>
          <w:lang w:eastAsia="en-US"/>
        </w:rPr>
        <w:t xml:space="preserve"> </w:t>
      </w:r>
      <w:r w:rsidR="00CD14E7" w:rsidRPr="00DA427C">
        <w:rPr>
          <w:rFonts w:hint="eastAsia"/>
          <w:b/>
          <w:bCs/>
          <w:rtl/>
          <w:lang w:eastAsia="en-US"/>
        </w:rPr>
        <w:t>אינו</w:t>
      </w:r>
      <w:r w:rsidR="00CD14E7" w:rsidRPr="00DA427C">
        <w:rPr>
          <w:b/>
          <w:bCs/>
          <w:rtl/>
          <w:lang w:eastAsia="en-US"/>
        </w:rPr>
        <w:t xml:space="preserve"> </w:t>
      </w:r>
      <w:r w:rsidR="00CD14E7" w:rsidRPr="00DA427C">
        <w:rPr>
          <w:rFonts w:hint="eastAsia"/>
          <w:b/>
          <w:bCs/>
          <w:rtl/>
          <w:lang w:eastAsia="en-US"/>
        </w:rPr>
        <w:t>מצוי</w:t>
      </w:r>
      <w:r w:rsidR="00CD14E7" w:rsidRPr="00DA427C">
        <w:rPr>
          <w:b/>
          <w:bCs/>
          <w:rtl/>
          <w:lang w:eastAsia="en-US"/>
        </w:rPr>
        <w:t xml:space="preserve"> </w:t>
      </w:r>
      <w:r w:rsidR="00CD14E7" w:rsidRPr="00DA427C">
        <w:rPr>
          <w:rFonts w:hint="eastAsia"/>
          <w:b/>
          <w:bCs/>
          <w:rtl/>
          <w:lang w:eastAsia="en-US"/>
        </w:rPr>
        <w:t>ברשות</w:t>
      </w:r>
      <w:r w:rsidR="00CD14E7" w:rsidRPr="00DA427C">
        <w:rPr>
          <w:b/>
          <w:bCs/>
          <w:rtl/>
          <w:lang w:eastAsia="en-US"/>
        </w:rPr>
        <w:t>.</w:t>
      </w:r>
    </w:p>
    <w:p w:rsidR="00CD14E7" w:rsidRDefault="00CD14E7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CD14E7" w:rsidRDefault="00CD14E7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997C59" w:rsidRDefault="00997C59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997C59" w:rsidRDefault="00997C59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997C59" w:rsidRDefault="00997C59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997C59" w:rsidRDefault="00997C59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997C59" w:rsidRDefault="00997C59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997C59" w:rsidRDefault="00997C59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997C59" w:rsidRDefault="00997C59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997C59" w:rsidRDefault="00997C59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997C59" w:rsidRDefault="00997C59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997C59" w:rsidRDefault="00997C59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997C59" w:rsidRDefault="00997C59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CD14E7" w:rsidRPr="00CD14E7" w:rsidRDefault="00CD14E7" w:rsidP="00CD14E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076B92" w:rsidRDefault="00076B92" w:rsidP="00076B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ab/>
      </w:r>
      <w:r w:rsidRPr="00F42650">
        <w:rPr>
          <w:rFonts w:hint="cs"/>
          <w:sz w:val="24"/>
          <w:rtl/>
        </w:rPr>
        <w:tab/>
        <w:t>בכבוד רב</w:t>
      </w:r>
      <w:r w:rsidRPr="00F42650">
        <w:rPr>
          <w:sz w:val="24"/>
          <w:rtl/>
        </w:rPr>
        <w:t>,</w:t>
      </w:r>
    </w:p>
    <w:p w:rsidR="00322CA6" w:rsidRPr="00F42650" w:rsidRDefault="00322CA6" w:rsidP="00076B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E677C6" w:rsidRDefault="00E677C6" w:rsidP="00076B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bookmarkStart w:id="5" w:name="SignedBy"/>
      <w:bookmarkEnd w:id="5"/>
      <w:r>
        <w:rPr>
          <w:sz w:val="24"/>
          <w:rtl/>
        </w:rPr>
        <w:tab/>
      </w:r>
      <w:r>
        <w:rPr>
          <w:sz w:val="24"/>
          <w:rtl/>
        </w:rPr>
        <w:tab/>
        <w:t>מאיה שרון כהן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  <w:t>מנהלת תחום(קשרי ממשל ופניות הציבור)</w:t>
      </w:r>
    </w:p>
    <w:p w:rsidR="00076B92" w:rsidRPr="00F42650" w:rsidRDefault="00076B92" w:rsidP="00076B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                                                                              </w:t>
      </w:r>
      <w:r>
        <w:rPr>
          <w:rFonts w:hint="cs"/>
          <w:sz w:val="24"/>
          <w:rtl/>
        </w:rPr>
        <w:t xml:space="preserve">        </w:t>
      </w:r>
      <w:r w:rsidRPr="00F42650">
        <w:rPr>
          <w:rFonts w:hint="cs"/>
          <w:sz w:val="24"/>
          <w:rtl/>
        </w:rPr>
        <w:t xml:space="preserve">   והממונה על העמדת המידע לציבור</w:t>
      </w:r>
    </w:p>
    <w:p w:rsidR="003D6A19" w:rsidRDefault="003D6A19" w:rsidP="008578B7">
      <w:pPr>
        <w:spacing w:after="0" w:line="240" w:lineRule="auto"/>
        <w:jc w:val="left"/>
        <w:rPr>
          <w:sz w:val="24"/>
          <w:rtl/>
        </w:rPr>
      </w:pPr>
    </w:p>
    <w:p w:rsidR="003D6A19" w:rsidRDefault="003D6A19" w:rsidP="008578B7">
      <w:pPr>
        <w:spacing w:after="0" w:line="240" w:lineRule="auto"/>
        <w:jc w:val="left"/>
        <w:rPr>
          <w:sz w:val="24"/>
          <w:rtl/>
        </w:rPr>
      </w:pPr>
    </w:p>
    <w:p w:rsidR="007F3258" w:rsidRPr="00406D61" w:rsidRDefault="00076B92" w:rsidP="008578B7">
      <w:pPr>
        <w:spacing w:after="0" w:line="240" w:lineRule="auto"/>
        <w:jc w:val="left"/>
        <w:rPr>
          <w:sz w:val="24"/>
          <w:rtl/>
        </w:rPr>
      </w:pPr>
      <w:r>
        <w:rPr>
          <w:sz w:val="24"/>
          <w:rtl/>
        </w:rPr>
        <w:t xml:space="preserve">גב' אורנה נידם - מנהלת אגף קשרי ממשל ותכלול,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  <w:r>
        <w:rPr>
          <w:sz w:val="24"/>
          <w:rtl/>
        </w:rPr>
        <w:br/>
      </w:r>
      <w:proofErr w:type="spellStart"/>
      <w:r>
        <w:rPr>
          <w:sz w:val="24"/>
          <w:rtl/>
        </w:rPr>
        <w:t>עו</w:t>
      </w:r>
      <w:proofErr w:type="spellEnd"/>
      <w:r>
        <w:rPr>
          <w:sz w:val="24"/>
          <w:rtl/>
        </w:rPr>
        <w:t xml:space="preserve">''ד יעלה רובינשטיין - לשכה משפטית-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</w:p>
    <w:sectPr w:rsidR="007F3258" w:rsidRPr="00406D61" w:rsidSect="00903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134" w:right="1277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BD4" w:rsidRDefault="003A1BD4">
      <w:r>
        <w:separator/>
      </w:r>
    </w:p>
  </w:endnote>
  <w:endnote w:type="continuationSeparator" w:id="0">
    <w:p w:rsidR="003A1BD4" w:rsidRDefault="003A1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BD4" w:rsidRDefault="003A1BD4">
      <w:r>
        <w:separator/>
      </w:r>
    </w:p>
  </w:footnote>
  <w:footnote w:type="continuationSeparator" w:id="0">
    <w:p w:rsidR="003A1BD4" w:rsidRDefault="003A1B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7216" behindDoc="1" locked="0" layoutInCell="1" allowOverlap="1" wp14:anchorId="19B4D822" wp14:editId="49D456A2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05ED0BC8"/>
    <w:multiLevelType w:val="hybridMultilevel"/>
    <w:tmpl w:val="593CD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11388"/>
    <w:multiLevelType w:val="hybridMultilevel"/>
    <w:tmpl w:val="079421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2520" w:hanging="360"/>
      </w:p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165629F"/>
    <w:multiLevelType w:val="hybridMultilevel"/>
    <w:tmpl w:val="89A4F6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5">
    <w:nsid w:val="2364716E"/>
    <w:multiLevelType w:val="hybridMultilevel"/>
    <w:tmpl w:val="B16AA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35FA7E8F"/>
    <w:multiLevelType w:val="hybridMultilevel"/>
    <w:tmpl w:val="3BDE3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49406A81"/>
    <w:multiLevelType w:val="hybridMultilevel"/>
    <w:tmpl w:val="666A795A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1">
    <w:nsid w:val="5B465E1B"/>
    <w:multiLevelType w:val="hybridMultilevel"/>
    <w:tmpl w:val="F87C304E"/>
    <w:lvl w:ilvl="0" w:tplc="B0D2DD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EF1A5D"/>
    <w:multiLevelType w:val="hybridMultilevel"/>
    <w:tmpl w:val="38CAE572"/>
    <w:lvl w:ilvl="0" w:tplc="3B7677D2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D96FCE"/>
    <w:multiLevelType w:val="hybridMultilevel"/>
    <w:tmpl w:val="85626D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85B408F"/>
    <w:multiLevelType w:val="hybridMultilevel"/>
    <w:tmpl w:val="1C08D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E7767E"/>
    <w:multiLevelType w:val="hybridMultilevel"/>
    <w:tmpl w:val="CB564224"/>
    <w:lvl w:ilvl="0" w:tplc="6CFECFA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1010B3"/>
    <w:multiLevelType w:val="hybridMultilevel"/>
    <w:tmpl w:val="7E6C7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6A7543"/>
    <w:multiLevelType w:val="hybridMultilevel"/>
    <w:tmpl w:val="14F0B1F6"/>
    <w:lvl w:ilvl="0" w:tplc="CC06C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375F58"/>
    <w:multiLevelType w:val="hybridMultilevel"/>
    <w:tmpl w:val="DF22D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>
    <w:nsid w:val="7E973164"/>
    <w:multiLevelType w:val="hybridMultilevel"/>
    <w:tmpl w:val="02C2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9"/>
  </w:num>
  <w:num w:numId="4">
    <w:abstractNumId w:val="8"/>
  </w:num>
  <w:num w:numId="5">
    <w:abstractNumId w:val="20"/>
  </w:num>
  <w:num w:numId="6">
    <w:abstractNumId w:val="6"/>
  </w:num>
  <w:num w:numId="7">
    <w:abstractNumId w:val="10"/>
  </w:num>
  <w:num w:numId="8">
    <w:abstractNumId w:val="11"/>
  </w:num>
  <w:num w:numId="9">
    <w:abstractNumId w:val="13"/>
  </w:num>
  <w:num w:numId="10">
    <w:abstractNumId w:val="14"/>
  </w:num>
  <w:num w:numId="11">
    <w:abstractNumId w:val="1"/>
  </w:num>
  <w:num w:numId="12">
    <w:abstractNumId w:val="9"/>
  </w:num>
  <w:num w:numId="13">
    <w:abstractNumId w:val="21"/>
  </w:num>
  <w:num w:numId="14">
    <w:abstractNumId w:val="18"/>
  </w:num>
  <w:num w:numId="15">
    <w:abstractNumId w:val="12"/>
  </w:num>
  <w:num w:numId="16">
    <w:abstractNumId w:val="17"/>
  </w:num>
  <w:num w:numId="17">
    <w:abstractNumId w:val="7"/>
  </w:num>
  <w:num w:numId="18">
    <w:abstractNumId w:val="3"/>
  </w:num>
  <w:num w:numId="19">
    <w:abstractNumId w:val="16"/>
  </w:num>
  <w:num w:numId="20">
    <w:abstractNumId w:val="15"/>
  </w:num>
  <w:num w:numId="21">
    <w:abstractNumId w:val="5"/>
  </w:num>
  <w:num w:numId="22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006E"/>
    <w:rsid w:val="00001D4A"/>
    <w:rsid w:val="000124AD"/>
    <w:rsid w:val="00013E99"/>
    <w:rsid w:val="00015E38"/>
    <w:rsid w:val="0002704E"/>
    <w:rsid w:val="000338B9"/>
    <w:rsid w:val="00034FA6"/>
    <w:rsid w:val="00035D47"/>
    <w:rsid w:val="00040E32"/>
    <w:rsid w:val="000443D7"/>
    <w:rsid w:val="0005203D"/>
    <w:rsid w:val="000549D3"/>
    <w:rsid w:val="00062931"/>
    <w:rsid w:val="00067A94"/>
    <w:rsid w:val="00072BE2"/>
    <w:rsid w:val="0007350E"/>
    <w:rsid w:val="000747E6"/>
    <w:rsid w:val="00076AE6"/>
    <w:rsid w:val="00076B92"/>
    <w:rsid w:val="000935C7"/>
    <w:rsid w:val="00093F37"/>
    <w:rsid w:val="000A4928"/>
    <w:rsid w:val="000A568E"/>
    <w:rsid w:val="000A7BA9"/>
    <w:rsid w:val="000B20F6"/>
    <w:rsid w:val="000C0C26"/>
    <w:rsid w:val="000D156B"/>
    <w:rsid w:val="000F2B49"/>
    <w:rsid w:val="000F5C8D"/>
    <w:rsid w:val="001022B3"/>
    <w:rsid w:val="00102EAE"/>
    <w:rsid w:val="001101DD"/>
    <w:rsid w:val="001129CE"/>
    <w:rsid w:val="0011557A"/>
    <w:rsid w:val="00116E65"/>
    <w:rsid w:val="00122EF2"/>
    <w:rsid w:val="00123325"/>
    <w:rsid w:val="0013318A"/>
    <w:rsid w:val="0015112D"/>
    <w:rsid w:val="00163478"/>
    <w:rsid w:val="00166140"/>
    <w:rsid w:val="00167BF3"/>
    <w:rsid w:val="001728F8"/>
    <w:rsid w:val="00177FEF"/>
    <w:rsid w:val="00185D13"/>
    <w:rsid w:val="00185F10"/>
    <w:rsid w:val="00190F82"/>
    <w:rsid w:val="00197548"/>
    <w:rsid w:val="00197E9C"/>
    <w:rsid w:val="001A3883"/>
    <w:rsid w:val="001C4F8F"/>
    <w:rsid w:val="001E067A"/>
    <w:rsid w:val="001E2C8C"/>
    <w:rsid w:val="001F0BB2"/>
    <w:rsid w:val="00200989"/>
    <w:rsid w:val="00201328"/>
    <w:rsid w:val="00205AC9"/>
    <w:rsid w:val="00206C2F"/>
    <w:rsid w:val="0020713C"/>
    <w:rsid w:val="00216993"/>
    <w:rsid w:val="00217A40"/>
    <w:rsid w:val="002222DA"/>
    <w:rsid w:val="00225FAE"/>
    <w:rsid w:val="00232879"/>
    <w:rsid w:val="002346F5"/>
    <w:rsid w:val="00243978"/>
    <w:rsid w:val="002533B2"/>
    <w:rsid w:val="002602C8"/>
    <w:rsid w:val="0026066A"/>
    <w:rsid w:val="00262523"/>
    <w:rsid w:val="00266E26"/>
    <w:rsid w:val="0027135B"/>
    <w:rsid w:val="00275232"/>
    <w:rsid w:val="00283902"/>
    <w:rsid w:val="00284282"/>
    <w:rsid w:val="002869FB"/>
    <w:rsid w:val="0028754F"/>
    <w:rsid w:val="00293C14"/>
    <w:rsid w:val="002A121D"/>
    <w:rsid w:val="002C03B1"/>
    <w:rsid w:val="002C2A2A"/>
    <w:rsid w:val="002E044D"/>
    <w:rsid w:val="002E1AF0"/>
    <w:rsid w:val="002E4692"/>
    <w:rsid w:val="002E5351"/>
    <w:rsid w:val="002F7BC0"/>
    <w:rsid w:val="00305DA5"/>
    <w:rsid w:val="003105D2"/>
    <w:rsid w:val="0031120F"/>
    <w:rsid w:val="00311791"/>
    <w:rsid w:val="003148E6"/>
    <w:rsid w:val="00316013"/>
    <w:rsid w:val="00320512"/>
    <w:rsid w:val="0032243C"/>
    <w:rsid w:val="00322CA6"/>
    <w:rsid w:val="00334743"/>
    <w:rsid w:val="00340311"/>
    <w:rsid w:val="00346D91"/>
    <w:rsid w:val="003473B9"/>
    <w:rsid w:val="00373FFB"/>
    <w:rsid w:val="003A1BD4"/>
    <w:rsid w:val="003A402B"/>
    <w:rsid w:val="003B0AD4"/>
    <w:rsid w:val="003B506C"/>
    <w:rsid w:val="003C0184"/>
    <w:rsid w:val="003C0DB5"/>
    <w:rsid w:val="003C77A3"/>
    <w:rsid w:val="003C7A54"/>
    <w:rsid w:val="003D138D"/>
    <w:rsid w:val="003D6A19"/>
    <w:rsid w:val="003E1F32"/>
    <w:rsid w:val="003E4FC6"/>
    <w:rsid w:val="003F228C"/>
    <w:rsid w:val="00406D61"/>
    <w:rsid w:val="00410EA7"/>
    <w:rsid w:val="00415112"/>
    <w:rsid w:val="0041598B"/>
    <w:rsid w:val="00416086"/>
    <w:rsid w:val="0041684C"/>
    <w:rsid w:val="00421D0F"/>
    <w:rsid w:val="00422924"/>
    <w:rsid w:val="00423572"/>
    <w:rsid w:val="00423B24"/>
    <w:rsid w:val="00433D77"/>
    <w:rsid w:val="004379F3"/>
    <w:rsid w:val="00442419"/>
    <w:rsid w:val="004503F5"/>
    <w:rsid w:val="00451B1E"/>
    <w:rsid w:val="00456C76"/>
    <w:rsid w:val="00460910"/>
    <w:rsid w:val="0046114F"/>
    <w:rsid w:val="00465482"/>
    <w:rsid w:val="00466181"/>
    <w:rsid w:val="00466CAA"/>
    <w:rsid w:val="00467132"/>
    <w:rsid w:val="00477743"/>
    <w:rsid w:val="00486665"/>
    <w:rsid w:val="004932A6"/>
    <w:rsid w:val="004A0376"/>
    <w:rsid w:val="004A2CBA"/>
    <w:rsid w:val="004A3632"/>
    <w:rsid w:val="004B14D6"/>
    <w:rsid w:val="004B152F"/>
    <w:rsid w:val="004B4623"/>
    <w:rsid w:val="004B4981"/>
    <w:rsid w:val="004B6205"/>
    <w:rsid w:val="004D0E8B"/>
    <w:rsid w:val="004D5770"/>
    <w:rsid w:val="004E2035"/>
    <w:rsid w:val="005044C2"/>
    <w:rsid w:val="00514D3E"/>
    <w:rsid w:val="005245DA"/>
    <w:rsid w:val="00525F9F"/>
    <w:rsid w:val="00533A50"/>
    <w:rsid w:val="00536726"/>
    <w:rsid w:val="005433C9"/>
    <w:rsid w:val="00545E65"/>
    <w:rsid w:val="00556EC1"/>
    <w:rsid w:val="005627DA"/>
    <w:rsid w:val="00562FF0"/>
    <w:rsid w:val="005667CF"/>
    <w:rsid w:val="00570B79"/>
    <w:rsid w:val="00590DC5"/>
    <w:rsid w:val="00592F6E"/>
    <w:rsid w:val="00597BBA"/>
    <w:rsid w:val="005B1368"/>
    <w:rsid w:val="005C1DCE"/>
    <w:rsid w:val="005C1EBF"/>
    <w:rsid w:val="005C2305"/>
    <w:rsid w:val="005D1C0F"/>
    <w:rsid w:val="005E0423"/>
    <w:rsid w:val="005E3991"/>
    <w:rsid w:val="005E6548"/>
    <w:rsid w:val="005F1343"/>
    <w:rsid w:val="005F1A47"/>
    <w:rsid w:val="005F3225"/>
    <w:rsid w:val="005F6892"/>
    <w:rsid w:val="00602AA1"/>
    <w:rsid w:val="00621AEC"/>
    <w:rsid w:val="00622397"/>
    <w:rsid w:val="006259E3"/>
    <w:rsid w:val="00637CF9"/>
    <w:rsid w:val="00640B7B"/>
    <w:rsid w:val="0064378C"/>
    <w:rsid w:val="00643CB8"/>
    <w:rsid w:val="00653512"/>
    <w:rsid w:val="00660AE6"/>
    <w:rsid w:val="0066352B"/>
    <w:rsid w:val="00664FE0"/>
    <w:rsid w:val="00671261"/>
    <w:rsid w:val="006741A0"/>
    <w:rsid w:val="00674D64"/>
    <w:rsid w:val="006763B1"/>
    <w:rsid w:val="00683E71"/>
    <w:rsid w:val="00691D82"/>
    <w:rsid w:val="006B3FBB"/>
    <w:rsid w:val="006C067B"/>
    <w:rsid w:val="006C0C32"/>
    <w:rsid w:val="006C5A6F"/>
    <w:rsid w:val="006D5E56"/>
    <w:rsid w:val="006F345B"/>
    <w:rsid w:val="00701567"/>
    <w:rsid w:val="007119CB"/>
    <w:rsid w:val="00716F0D"/>
    <w:rsid w:val="007176C9"/>
    <w:rsid w:val="007261AA"/>
    <w:rsid w:val="0072632F"/>
    <w:rsid w:val="0072683D"/>
    <w:rsid w:val="00727C3D"/>
    <w:rsid w:val="00733A0B"/>
    <w:rsid w:val="00744230"/>
    <w:rsid w:val="00756294"/>
    <w:rsid w:val="00761106"/>
    <w:rsid w:val="007622A9"/>
    <w:rsid w:val="007645BC"/>
    <w:rsid w:val="00767459"/>
    <w:rsid w:val="00776161"/>
    <w:rsid w:val="00777772"/>
    <w:rsid w:val="00790E2E"/>
    <w:rsid w:val="007A4C6E"/>
    <w:rsid w:val="007A5269"/>
    <w:rsid w:val="007B2F94"/>
    <w:rsid w:val="007C03CC"/>
    <w:rsid w:val="007E68A3"/>
    <w:rsid w:val="007F3258"/>
    <w:rsid w:val="00801C12"/>
    <w:rsid w:val="008028BD"/>
    <w:rsid w:val="00815509"/>
    <w:rsid w:val="00824667"/>
    <w:rsid w:val="00830D46"/>
    <w:rsid w:val="00831412"/>
    <w:rsid w:val="00834CE7"/>
    <w:rsid w:val="0083615F"/>
    <w:rsid w:val="00836971"/>
    <w:rsid w:val="00837CDE"/>
    <w:rsid w:val="00846365"/>
    <w:rsid w:val="008470D3"/>
    <w:rsid w:val="008578B7"/>
    <w:rsid w:val="00862034"/>
    <w:rsid w:val="00872865"/>
    <w:rsid w:val="00873BD4"/>
    <w:rsid w:val="008A1172"/>
    <w:rsid w:val="008B07A9"/>
    <w:rsid w:val="008B33D5"/>
    <w:rsid w:val="008C1607"/>
    <w:rsid w:val="008C7CD1"/>
    <w:rsid w:val="008D55EB"/>
    <w:rsid w:val="008D7079"/>
    <w:rsid w:val="008F336D"/>
    <w:rsid w:val="008F6FEA"/>
    <w:rsid w:val="009006FC"/>
    <w:rsid w:val="00903956"/>
    <w:rsid w:val="00903F76"/>
    <w:rsid w:val="00911908"/>
    <w:rsid w:val="00911F19"/>
    <w:rsid w:val="0091238F"/>
    <w:rsid w:val="00915B1F"/>
    <w:rsid w:val="00930D58"/>
    <w:rsid w:val="00932DF4"/>
    <w:rsid w:val="00935247"/>
    <w:rsid w:val="00936734"/>
    <w:rsid w:val="00943B8F"/>
    <w:rsid w:val="009554EF"/>
    <w:rsid w:val="00974CAA"/>
    <w:rsid w:val="00983318"/>
    <w:rsid w:val="00983E0D"/>
    <w:rsid w:val="00994130"/>
    <w:rsid w:val="00997C59"/>
    <w:rsid w:val="009A0A21"/>
    <w:rsid w:val="009A1AB5"/>
    <w:rsid w:val="009A6D30"/>
    <w:rsid w:val="009A6E75"/>
    <w:rsid w:val="009B162E"/>
    <w:rsid w:val="009C1DBA"/>
    <w:rsid w:val="009D561C"/>
    <w:rsid w:val="009D7BEC"/>
    <w:rsid w:val="009E241F"/>
    <w:rsid w:val="009F4C9D"/>
    <w:rsid w:val="00A00124"/>
    <w:rsid w:val="00A033C3"/>
    <w:rsid w:val="00A04207"/>
    <w:rsid w:val="00A07E3C"/>
    <w:rsid w:val="00A16D11"/>
    <w:rsid w:val="00A22A7D"/>
    <w:rsid w:val="00A243F0"/>
    <w:rsid w:val="00A3544F"/>
    <w:rsid w:val="00A45457"/>
    <w:rsid w:val="00A53ABF"/>
    <w:rsid w:val="00A55D71"/>
    <w:rsid w:val="00A63389"/>
    <w:rsid w:val="00A641BC"/>
    <w:rsid w:val="00A74A14"/>
    <w:rsid w:val="00A8365D"/>
    <w:rsid w:val="00A83CB1"/>
    <w:rsid w:val="00AA3A6A"/>
    <w:rsid w:val="00AC72EF"/>
    <w:rsid w:val="00AD3D0E"/>
    <w:rsid w:val="00AD63C7"/>
    <w:rsid w:val="00AE22E5"/>
    <w:rsid w:val="00AE7651"/>
    <w:rsid w:val="00AF1972"/>
    <w:rsid w:val="00AF3AE0"/>
    <w:rsid w:val="00AF6C86"/>
    <w:rsid w:val="00B20E1C"/>
    <w:rsid w:val="00B25983"/>
    <w:rsid w:val="00B327BA"/>
    <w:rsid w:val="00B476C9"/>
    <w:rsid w:val="00B51A9D"/>
    <w:rsid w:val="00B55F7E"/>
    <w:rsid w:val="00B57027"/>
    <w:rsid w:val="00B70C02"/>
    <w:rsid w:val="00B711C0"/>
    <w:rsid w:val="00B7537F"/>
    <w:rsid w:val="00B8193F"/>
    <w:rsid w:val="00B81F11"/>
    <w:rsid w:val="00B85074"/>
    <w:rsid w:val="00B86911"/>
    <w:rsid w:val="00B939C6"/>
    <w:rsid w:val="00B9422C"/>
    <w:rsid w:val="00BA2AA2"/>
    <w:rsid w:val="00BB0A28"/>
    <w:rsid w:val="00BB10B9"/>
    <w:rsid w:val="00BB2A22"/>
    <w:rsid w:val="00BB38F8"/>
    <w:rsid w:val="00BB5360"/>
    <w:rsid w:val="00BD1913"/>
    <w:rsid w:val="00BE4281"/>
    <w:rsid w:val="00BF2C88"/>
    <w:rsid w:val="00BF6ACB"/>
    <w:rsid w:val="00C02B4C"/>
    <w:rsid w:val="00C20B31"/>
    <w:rsid w:val="00C23FBB"/>
    <w:rsid w:val="00C34FED"/>
    <w:rsid w:val="00C36E56"/>
    <w:rsid w:val="00C42386"/>
    <w:rsid w:val="00C43FF7"/>
    <w:rsid w:val="00C44061"/>
    <w:rsid w:val="00C446C8"/>
    <w:rsid w:val="00C46D1E"/>
    <w:rsid w:val="00C47FB9"/>
    <w:rsid w:val="00C55D46"/>
    <w:rsid w:val="00C615EB"/>
    <w:rsid w:val="00C66378"/>
    <w:rsid w:val="00C71118"/>
    <w:rsid w:val="00C73E09"/>
    <w:rsid w:val="00C74F91"/>
    <w:rsid w:val="00C8734E"/>
    <w:rsid w:val="00C957C0"/>
    <w:rsid w:val="00CA0E98"/>
    <w:rsid w:val="00CA1DC5"/>
    <w:rsid w:val="00CA671F"/>
    <w:rsid w:val="00CB44A5"/>
    <w:rsid w:val="00CB7059"/>
    <w:rsid w:val="00CC0F3D"/>
    <w:rsid w:val="00CD14E7"/>
    <w:rsid w:val="00CD5C6C"/>
    <w:rsid w:val="00CE1243"/>
    <w:rsid w:val="00CE29DA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1C54"/>
    <w:rsid w:val="00D23237"/>
    <w:rsid w:val="00D24F1C"/>
    <w:rsid w:val="00D27927"/>
    <w:rsid w:val="00D27CA2"/>
    <w:rsid w:val="00D30CC5"/>
    <w:rsid w:val="00D3128E"/>
    <w:rsid w:val="00D32F82"/>
    <w:rsid w:val="00D42043"/>
    <w:rsid w:val="00D44EB8"/>
    <w:rsid w:val="00D50006"/>
    <w:rsid w:val="00D747A6"/>
    <w:rsid w:val="00D75ACC"/>
    <w:rsid w:val="00D91728"/>
    <w:rsid w:val="00D94932"/>
    <w:rsid w:val="00DA0CF4"/>
    <w:rsid w:val="00DA736F"/>
    <w:rsid w:val="00DB10B9"/>
    <w:rsid w:val="00DC0A9A"/>
    <w:rsid w:val="00DD0ECF"/>
    <w:rsid w:val="00DD1848"/>
    <w:rsid w:val="00DD26A7"/>
    <w:rsid w:val="00DD27D2"/>
    <w:rsid w:val="00DD7EF6"/>
    <w:rsid w:val="00E15806"/>
    <w:rsid w:val="00E17D2B"/>
    <w:rsid w:val="00E20202"/>
    <w:rsid w:val="00E208AD"/>
    <w:rsid w:val="00E26C91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75E"/>
    <w:rsid w:val="00E57D43"/>
    <w:rsid w:val="00E656D9"/>
    <w:rsid w:val="00E658A9"/>
    <w:rsid w:val="00E677C6"/>
    <w:rsid w:val="00E70271"/>
    <w:rsid w:val="00E70AB6"/>
    <w:rsid w:val="00E70D49"/>
    <w:rsid w:val="00E7110C"/>
    <w:rsid w:val="00E7383A"/>
    <w:rsid w:val="00E7495F"/>
    <w:rsid w:val="00E826D9"/>
    <w:rsid w:val="00E8319F"/>
    <w:rsid w:val="00E84CFA"/>
    <w:rsid w:val="00EB0F94"/>
    <w:rsid w:val="00EB4C04"/>
    <w:rsid w:val="00ED67C6"/>
    <w:rsid w:val="00EE12DF"/>
    <w:rsid w:val="00EE5658"/>
    <w:rsid w:val="00EF7150"/>
    <w:rsid w:val="00F0383E"/>
    <w:rsid w:val="00F05B09"/>
    <w:rsid w:val="00F11A9C"/>
    <w:rsid w:val="00F15B49"/>
    <w:rsid w:val="00F22F49"/>
    <w:rsid w:val="00F30E93"/>
    <w:rsid w:val="00F42650"/>
    <w:rsid w:val="00F44993"/>
    <w:rsid w:val="00F45ECF"/>
    <w:rsid w:val="00F46780"/>
    <w:rsid w:val="00F50917"/>
    <w:rsid w:val="00F53F8A"/>
    <w:rsid w:val="00F610EF"/>
    <w:rsid w:val="00F70E7E"/>
    <w:rsid w:val="00F75F5E"/>
    <w:rsid w:val="00FA12B1"/>
    <w:rsid w:val="00FB617D"/>
    <w:rsid w:val="00FB760F"/>
    <w:rsid w:val="00FD00FE"/>
    <w:rsid w:val="00FE6CB3"/>
    <w:rsid w:val="00FF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C6D7A-82BA-40E5-B3DE-F969938D1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2426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2915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2017-06-19T12:26:00Z</cp:lastPrinted>
  <dcterms:created xsi:type="dcterms:W3CDTF">2017-10-23T09:20:00Z</dcterms:created>
  <dcterms:modified xsi:type="dcterms:W3CDTF">2017-10-23T09:21:00Z</dcterms:modified>
</cp:coreProperties>
</file>