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106C3" w14:textId="77777777" w:rsidR="009435A5" w:rsidRDefault="009435A5" w:rsidP="00E34D1B">
      <w:pPr>
        <w:spacing w:line="360" w:lineRule="auto"/>
        <w:rPr>
          <w:rtl/>
        </w:rPr>
      </w:pPr>
    </w:p>
    <w:p w14:paraId="008D3525" w14:textId="77777777" w:rsidR="00E34D1B" w:rsidRDefault="00E34D1B" w:rsidP="00E34D1B">
      <w:pPr>
        <w:spacing w:line="360" w:lineRule="auto"/>
        <w:rPr>
          <w:rtl/>
        </w:rPr>
      </w:pPr>
    </w:p>
    <w:p w14:paraId="5C1BA1E1" w14:textId="77777777" w:rsidR="00871006" w:rsidRDefault="00871006" w:rsidP="00E34D1B">
      <w:pPr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ג</w:t>
      </w:r>
      <w:r>
        <w:rPr>
          <w:sz w:val="24"/>
          <w:rtl/>
        </w:rPr>
        <w:t xml:space="preserve">' בסיון </w:t>
      </w:r>
      <w:proofErr w:type="spellStart"/>
      <w:r>
        <w:rPr>
          <w:sz w:val="24"/>
          <w:rtl/>
        </w:rPr>
        <w:t>התשע"ח</w:t>
      </w:r>
      <w:proofErr w:type="spellEnd"/>
      <w:r>
        <w:rPr>
          <w:sz w:val="24"/>
          <w:rtl/>
        </w:rPr>
        <w:br/>
        <w:t>17 במאי 2018</w:t>
      </w:r>
    </w:p>
    <w:p w14:paraId="67DE636E" w14:textId="19C4FFEA" w:rsidR="004C01AE" w:rsidRDefault="00871006" w:rsidP="00596E8C">
      <w:pPr>
        <w:ind w:left="7370"/>
        <w:rPr>
          <w:rFonts w:ascii="David" w:hAnsi="David"/>
          <w:sz w:val="24"/>
          <w:rtl/>
        </w:rPr>
      </w:pPr>
      <w:bookmarkStart w:id="1" w:name="DocNum"/>
      <w:bookmarkEnd w:id="1"/>
      <w:r>
        <w:rPr>
          <w:rtl/>
        </w:rPr>
        <w:t>שה. 2018-6602</w:t>
      </w:r>
    </w:p>
    <w:p w14:paraId="002D49F7" w14:textId="77777777" w:rsidR="00596E8C" w:rsidRDefault="00596E8C" w:rsidP="00871006">
      <w:pPr>
        <w:spacing w:line="360" w:lineRule="auto"/>
        <w:ind w:left="651" w:hanging="651"/>
        <w:jc w:val="center"/>
        <w:rPr>
          <w:rFonts w:ascii="David" w:hAnsi="David"/>
          <w:sz w:val="24"/>
          <w:rtl/>
        </w:rPr>
      </w:pPr>
    </w:p>
    <w:p w14:paraId="56A6100E" w14:textId="359A6BFB" w:rsidR="00D245AF" w:rsidRDefault="00D245AF" w:rsidP="00871006">
      <w:pPr>
        <w:spacing w:line="360" w:lineRule="auto"/>
        <w:ind w:left="651" w:hanging="651"/>
        <w:jc w:val="center"/>
        <w:rPr>
          <w:rFonts w:ascii="David" w:hAnsi="David"/>
          <w:b/>
          <w:bCs/>
          <w:sz w:val="24"/>
          <w:u w:val="single"/>
          <w:rtl/>
        </w:rPr>
      </w:pPr>
      <w:r w:rsidRPr="0024551D">
        <w:rPr>
          <w:rFonts w:ascii="David" w:hAnsi="David"/>
          <w:sz w:val="24"/>
          <w:rtl/>
        </w:rPr>
        <w:t>הנדון:</w:t>
      </w:r>
      <w:r w:rsidRPr="0024551D">
        <w:rPr>
          <w:rFonts w:ascii="David" w:hAnsi="David"/>
          <w:b/>
          <w:bCs/>
          <w:sz w:val="24"/>
          <w:u w:val="single"/>
          <w:rtl/>
        </w:rPr>
        <w:tab/>
      </w:r>
      <w:bookmarkStart w:id="2" w:name="About"/>
      <w:bookmarkEnd w:id="2"/>
      <w:r w:rsidR="00871006">
        <w:rPr>
          <w:rFonts w:ascii="David" w:hAnsi="David"/>
          <w:b/>
          <w:bCs/>
          <w:sz w:val="24"/>
          <w:u w:val="single"/>
          <w:rtl/>
        </w:rPr>
        <w:t>חופש המידע - כספים המועברים לקרנות פנסיה ללא דו"ח פיצול</w:t>
      </w:r>
    </w:p>
    <w:p w14:paraId="349C1FD2" w14:textId="53C7D5E4" w:rsidR="00306367" w:rsidRPr="00071DED" w:rsidRDefault="00306367" w:rsidP="00306367">
      <w:pPr>
        <w:spacing w:line="360" w:lineRule="auto"/>
        <w:ind w:left="651" w:hanging="651"/>
        <w:jc w:val="center"/>
        <w:rPr>
          <w:rFonts w:ascii="David" w:hAnsi="David"/>
          <w:sz w:val="24"/>
          <w:rtl/>
        </w:rPr>
      </w:pPr>
      <w:r w:rsidRPr="00071DED">
        <w:rPr>
          <w:rFonts w:ascii="David" w:hAnsi="David" w:hint="cs"/>
          <w:sz w:val="24"/>
          <w:rtl/>
        </w:rPr>
        <w:t>סימוכין: בקשתכם מיום 9 במאי 2018</w:t>
      </w:r>
    </w:p>
    <w:p w14:paraId="3BC2D8E1" w14:textId="3C75182D" w:rsidR="00D245AF" w:rsidRPr="0024551D" w:rsidRDefault="00871006" w:rsidP="00D245AF">
      <w:pPr>
        <w:spacing w:line="360" w:lineRule="auto"/>
        <w:ind w:left="651"/>
        <w:jc w:val="center"/>
        <w:rPr>
          <w:rFonts w:ascii="David" w:hAnsi="David"/>
          <w:sz w:val="24"/>
          <w:rtl/>
        </w:rPr>
      </w:pPr>
      <w:bookmarkStart w:id="3" w:name="reference"/>
      <w:bookmarkEnd w:id="3"/>
      <w:r>
        <w:rPr>
          <w:rFonts w:ascii="David" w:hAnsi="David"/>
          <w:sz w:val="24"/>
          <w:rtl/>
        </w:rPr>
        <w:t xml:space="preserve"> </w:t>
      </w:r>
    </w:p>
    <w:p w14:paraId="5212C3EB" w14:textId="419B4FF1" w:rsidR="00D245AF" w:rsidRDefault="00C06F4C" w:rsidP="00F31B22">
      <w:pPr>
        <w:pStyle w:val="a7"/>
        <w:numPr>
          <w:ilvl w:val="0"/>
          <w:numId w:val="9"/>
        </w:numPr>
        <w:rPr>
          <w:rFonts w:ascii="David" w:hAnsi="David"/>
        </w:rPr>
      </w:pPr>
      <w:r w:rsidRPr="00C06F4C">
        <w:rPr>
          <w:rFonts w:ascii="David" w:hAnsi="David"/>
          <w:rtl/>
        </w:rPr>
        <w:t>בבקשת</w:t>
      </w:r>
      <w:r w:rsidR="00F31B22">
        <w:rPr>
          <w:rFonts w:ascii="David" w:hAnsi="David" w:hint="cs"/>
          <w:rtl/>
        </w:rPr>
        <w:t>ך</w:t>
      </w:r>
      <w:r w:rsidRPr="00C06F4C">
        <w:rPr>
          <w:rFonts w:ascii="David" w:hAnsi="David"/>
          <w:rtl/>
        </w:rPr>
        <w:t xml:space="preserve"> שבסימוכין ביקשת</w:t>
      </w:r>
      <w:r w:rsidR="00306367">
        <w:rPr>
          <w:rFonts w:ascii="David" w:hAnsi="David" w:hint="cs"/>
          <w:rtl/>
        </w:rPr>
        <w:t>ם</w:t>
      </w:r>
      <w:r w:rsidRPr="00C06F4C">
        <w:rPr>
          <w:rFonts w:ascii="David" w:hAnsi="David"/>
          <w:rtl/>
        </w:rPr>
        <w:t xml:space="preserve"> לקבל, בהתא</w:t>
      </w:r>
      <w:r w:rsidR="00125121">
        <w:rPr>
          <w:rFonts w:ascii="David" w:hAnsi="David"/>
          <w:rtl/>
        </w:rPr>
        <w:t>ם לחוק חופש המידע, התשנ"ח-1998</w:t>
      </w:r>
      <w:r w:rsidR="004C01AE">
        <w:rPr>
          <w:rFonts w:ascii="David" w:hAnsi="David" w:hint="cs"/>
          <w:rtl/>
        </w:rPr>
        <w:t xml:space="preserve"> </w:t>
      </w:r>
      <w:r w:rsidR="00125121">
        <w:rPr>
          <w:rFonts w:ascii="David" w:hAnsi="David"/>
          <w:rtl/>
        </w:rPr>
        <w:t>(</w:t>
      </w:r>
      <w:r w:rsidRPr="00C06F4C">
        <w:rPr>
          <w:rFonts w:ascii="David" w:hAnsi="David"/>
          <w:rtl/>
        </w:rPr>
        <w:t xml:space="preserve">להלן- </w:t>
      </w:r>
      <w:r w:rsidRPr="004C01AE">
        <w:rPr>
          <w:rFonts w:ascii="David" w:hAnsi="David" w:hint="eastAsia"/>
          <w:b/>
          <w:bCs/>
          <w:rtl/>
        </w:rPr>
        <w:t>ה</w:t>
      </w:r>
      <w:r w:rsidRPr="004C01AE">
        <w:rPr>
          <w:rFonts w:ascii="David" w:hAnsi="David"/>
          <w:b/>
          <w:bCs/>
          <w:rtl/>
        </w:rPr>
        <w:t>חוק</w:t>
      </w:r>
      <w:r w:rsidRPr="00C06F4C">
        <w:rPr>
          <w:rFonts w:ascii="David" w:hAnsi="David"/>
        </w:rPr>
        <w:t>(</w:t>
      </w:r>
      <w:r>
        <w:rPr>
          <w:rFonts w:ascii="David" w:hAnsi="David" w:hint="cs"/>
          <w:rtl/>
        </w:rPr>
        <w:t xml:space="preserve">, </w:t>
      </w:r>
      <w:r w:rsidR="00306367">
        <w:rPr>
          <w:rFonts w:ascii="David" w:hAnsi="David" w:hint="cs"/>
          <w:rtl/>
        </w:rPr>
        <w:t xml:space="preserve">נתונים אודות </w:t>
      </w:r>
      <w:r w:rsidR="00306367">
        <w:rPr>
          <w:rFonts w:ascii="David" w:hAnsi="David" w:hint="cs"/>
          <w:color w:val="000000"/>
          <w:rtl/>
        </w:rPr>
        <w:t>כספים המועברים לקרנות פנסיה ללא דו"ח פיצול בשנים 2015 עד 2017, בפילוח לפי הקריטריונים המצוינים בבקשת</w:t>
      </w:r>
      <w:r w:rsidR="00F31B22">
        <w:rPr>
          <w:rFonts w:ascii="David" w:hAnsi="David" w:hint="cs"/>
          <w:color w:val="000000"/>
          <w:rtl/>
        </w:rPr>
        <w:t>ך</w:t>
      </w:r>
      <w:r w:rsidR="00D55FAF">
        <w:rPr>
          <w:rFonts w:ascii="David" w:hAnsi="David" w:hint="cs"/>
          <w:rtl/>
        </w:rPr>
        <w:t xml:space="preserve">. </w:t>
      </w:r>
    </w:p>
    <w:p w14:paraId="2CCFD0AF" w14:textId="18DF7996" w:rsidR="00D63EE6" w:rsidRDefault="00D63EE6" w:rsidP="00773E5A">
      <w:pPr>
        <w:pStyle w:val="a7"/>
        <w:numPr>
          <w:ilvl w:val="0"/>
          <w:numId w:val="9"/>
        </w:numPr>
        <w:rPr>
          <w:rFonts w:ascii="David" w:hAnsi="David"/>
        </w:rPr>
      </w:pPr>
      <w:r w:rsidRPr="00773E5A">
        <w:rPr>
          <w:rFonts w:ascii="David" w:hAnsi="David"/>
          <w:rtl/>
        </w:rPr>
        <w:t>רשות שוק ההון</w:t>
      </w:r>
      <w:r w:rsidRPr="00D63EE6">
        <w:rPr>
          <w:rFonts w:ascii="David" w:hAnsi="David"/>
          <w:rtl/>
        </w:rPr>
        <w:t xml:space="preserve">, </w:t>
      </w:r>
      <w:r w:rsidRPr="00D63EE6">
        <w:rPr>
          <w:rFonts w:ascii="David" w:hAnsi="David" w:hint="eastAsia"/>
          <w:rtl/>
        </w:rPr>
        <w:t>ביטוח</w:t>
      </w:r>
      <w:r w:rsidRPr="00D63EE6">
        <w:rPr>
          <w:rFonts w:ascii="David" w:hAnsi="David"/>
          <w:rtl/>
        </w:rPr>
        <w:t xml:space="preserve"> </w:t>
      </w:r>
      <w:r w:rsidRPr="00D63EE6">
        <w:rPr>
          <w:rFonts w:ascii="David" w:hAnsi="David" w:hint="eastAsia"/>
          <w:rtl/>
        </w:rPr>
        <w:t>וחיסכון</w:t>
      </w:r>
      <w:r w:rsidRPr="00773E5A">
        <w:rPr>
          <w:rFonts w:ascii="David" w:hAnsi="David"/>
          <w:rtl/>
        </w:rPr>
        <w:t xml:space="preserve"> עו</w:t>
      </w:r>
      <w:r w:rsidRPr="00D63EE6">
        <w:rPr>
          <w:rFonts w:ascii="David" w:hAnsi="David" w:hint="eastAsia"/>
          <w:rtl/>
        </w:rPr>
        <w:t>ק</w:t>
      </w:r>
      <w:r w:rsidRPr="00773E5A">
        <w:rPr>
          <w:rFonts w:ascii="David" w:hAnsi="David"/>
          <w:rtl/>
        </w:rPr>
        <w:t>בת באופן שוטף אחר תהליכי קליטת הכספים בקופות הגמל של הציבור.</w:t>
      </w:r>
      <w:r w:rsidRPr="00D63EE6">
        <w:rPr>
          <w:rFonts w:ascii="David" w:hAnsi="David"/>
          <w:rtl/>
        </w:rPr>
        <w:t xml:space="preserve"> </w:t>
      </w:r>
      <w:r w:rsidRPr="00773E5A">
        <w:rPr>
          <w:rFonts w:ascii="David" w:hAnsi="David"/>
          <w:rtl/>
        </w:rPr>
        <w:t>המידע המועבר לרשות מטעם הגופים</w:t>
      </w:r>
      <w:r w:rsidRPr="00D63EE6">
        <w:rPr>
          <w:rFonts w:ascii="David" w:hAnsi="David"/>
          <w:rtl/>
        </w:rPr>
        <w:t xml:space="preserve"> המפוקחים</w:t>
      </w:r>
      <w:r w:rsidRPr="00773E5A">
        <w:rPr>
          <w:rFonts w:ascii="David" w:hAnsi="David"/>
          <w:rtl/>
        </w:rPr>
        <w:t xml:space="preserve"> נמסר על בסיס הוראות שניתנו לגופים </w:t>
      </w:r>
      <w:proofErr w:type="spellStart"/>
      <w:r w:rsidRPr="00773E5A">
        <w:rPr>
          <w:rFonts w:ascii="David" w:hAnsi="David"/>
          <w:rtl/>
        </w:rPr>
        <w:t>ומכח</w:t>
      </w:r>
      <w:proofErr w:type="spellEnd"/>
      <w:r w:rsidRPr="00773E5A">
        <w:rPr>
          <w:rFonts w:ascii="David" w:hAnsi="David"/>
          <w:rtl/>
        </w:rPr>
        <w:t xml:space="preserve"> סמכות הממונה </w:t>
      </w:r>
      <w:r w:rsidRPr="00D63EE6">
        <w:rPr>
          <w:rFonts w:ascii="David" w:hAnsi="David" w:hint="eastAsia"/>
          <w:rtl/>
        </w:rPr>
        <w:t>על</w:t>
      </w:r>
      <w:r w:rsidRPr="00D63EE6">
        <w:rPr>
          <w:rFonts w:ascii="David" w:hAnsi="David"/>
          <w:rtl/>
        </w:rPr>
        <w:t xml:space="preserve"> שוק ההון, ביטוח וחיסכון </w:t>
      </w:r>
      <w:r w:rsidRPr="00773E5A">
        <w:rPr>
          <w:rFonts w:ascii="David" w:hAnsi="David"/>
          <w:rtl/>
        </w:rPr>
        <w:t xml:space="preserve">בהתאם להוראות הדין. מבדיקה שערכנו עולה כי הרשות לא העבירה </w:t>
      </w:r>
      <w:r w:rsidRPr="00D63EE6">
        <w:rPr>
          <w:rFonts w:ascii="David" w:hAnsi="David" w:hint="eastAsia"/>
          <w:rtl/>
        </w:rPr>
        <w:t>לגופים</w:t>
      </w:r>
      <w:r w:rsidRPr="00D63EE6">
        <w:rPr>
          <w:rFonts w:ascii="David" w:hAnsi="David"/>
          <w:rtl/>
        </w:rPr>
        <w:t xml:space="preserve"> </w:t>
      </w:r>
      <w:r w:rsidRPr="00D63EE6">
        <w:rPr>
          <w:rFonts w:ascii="David" w:hAnsi="David" w:hint="eastAsia"/>
          <w:rtl/>
        </w:rPr>
        <w:t>דרישה</w:t>
      </w:r>
      <w:r w:rsidRPr="00D63EE6">
        <w:rPr>
          <w:rFonts w:ascii="David" w:hAnsi="David"/>
          <w:rtl/>
        </w:rPr>
        <w:t xml:space="preserve"> </w:t>
      </w:r>
      <w:r w:rsidRPr="00D63EE6">
        <w:rPr>
          <w:rFonts w:ascii="David" w:hAnsi="David" w:hint="eastAsia"/>
          <w:rtl/>
        </w:rPr>
        <w:t>לקבלת</w:t>
      </w:r>
      <w:r w:rsidRPr="00D63EE6">
        <w:rPr>
          <w:rFonts w:ascii="David" w:hAnsi="David"/>
          <w:rtl/>
        </w:rPr>
        <w:t xml:space="preserve"> </w:t>
      </w:r>
      <w:r w:rsidRPr="00D63EE6">
        <w:rPr>
          <w:rFonts w:ascii="David" w:hAnsi="David" w:hint="eastAsia"/>
          <w:rtl/>
        </w:rPr>
        <w:t>המידע</w:t>
      </w:r>
      <w:r w:rsidRPr="00D63EE6">
        <w:rPr>
          <w:rFonts w:ascii="David" w:hAnsi="David"/>
          <w:rtl/>
        </w:rPr>
        <w:t xml:space="preserve"> </w:t>
      </w:r>
      <w:r w:rsidRPr="00D63EE6">
        <w:rPr>
          <w:rFonts w:ascii="David" w:hAnsi="David" w:hint="eastAsia"/>
          <w:rtl/>
        </w:rPr>
        <w:t>ה</w:t>
      </w:r>
      <w:r w:rsidR="005F0A65">
        <w:rPr>
          <w:rFonts w:ascii="David" w:hAnsi="David" w:hint="cs"/>
          <w:rtl/>
        </w:rPr>
        <w:t>מ</w:t>
      </w:r>
      <w:r w:rsidRPr="00D63EE6">
        <w:rPr>
          <w:rFonts w:ascii="David" w:hAnsi="David" w:hint="eastAsia"/>
          <w:rtl/>
        </w:rPr>
        <w:t>בוקש</w:t>
      </w:r>
      <w:r w:rsidRPr="00D63EE6">
        <w:rPr>
          <w:rFonts w:ascii="David" w:hAnsi="David"/>
          <w:rtl/>
        </w:rPr>
        <w:t xml:space="preserve"> </w:t>
      </w:r>
      <w:r w:rsidR="00557226">
        <w:rPr>
          <w:rFonts w:ascii="David" w:hAnsi="David" w:hint="cs"/>
          <w:rtl/>
        </w:rPr>
        <w:t xml:space="preserve">ומידע </w:t>
      </w:r>
      <w:r w:rsidR="00773E5A">
        <w:rPr>
          <w:rFonts w:ascii="David" w:hAnsi="David" w:hint="cs"/>
          <w:rtl/>
        </w:rPr>
        <w:t>כאמור לא התקבל ברשות</w:t>
      </w:r>
      <w:r w:rsidRPr="00D63EE6">
        <w:rPr>
          <w:rFonts w:ascii="David" w:hAnsi="David"/>
          <w:rtl/>
        </w:rPr>
        <w:t xml:space="preserve">. </w:t>
      </w:r>
    </w:p>
    <w:p w14:paraId="614BAA9C" w14:textId="5048200C" w:rsidR="00306367" w:rsidRDefault="005F0A65" w:rsidP="00773E5A">
      <w:pPr>
        <w:pStyle w:val="a7"/>
        <w:numPr>
          <w:ilvl w:val="0"/>
          <w:numId w:val="9"/>
        </w:numPr>
        <w:rPr>
          <w:rFonts w:ascii="David" w:hAnsi="David"/>
        </w:rPr>
      </w:pPr>
      <w:r>
        <w:rPr>
          <w:rFonts w:ascii="David" w:hAnsi="David" w:hint="cs"/>
          <w:rtl/>
        </w:rPr>
        <w:t xml:space="preserve">לפיכך, </w:t>
      </w:r>
      <w:r w:rsidR="00D245AF" w:rsidRPr="00D245AF">
        <w:rPr>
          <w:rFonts w:ascii="David" w:hAnsi="David"/>
          <w:rtl/>
        </w:rPr>
        <w:t>במענה לבקשת</w:t>
      </w:r>
      <w:r w:rsidR="00F31B22">
        <w:rPr>
          <w:rFonts w:ascii="David" w:hAnsi="David" w:hint="cs"/>
          <w:rtl/>
        </w:rPr>
        <w:t>ך</w:t>
      </w:r>
      <w:r w:rsidR="00306367">
        <w:rPr>
          <w:rFonts w:ascii="David" w:hAnsi="David" w:hint="cs"/>
          <w:rtl/>
        </w:rPr>
        <w:t xml:space="preserve"> נבהיר כי המידע המבוקש אינו קיים </w:t>
      </w:r>
      <w:r w:rsidR="00D245AF" w:rsidRPr="004C01AE">
        <w:rPr>
          <w:rFonts w:ascii="David" w:hAnsi="David"/>
          <w:rtl/>
        </w:rPr>
        <w:t>ברשות שוק ההון, ביטוח וחיסכון</w:t>
      </w:r>
      <w:r w:rsidR="00306367">
        <w:rPr>
          <w:rFonts w:ascii="David" w:hAnsi="David" w:hint="cs"/>
          <w:rtl/>
        </w:rPr>
        <w:t>, ו</w:t>
      </w:r>
      <w:r w:rsidR="00773E5A">
        <w:rPr>
          <w:rFonts w:ascii="David" w:hAnsi="David" w:hint="cs"/>
          <w:rtl/>
        </w:rPr>
        <w:t xml:space="preserve">על כן, </w:t>
      </w:r>
      <w:r w:rsidR="00306367">
        <w:rPr>
          <w:rFonts w:ascii="David" w:hAnsi="David" w:hint="cs"/>
          <w:rtl/>
        </w:rPr>
        <w:t xml:space="preserve">, ובהתאם לסעיף 8(3) לחוק, לא נוכל למסור את המידע הנ"ל. </w:t>
      </w:r>
    </w:p>
    <w:p w14:paraId="6D935A14" w14:textId="59E27FBF" w:rsidR="00125121" w:rsidRPr="00306367" w:rsidRDefault="00125121" w:rsidP="00306367">
      <w:pPr>
        <w:pStyle w:val="a7"/>
        <w:numPr>
          <w:ilvl w:val="0"/>
          <w:numId w:val="9"/>
        </w:numPr>
        <w:rPr>
          <w:rFonts w:ascii="David" w:hAnsi="David"/>
        </w:rPr>
      </w:pPr>
      <w:r w:rsidRPr="00306367">
        <w:rPr>
          <w:rFonts w:ascii="David" w:hAnsi="David"/>
          <w:rtl/>
        </w:rPr>
        <w:t>בהתאם לסעיף</w:t>
      </w:r>
      <w:r w:rsidRPr="00306367">
        <w:rPr>
          <w:rFonts w:ascii="David" w:hAnsi="David" w:hint="cs"/>
          <w:rtl/>
        </w:rPr>
        <w:t xml:space="preserve"> 7(ו)</w:t>
      </w:r>
      <w:r w:rsidRPr="00306367">
        <w:rPr>
          <w:rFonts w:ascii="David" w:hAnsi="David"/>
          <w:rtl/>
        </w:rPr>
        <w:t xml:space="preserve"> לחוק, הריני להודיעך על זכותך לעתור נגד החלטה זו לבית המשפט לעניינים מנהליים בירושלים</w:t>
      </w:r>
      <w:r w:rsidRPr="00306367">
        <w:rPr>
          <w:rFonts w:ascii="David" w:hAnsi="David"/>
        </w:rPr>
        <w:t>.</w:t>
      </w:r>
    </w:p>
    <w:p w14:paraId="617441B1" w14:textId="3CC43953" w:rsidR="00D245AF" w:rsidRPr="0024551D" w:rsidRDefault="00D245AF" w:rsidP="000C6BCD">
      <w:pPr>
        <w:tabs>
          <w:tab w:val="center" w:pos="3093"/>
          <w:tab w:val="center" w:pos="7654"/>
        </w:tabs>
        <w:spacing w:line="360" w:lineRule="auto"/>
        <w:rPr>
          <w:rFonts w:ascii="David" w:hAnsi="David"/>
          <w:sz w:val="24"/>
          <w:rtl/>
        </w:rPr>
      </w:pPr>
      <w:r w:rsidRPr="0024551D">
        <w:rPr>
          <w:rFonts w:ascii="David" w:hAnsi="David"/>
          <w:sz w:val="24"/>
          <w:rtl/>
        </w:rPr>
        <w:tab/>
      </w:r>
      <w:r w:rsidRPr="0024551D">
        <w:rPr>
          <w:rFonts w:ascii="David" w:hAnsi="David"/>
          <w:sz w:val="24"/>
          <w:rtl/>
        </w:rPr>
        <w:tab/>
      </w:r>
      <w:r w:rsidR="000C6BCD">
        <w:rPr>
          <w:rFonts w:ascii="David" w:hAnsi="David" w:hint="cs"/>
          <w:sz w:val="24"/>
          <w:rtl/>
        </w:rPr>
        <w:t>בכבוד רב</w:t>
      </w:r>
      <w:r w:rsidRPr="0024551D">
        <w:rPr>
          <w:rFonts w:ascii="David" w:hAnsi="David"/>
          <w:sz w:val="24"/>
          <w:rtl/>
        </w:rPr>
        <w:t>,</w:t>
      </w:r>
    </w:p>
    <w:p w14:paraId="440913D8" w14:textId="25D0F67D" w:rsidR="00D245AF" w:rsidRPr="0024551D" w:rsidRDefault="00D245AF" w:rsidP="00D245AF">
      <w:pPr>
        <w:tabs>
          <w:tab w:val="center" w:pos="7654"/>
        </w:tabs>
        <w:spacing w:line="360" w:lineRule="auto"/>
        <w:rPr>
          <w:rFonts w:ascii="David" w:hAnsi="David"/>
          <w:sz w:val="24"/>
        </w:rPr>
      </w:pPr>
      <w:r w:rsidRPr="0024551D">
        <w:rPr>
          <w:rFonts w:ascii="David" w:hAnsi="David"/>
          <w:sz w:val="24"/>
          <w:rtl/>
        </w:rPr>
        <w:tab/>
      </w:r>
      <w:r w:rsidR="000C6BCD">
        <w:rPr>
          <w:noProof/>
          <w:lang w:eastAsia="en-US"/>
        </w:rPr>
        <w:drawing>
          <wp:inline distT="0" distB="0" distL="0" distR="0" wp14:anchorId="6F93BDE7" wp14:editId="4CEFC7CE">
            <wp:extent cx="1256030" cy="437515"/>
            <wp:effectExtent l="0" t="0" r="1270" b="635"/>
            <wp:docPr id="2" name="תמונה 2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83775" w14:textId="77777777" w:rsidR="00596E8C" w:rsidRDefault="00D245AF" w:rsidP="00596E8C">
      <w:pPr>
        <w:tabs>
          <w:tab w:val="center" w:pos="3093"/>
          <w:tab w:val="center" w:pos="7654"/>
        </w:tabs>
        <w:spacing w:line="360" w:lineRule="auto"/>
        <w:rPr>
          <w:rFonts w:ascii="David" w:hAnsi="David"/>
          <w:sz w:val="24"/>
          <w:rtl/>
        </w:rPr>
      </w:pPr>
      <w:r w:rsidRPr="0024551D">
        <w:rPr>
          <w:rFonts w:ascii="David" w:hAnsi="David"/>
          <w:sz w:val="24"/>
          <w:rtl/>
        </w:rPr>
        <w:tab/>
      </w:r>
      <w:r w:rsidRPr="0024551D">
        <w:rPr>
          <w:rFonts w:ascii="David" w:hAnsi="David"/>
          <w:sz w:val="24"/>
          <w:rtl/>
        </w:rPr>
        <w:tab/>
      </w:r>
      <w:r>
        <w:rPr>
          <w:rFonts w:ascii="David" w:hAnsi="David" w:hint="cs"/>
          <w:sz w:val="24"/>
          <w:rtl/>
        </w:rPr>
        <w:t>ליאת שטרק, עו"ד</w:t>
      </w:r>
    </w:p>
    <w:p w14:paraId="2B4B1891" w14:textId="6420ED30" w:rsidR="00D245AF" w:rsidRPr="0024551D" w:rsidRDefault="00F31B22" w:rsidP="00596E8C">
      <w:pPr>
        <w:tabs>
          <w:tab w:val="center" w:pos="3093"/>
          <w:tab w:val="center" w:pos="7654"/>
        </w:tabs>
        <w:spacing w:line="360" w:lineRule="auto"/>
        <w:ind w:left="6519" w:firstLine="142"/>
        <w:rPr>
          <w:rFonts w:ascii="David" w:hAnsi="David"/>
          <w:sz w:val="24"/>
          <w:rtl/>
        </w:rPr>
      </w:pPr>
      <w:bookmarkStart w:id="4" w:name="_GoBack"/>
      <w:bookmarkEnd w:id="4"/>
      <w:r>
        <w:rPr>
          <w:rFonts w:ascii="David" w:hAnsi="David" w:hint="cs"/>
          <w:sz w:val="24"/>
          <w:rtl/>
        </w:rPr>
        <w:t>הממונה על חופש המידע</w:t>
      </w:r>
    </w:p>
    <w:p w14:paraId="5718CFEE" w14:textId="77777777" w:rsidR="00D245AF" w:rsidRPr="0024551D" w:rsidRDefault="00D245AF" w:rsidP="00D245AF">
      <w:pPr>
        <w:rPr>
          <w:rFonts w:ascii="David" w:hAnsi="David"/>
          <w:sz w:val="24"/>
          <w:rtl/>
        </w:rPr>
      </w:pPr>
      <w:r w:rsidRPr="0024551D">
        <w:rPr>
          <w:rFonts w:ascii="David" w:hAnsi="David"/>
          <w:sz w:val="24"/>
          <w:rtl/>
        </w:rPr>
        <w:t>העתק:</w:t>
      </w:r>
      <w:r w:rsidRPr="0024551D">
        <w:rPr>
          <w:rFonts w:ascii="David" w:hAnsi="David"/>
          <w:sz w:val="24"/>
          <w:rtl/>
        </w:rPr>
        <w:tab/>
      </w:r>
    </w:p>
    <w:p w14:paraId="37CAF175" w14:textId="77777777" w:rsidR="00871006" w:rsidRDefault="00871006" w:rsidP="00D245AF">
      <w:pPr>
        <w:rPr>
          <w:rFonts w:ascii="David" w:hAnsi="David"/>
          <w:sz w:val="24"/>
          <w:rtl/>
        </w:rPr>
      </w:pPr>
      <w:bookmarkStart w:id="5" w:name="OtherTo"/>
      <w:bookmarkEnd w:id="5"/>
    </w:p>
    <w:p w14:paraId="6D84106A" w14:textId="4678DCBA" w:rsidR="00D245AF" w:rsidRDefault="00D245AF" w:rsidP="009435A5">
      <w:pPr>
        <w:spacing w:line="25" w:lineRule="atLeast"/>
        <w:jc w:val="both"/>
        <w:rPr>
          <w:rtl/>
        </w:rPr>
      </w:pPr>
      <w:r w:rsidRPr="0024551D">
        <w:rPr>
          <w:rFonts w:ascii="David" w:hAnsi="David"/>
          <w:sz w:val="24"/>
          <w:rtl/>
        </w:rPr>
        <w:t xml:space="preserve">עו"ד </w:t>
      </w:r>
      <w:r>
        <w:rPr>
          <w:rFonts w:ascii="David" w:hAnsi="David" w:hint="cs"/>
          <w:sz w:val="24"/>
          <w:rtl/>
        </w:rPr>
        <w:t>אורית להב</w:t>
      </w:r>
      <w:r w:rsidRPr="0024551D">
        <w:rPr>
          <w:rFonts w:ascii="David" w:hAnsi="David"/>
          <w:sz w:val="24"/>
          <w:rtl/>
        </w:rPr>
        <w:t xml:space="preserve">, </w:t>
      </w:r>
      <w:r>
        <w:rPr>
          <w:rFonts w:ascii="David" w:hAnsi="David" w:hint="cs"/>
          <w:sz w:val="24"/>
          <w:rtl/>
        </w:rPr>
        <w:t>הלשכה המשפטית</w:t>
      </w:r>
      <w:r w:rsidRPr="0024551D">
        <w:rPr>
          <w:rFonts w:ascii="David" w:hAnsi="David"/>
          <w:sz w:val="24"/>
          <w:rtl/>
        </w:rPr>
        <w:t>, רשות שוק ההון, ביטוח וחיסכון</w:t>
      </w:r>
    </w:p>
    <w:p w14:paraId="25B892FB" w14:textId="6220FF6B" w:rsidR="00071DED" w:rsidRDefault="00071DED" w:rsidP="009435A5">
      <w:pPr>
        <w:spacing w:line="25" w:lineRule="atLeast"/>
        <w:jc w:val="both"/>
        <w:rPr>
          <w:rtl/>
        </w:rPr>
      </w:pPr>
      <w:r>
        <w:rPr>
          <w:rFonts w:hint="cs"/>
          <w:rtl/>
        </w:rPr>
        <w:t>מר חגי בנימין, מנהל מחלקת קופות גמל</w:t>
      </w:r>
    </w:p>
    <w:sectPr w:rsidR="00071DED" w:rsidSect="00297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EAA3A3" w14:textId="77777777" w:rsidR="000B682F" w:rsidRDefault="000B682F">
      <w:r>
        <w:separator/>
      </w:r>
    </w:p>
  </w:endnote>
  <w:endnote w:type="continuationSeparator" w:id="0">
    <w:p w14:paraId="4BA65167" w14:textId="77777777" w:rsidR="000B682F" w:rsidRDefault="000B6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8ED94" w14:textId="77777777"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14:paraId="7F9F2206" w14:textId="77777777" w:rsidR="00BE67FB" w:rsidRDefault="000B682F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67193" w14:textId="77777777"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DDC37" w14:textId="7B48251F"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אתר האינטרנט של רשות שוק הה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7FB52C" w14:textId="77777777" w:rsidR="000B682F" w:rsidRDefault="000B682F">
      <w:r>
        <w:separator/>
      </w:r>
    </w:p>
  </w:footnote>
  <w:footnote w:type="continuationSeparator" w:id="0">
    <w:p w14:paraId="617E6A9E" w14:textId="77777777" w:rsidR="000B682F" w:rsidRDefault="000B6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7BD72" w14:textId="77777777" w:rsidR="00596E8C" w:rsidRDefault="00596E8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14:paraId="10A9CB72" w14:textId="411518D5"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773E5A" w:rsidRPr="00773E5A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2B025" w14:textId="77777777"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 wp14:anchorId="44EFF042" wp14:editId="43E0E13A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252D5254" wp14:editId="11F3F46C">
          <wp:extent cx="563056" cy="446228"/>
          <wp:effectExtent l="0" t="0" r="0" b="0"/>
          <wp:docPr id="9" name="תמונה 9" descr="C:\Users\Shabed\Desktop\לוגו-ללא-טקסט.png" title="לוגו רשות שוק הה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6DC3FED" w14:textId="77777777"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14:paraId="0A8D41B1" w14:textId="77777777"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3F95CB1"/>
    <w:multiLevelType w:val="multilevel"/>
    <w:tmpl w:val="33C686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E2FBC"/>
    <w:multiLevelType w:val="hybridMultilevel"/>
    <w:tmpl w:val="1F289320"/>
    <w:lvl w:ilvl="0" w:tplc="92AC6FF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87E88"/>
    <w:multiLevelType w:val="multilevel"/>
    <w:tmpl w:val="D6FE65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24690D37"/>
    <w:multiLevelType w:val="multilevel"/>
    <w:tmpl w:val="2C7611E6"/>
    <w:numStyleLink w:val="-0"/>
  </w:abstractNum>
  <w:abstractNum w:abstractNumId="7" w15:restartNumberingAfterBreak="0">
    <w:nsid w:val="477D4CEE"/>
    <w:multiLevelType w:val="multilevel"/>
    <w:tmpl w:val="2C7611E6"/>
    <w:numStyleLink w:val="-0"/>
  </w:abstractNum>
  <w:abstractNum w:abstractNumId="8" w15:restartNumberingAfterBreak="0">
    <w:nsid w:val="52C63965"/>
    <w:multiLevelType w:val="multilevel"/>
    <w:tmpl w:val="CB2CFB36"/>
    <w:numStyleLink w:val="-"/>
  </w:abstractNum>
  <w:abstractNum w:abstractNumId="9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8"/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15DAE"/>
    <w:rsid w:val="00047C97"/>
    <w:rsid w:val="000520B7"/>
    <w:rsid w:val="000568CE"/>
    <w:rsid w:val="00066383"/>
    <w:rsid w:val="00071DED"/>
    <w:rsid w:val="00093B9D"/>
    <w:rsid w:val="000B682F"/>
    <w:rsid w:val="000C04AE"/>
    <w:rsid w:val="000C6BCD"/>
    <w:rsid w:val="000E6098"/>
    <w:rsid w:val="000E632C"/>
    <w:rsid w:val="000F51D2"/>
    <w:rsid w:val="0010326C"/>
    <w:rsid w:val="00110E61"/>
    <w:rsid w:val="00125121"/>
    <w:rsid w:val="001611C6"/>
    <w:rsid w:val="00164B30"/>
    <w:rsid w:val="0018292D"/>
    <w:rsid w:val="001A7C42"/>
    <w:rsid w:val="001C4F6D"/>
    <w:rsid w:val="001D55DD"/>
    <w:rsid w:val="001E548A"/>
    <w:rsid w:val="00233FC8"/>
    <w:rsid w:val="00275887"/>
    <w:rsid w:val="00276B14"/>
    <w:rsid w:val="002973B2"/>
    <w:rsid w:val="002A54A3"/>
    <w:rsid w:val="002A7FEA"/>
    <w:rsid w:val="002D516C"/>
    <w:rsid w:val="002E38F4"/>
    <w:rsid w:val="002F197C"/>
    <w:rsid w:val="00306367"/>
    <w:rsid w:val="00325E01"/>
    <w:rsid w:val="00333797"/>
    <w:rsid w:val="00361114"/>
    <w:rsid w:val="003840FE"/>
    <w:rsid w:val="00393C6A"/>
    <w:rsid w:val="003947B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01AE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57226"/>
    <w:rsid w:val="00596E8C"/>
    <w:rsid w:val="005D42E4"/>
    <w:rsid w:val="005F0A65"/>
    <w:rsid w:val="00600BFA"/>
    <w:rsid w:val="00600F1F"/>
    <w:rsid w:val="00602DAD"/>
    <w:rsid w:val="00620D5C"/>
    <w:rsid w:val="006309B0"/>
    <w:rsid w:val="0066617A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73E5A"/>
    <w:rsid w:val="00793E5C"/>
    <w:rsid w:val="007A373A"/>
    <w:rsid w:val="007C4C5B"/>
    <w:rsid w:val="007D4118"/>
    <w:rsid w:val="007E2692"/>
    <w:rsid w:val="0080160A"/>
    <w:rsid w:val="0081150D"/>
    <w:rsid w:val="0082739B"/>
    <w:rsid w:val="0084655A"/>
    <w:rsid w:val="00864DB3"/>
    <w:rsid w:val="00867AE5"/>
    <w:rsid w:val="00870D8A"/>
    <w:rsid w:val="00871006"/>
    <w:rsid w:val="008A0648"/>
    <w:rsid w:val="008B39D7"/>
    <w:rsid w:val="008E77BE"/>
    <w:rsid w:val="00910BC9"/>
    <w:rsid w:val="00915C9A"/>
    <w:rsid w:val="00935E81"/>
    <w:rsid w:val="009435A5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047"/>
    <w:rsid w:val="00BB393A"/>
    <w:rsid w:val="00BB7BBC"/>
    <w:rsid w:val="00BD67E7"/>
    <w:rsid w:val="00C01906"/>
    <w:rsid w:val="00C06F4C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CF4D1C"/>
    <w:rsid w:val="00D245AF"/>
    <w:rsid w:val="00D33979"/>
    <w:rsid w:val="00D55FAF"/>
    <w:rsid w:val="00D63EE6"/>
    <w:rsid w:val="00D66453"/>
    <w:rsid w:val="00D731DA"/>
    <w:rsid w:val="00D969C1"/>
    <w:rsid w:val="00DD5320"/>
    <w:rsid w:val="00DE069A"/>
    <w:rsid w:val="00DE7CC8"/>
    <w:rsid w:val="00DF73FF"/>
    <w:rsid w:val="00E21575"/>
    <w:rsid w:val="00E34D1B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31B22"/>
    <w:rsid w:val="00F509E4"/>
    <w:rsid w:val="00F74EF7"/>
    <w:rsid w:val="00F80D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4C5E23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annotation reference"/>
    <w:basedOn w:val="a0"/>
    <w:uiPriority w:val="99"/>
    <w:semiHidden/>
    <w:unhideWhenUsed/>
    <w:rsid w:val="00D245A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245A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af1">
    <w:name w:val="טקסט הערה תו"/>
    <w:basedOn w:val="a0"/>
    <w:link w:val="af0"/>
    <w:uiPriority w:val="99"/>
    <w:semiHidden/>
    <w:rsid w:val="00D245AF"/>
    <w:rPr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1251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9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9644F-925E-4C39-AD29-2E6DA1506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יצחק זרביב</dc:creator>
  <cp:lastModifiedBy>ליאת שטרק</cp:lastModifiedBy>
  <cp:revision>2</cp:revision>
  <cp:lastPrinted>2018-04-22T07:46:00Z</cp:lastPrinted>
  <dcterms:created xsi:type="dcterms:W3CDTF">2018-05-28T07:32:00Z</dcterms:created>
  <dcterms:modified xsi:type="dcterms:W3CDTF">2018-05-28T07:32:00Z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notes://MAOR2/Doc/Shuk_hon/hondocNew3.nsf/0/47DFD0348CEA57D9C225828D0036023C/?OpenDocument</vt:lpwstr>
  </property>
  <property fmtid="{D5CDD505-2E9C-101B-9397-08002B2CF9AE}" pid="3" name="MaorRecipients0">
    <vt:lpwstr>liatst@mof.gov.il</vt:lpwstr>
  </property>
</Properties>
</file>