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A106C3" w14:textId="77777777" w:rsidR="009435A5" w:rsidRDefault="009435A5" w:rsidP="00E34D1B">
      <w:pPr>
        <w:spacing w:line="360" w:lineRule="auto"/>
        <w:rPr>
          <w:rtl/>
        </w:rPr>
      </w:pPr>
    </w:p>
    <w:p w14:paraId="008D3525" w14:textId="77777777" w:rsidR="00E34D1B" w:rsidRDefault="00E34D1B" w:rsidP="00E34D1B">
      <w:pPr>
        <w:spacing w:line="360" w:lineRule="auto"/>
        <w:rPr>
          <w:rtl/>
        </w:rPr>
      </w:pPr>
    </w:p>
    <w:p w14:paraId="5B0EC491" w14:textId="77777777" w:rsidR="00681710" w:rsidRDefault="00681710" w:rsidP="00E34D1B">
      <w:pPr>
        <w:ind w:left="7370"/>
        <w:rPr>
          <w:sz w:val="24"/>
          <w:rtl/>
        </w:rPr>
      </w:pPr>
      <w:bookmarkStart w:id="0" w:name="Date"/>
      <w:bookmarkEnd w:id="0"/>
      <w:r>
        <w:rPr>
          <w:rFonts w:hint="eastAsia"/>
          <w:sz w:val="24"/>
          <w:rtl/>
        </w:rPr>
        <w:t>ל</w:t>
      </w:r>
      <w:r>
        <w:rPr>
          <w:sz w:val="24"/>
          <w:rtl/>
        </w:rPr>
        <w:t xml:space="preserve">' בסיון </w:t>
      </w:r>
      <w:proofErr w:type="spellStart"/>
      <w:r>
        <w:rPr>
          <w:sz w:val="24"/>
          <w:rtl/>
        </w:rPr>
        <w:t>התשע"ח</w:t>
      </w:r>
      <w:proofErr w:type="spellEnd"/>
      <w:r>
        <w:rPr>
          <w:sz w:val="24"/>
          <w:rtl/>
        </w:rPr>
        <w:br/>
        <w:t>13 ביוני 2018</w:t>
      </w:r>
    </w:p>
    <w:p w14:paraId="47991314" w14:textId="4716269C" w:rsidR="00037419" w:rsidRDefault="00681710" w:rsidP="00114709">
      <w:pPr>
        <w:ind w:left="7370"/>
        <w:rPr>
          <w:rtl/>
        </w:rPr>
      </w:pPr>
      <w:bookmarkStart w:id="1" w:name="DocNum"/>
      <w:bookmarkEnd w:id="1"/>
      <w:r>
        <w:rPr>
          <w:rtl/>
        </w:rPr>
        <w:t>שה. 2018-9342</w:t>
      </w:r>
    </w:p>
    <w:p w14:paraId="37D3FE19" w14:textId="5AC7CD3D" w:rsidR="00114709" w:rsidRDefault="00114709" w:rsidP="00114709">
      <w:pPr>
        <w:ind w:left="7370"/>
        <w:rPr>
          <w:rtl/>
        </w:rPr>
      </w:pPr>
    </w:p>
    <w:p w14:paraId="3E1973ED" w14:textId="77777777" w:rsidR="00114709" w:rsidRDefault="00114709" w:rsidP="00114709">
      <w:pPr>
        <w:ind w:left="7370"/>
        <w:rPr>
          <w:sz w:val="24"/>
          <w:rtl/>
        </w:rPr>
      </w:pPr>
    </w:p>
    <w:p w14:paraId="122868D6" w14:textId="579343B3" w:rsidR="00037419" w:rsidRPr="00037419" w:rsidRDefault="00037419" w:rsidP="00037419">
      <w:pPr>
        <w:ind w:left="33"/>
        <w:jc w:val="center"/>
        <w:rPr>
          <w:sz w:val="24"/>
          <w:u w:val="single"/>
          <w:rtl/>
        </w:rPr>
      </w:pPr>
      <w:r w:rsidRPr="00037419">
        <w:rPr>
          <w:sz w:val="24"/>
          <w:rtl/>
        </w:rPr>
        <w:t>הנדון:</w:t>
      </w:r>
      <w:r w:rsidRPr="00037419">
        <w:rPr>
          <w:rFonts w:hint="cs"/>
          <w:sz w:val="24"/>
          <w:rtl/>
        </w:rPr>
        <w:t xml:space="preserve"> </w:t>
      </w:r>
      <w:r w:rsidRPr="00037419">
        <w:rPr>
          <w:sz w:val="24"/>
          <w:u w:val="single"/>
          <w:rtl/>
        </w:rPr>
        <w:t>פנייתך מכוח חוק חופש המידע, התשנ"ח-1998</w:t>
      </w:r>
    </w:p>
    <w:p w14:paraId="334AA306" w14:textId="77777777" w:rsidR="00037419" w:rsidRPr="007267D3" w:rsidRDefault="00037419" w:rsidP="00037419">
      <w:pPr>
        <w:spacing w:line="25" w:lineRule="atLeast"/>
        <w:jc w:val="center"/>
        <w:rPr>
          <w:szCs w:val="20"/>
          <w:rtl/>
        </w:rPr>
      </w:pPr>
      <w:r>
        <w:rPr>
          <w:rFonts w:hint="cs"/>
          <w:szCs w:val="20"/>
          <w:rtl/>
        </w:rPr>
        <w:t xml:space="preserve">סימוכין: פנייתך מיום 13.5.18 </w:t>
      </w:r>
    </w:p>
    <w:p w14:paraId="515CE962" w14:textId="77777777" w:rsidR="00037419" w:rsidRDefault="00037419" w:rsidP="00037419">
      <w:pPr>
        <w:spacing w:line="25" w:lineRule="atLeast"/>
        <w:jc w:val="both"/>
        <w:rPr>
          <w:sz w:val="24"/>
          <w:rtl/>
        </w:rPr>
      </w:pPr>
    </w:p>
    <w:p w14:paraId="74722406" w14:textId="77777777" w:rsidR="00037419" w:rsidRPr="00D22F09" w:rsidRDefault="00037419" w:rsidP="00037419">
      <w:pPr>
        <w:spacing w:line="25" w:lineRule="atLeast"/>
        <w:jc w:val="both"/>
        <w:rPr>
          <w:sz w:val="24"/>
          <w:rtl/>
        </w:rPr>
      </w:pPr>
      <w:r w:rsidRPr="00D22F09">
        <w:rPr>
          <w:rFonts w:hint="eastAsia"/>
          <w:sz w:val="24"/>
          <w:rtl/>
        </w:rPr>
        <w:t>במענה</w:t>
      </w:r>
      <w:r w:rsidRPr="00D22F09">
        <w:rPr>
          <w:sz w:val="24"/>
          <w:rtl/>
        </w:rPr>
        <w:t xml:space="preserve"> </w:t>
      </w:r>
      <w:r w:rsidRPr="00D22F09">
        <w:rPr>
          <w:rFonts w:hint="eastAsia"/>
          <w:sz w:val="24"/>
          <w:rtl/>
        </w:rPr>
        <w:t>לפני</w:t>
      </w:r>
      <w:r>
        <w:rPr>
          <w:rFonts w:hint="cs"/>
          <w:sz w:val="24"/>
          <w:rtl/>
        </w:rPr>
        <w:t>י</w:t>
      </w:r>
      <w:r w:rsidRPr="00D22F09">
        <w:rPr>
          <w:rFonts w:hint="eastAsia"/>
          <w:sz w:val="24"/>
          <w:rtl/>
        </w:rPr>
        <w:t>תך</w:t>
      </w:r>
      <w:r w:rsidRPr="00D22F09">
        <w:rPr>
          <w:sz w:val="24"/>
          <w:rtl/>
        </w:rPr>
        <w:t xml:space="preserve"> </w:t>
      </w:r>
      <w:r w:rsidRPr="00D22F09">
        <w:rPr>
          <w:rFonts w:hint="eastAsia"/>
          <w:sz w:val="24"/>
          <w:rtl/>
        </w:rPr>
        <w:t>שבסימוכין</w:t>
      </w:r>
      <w:r w:rsidRPr="00D22F09">
        <w:rPr>
          <w:sz w:val="24"/>
          <w:rtl/>
        </w:rPr>
        <w:t xml:space="preserve"> </w:t>
      </w:r>
      <w:r w:rsidRPr="00D22F09">
        <w:rPr>
          <w:rFonts w:hint="eastAsia"/>
          <w:sz w:val="24"/>
          <w:rtl/>
        </w:rPr>
        <w:t>הריני</w:t>
      </w:r>
      <w:r w:rsidRPr="00D22F09">
        <w:rPr>
          <w:sz w:val="24"/>
          <w:rtl/>
        </w:rPr>
        <w:t xml:space="preserve"> </w:t>
      </w:r>
      <w:r w:rsidRPr="00D22F09">
        <w:rPr>
          <w:rFonts w:hint="eastAsia"/>
          <w:sz w:val="24"/>
          <w:rtl/>
        </w:rPr>
        <w:t>להשיבך</w:t>
      </w:r>
      <w:r w:rsidRPr="00D22F09">
        <w:rPr>
          <w:sz w:val="24"/>
          <w:rtl/>
        </w:rPr>
        <w:t xml:space="preserve"> </w:t>
      </w:r>
      <w:r w:rsidRPr="00D22F09">
        <w:rPr>
          <w:rFonts w:hint="eastAsia"/>
          <w:sz w:val="24"/>
          <w:rtl/>
        </w:rPr>
        <w:t>כדלקמן</w:t>
      </w:r>
      <w:r w:rsidRPr="00D22F09">
        <w:rPr>
          <w:sz w:val="24"/>
          <w:rtl/>
        </w:rPr>
        <w:t>:</w:t>
      </w:r>
    </w:p>
    <w:p w14:paraId="65F6AE50" w14:textId="77777777" w:rsidR="001D2649" w:rsidRDefault="00037419" w:rsidP="001D2649">
      <w:pPr>
        <w:pStyle w:val="a7"/>
        <w:numPr>
          <w:ilvl w:val="0"/>
          <w:numId w:val="12"/>
        </w:numPr>
        <w:spacing w:after="200"/>
      </w:pPr>
      <w:r>
        <w:rPr>
          <w:rFonts w:hint="cs"/>
          <w:rtl/>
        </w:rPr>
        <w:t xml:space="preserve">בפנייתך ביקשת לקבל את </w:t>
      </w:r>
      <w:bookmarkStart w:id="2" w:name="_GoBack"/>
      <w:r>
        <w:rPr>
          <w:rFonts w:hint="cs"/>
          <w:rtl/>
        </w:rPr>
        <w:t xml:space="preserve">העתק הסכם </w:t>
      </w:r>
      <w:r w:rsidRPr="00AD1FBF">
        <w:rPr>
          <w:rFonts w:hint="cs"/>
          <w:rtl/>
        </w:rPr>
        <w:t>הרכישה שבין גד-גמולים חברה לניהול קופות גמל בע"מ</w:t>
      </w:r>
      <w:r>
        <w:rPr>
          <w:rFonts w:hint="cs"/>
          <w:rtl/>
        </w:rPr>
        <w:t xml:space="preserve"> לבין פסגות אופק גמל </w:t>
      </w:r>
      <w:bookmarkEnd w:id="2"/>
      <w:r>
        <w:rPr>
          <w:rFonts w:hint="cs"/>
          <w:rtl/>
        </w:rPr>
        <w:t xml:space="preserve">בע"מ משנת  2007 לפי </w:t>
      </w:r>
      <w:r w:rsidRPr="0086056A">
        <w:rPr>
          <w:rFonts w:hint="cs"/>
          <w:rtl/>
        </w:rPr>
        <w:t>חוק</w:t>
      </w:r>
      <w:r>
        <w:rPr>
          <w:rFonts w:hint="cs"/>
          <w:rtl/>
        </w:rPr>
        <w:t xml:space="preserve"> חופש המידע, התשנ"ח-1998</w:t>
      </w:r>
      <w:r w:rsidRPr="0086056A">
        <w:rPr>
          <w:rFonts w:hint="cs"/>
          <w:rtl/>
        </w:rPr>
        <w:t xml:space="preserve"> </w:t>
      </w:r>
      <w:r w:rsidRPr="001F58A8">
        <w:rPr>
          <w:rtl/>
        </w:rPr>
        <w:t>(להלן</w:t>
      </w:r>
      <w:r>
        <w:rPr>
          <w:rFonts w:hint="cs"/>
          <w:rtl/>
        </w:rPr>
        <w:t xml:space="preserve"> </w:t>
      </w:r>
      <w:r w:rsidRPr="001F58A8">
        <w:rPr>
          <w:rtl/>
        </w:rPr>
        <w:t xml:space="preserve">- </w:t>
      </w:r>
      <w:r w:rsidRPr="00B10409">
        <w:rPr>
          <w:b/>
          <w:bCs/>
          <w:rtl/>
        </w:rPr>
        <w:t>חוק חופש המידע</w:t>
      </w:r>
      <w:r w:rsidRPr="001F58A8">
        <w:rPr>
          <w:rtl/>
        </w:rPr>
        <w:t>)</w:t>
      </w:r>
      <w:r w:rsidR="001D2649">
        <w:rPr>
          <w:rFonts w:hint="cs"/>
          <w:rtl/>
        </w:rPr>
        <w:t>.</w:t>
      </w:r>
    </w:p>
    <w:p w14:paraId="167BE4FD" w14:textId="235438EE" w:rsidR="008C609D" w:rsidRPr="00962563" w:rsidRDefault="008C609D" w:rsidP="00716BAA">
      <w:pPr>
        <w:pStyle w:val="a7"/>
        <w:numPr>
          <w:ilvl w:val="0"/>
          <w:numId w:val="12"/>
        </w:numPr>
        <w:spacing w:after="200"/>
      </w:pPr>
      <w:r w:rsidRPr="008C609D">
        <w:rPr>
          <w:rFonts w:hint="cs"/>
          <w:rtl/>
        </w:rPr>
        <w:t xml:space="preserve">לא נוכל להעביר את המידע המבוקש, נוכח </w:t>
      </w:r>
      <w:r w:rsidR="00716BAA">
        <w:rPr>
          <w:rFonts w:hint="cs"/>
          <w:rtl/>
        </w:rPr>
        <w:t>הוראת</w:t>
      </w:r>
      <w:r w:rsidR="00716BAA" w:rsidRPr="008C609D">
        <w:rPr>
          <w:rtl/>
        </w:rPr>
        <w:t xml:space="preserve"> </w:t>
      </w:r>
      <w:r w:rsidRPr="008C609D">
        <w:rPr>
          <w:rtl/>
        </w:rPr>
        <w:t xml:space="preserve">הסודיות הקבועה בהוראות סעיף 50א לחוק הפיקוח על שירותים פיננסיים (ביטוח) </w:t>
      </w:r>
      <w:proofErr w:type="spellStart"/>
      <w:r w:rsidRPr="008C609D">
        <w:rPr>
          <w:rtl/>
        </w:rPr>
        <w:t>התשמ"א</w:t>
      </w:r>
      <w:proofErr w:type="spellEnd"/>
      <w:r w:rsidRPr="008C609D">
        <w:rPr>
          <w:rtl/>
        </w:rPr>
        <w:t>–1981</w:t>
      </w:r>
      <w:r w:rsidR="00F00A53">
        <w:rPr>
          <w:rFonts w:hint="cs"/>
          <w:rtl/>
        </w:rPr>
        <w:t xml:space="preserve">, ולאור הוראות סעיף </w:t>
      </w:r>
      <w:r w:rsidRPr="00962563">
        <w:rPr>
          <w:rFonts w:hint="cs"/>
          <w:rtl/>
        </w:rPr>
        <w:t>9(א)(4) לחוק חופש המידע</w:t>
      </w:r>
      <w:r w:rsidR="00F00A53" w:rsidRPr="00962563">
        <w:rPr>
          <w:rFonts w:hint="cs"/>
          <w:rtl/>
        </w:rPr>
        <w:t>, הקובע כי רשות ציבורית לא תמסור מידע שאין לגלותו על פי כל דין</w:t>
      </w:r>
      <w:r w:rsidRPr="00962563">
        <w:rPr>
          <w:rFonts w:hint="cs"/>
          <w:rtl/>
        </w:rPr>
        <w:t>.</w:t>
      </w:r>
    </w:p>
    <w:p w14:paraId="1B164658" w14:textId="61509B32" w:rsidR="008C609D" w:rsidRDefault="00F00A53" w:rsidP="001D2649">
      <w:pPr>
        <w:pStyle w:val="a7"/>
        <w:numPr>
          <w:ilvl w:val="0"/>
          <w:numId w:val="12"/>
        </w:numPr>
        <w:spacing w:after="200"/>
      </w:pPr>
      <w:r>
        <w:rPr>
          <w:rFonts w:hint="cs"/>
          <w:rtl/>
        </w:rPr>
        <w:t>עוד נציין, כי מעיון בהסכם עולה לכאורה כי הוא כולל סודות מסחריים, ולפיכך, אין מקום להיעתר לבקשה גם לאור הוראות סעיף 9(ב)(6)</w:t>
      </w:r>
      <w:r w:rsidR="00962563">
        <w:rPr>
          <w:rFonts w:hint="cs"/>
          <w:rtl/>
        </w:rPr>
        <w:t xml:space="preserve"> לחוק חופש המידע</w:t>
      </w:r>
      <w:r>
        <w:rPr>
          <w:rFonts w:hint="cs"/>
          <w:rtl/>
        </w:rPr>
        <w:t xml:space="preserve">, שכן מדובר במידע הכולל סודות מסחריים, השייכים לצדדים להסכם. </w:t>
      </w:r>
    </w:p>
    <w:p w14:paraId="1966BF7F" w14:textId="623CF791" w:rsidR="00114709" w:rsidRPr="00681710" w:rsidRDefault="00037419" w:rsidP="00114709">
      <w:pPr>
        <w:pStyle w:val="a7"/>
        <w:numPr>
          <w:ilvl w:val="0"/>
          <w:numId w:val="12"/>
        </w:numPr>
        <w:spacing w:after="200"/>
        <w:rPr>
          <w:rFonts w:ascii="David" w:hAnsi="David"/>
        </w:rPr>
      </w:pPr>
      <w:r>
        <w:rPr>
          <w:rFonts w:hint="cs"/>
          <w:rtl/>
        </w:rPr>
        <w:t>בהתאם לסעיף 7(ו) לחוק חופש המידע הרינו להודיעך על זכותך לעתור נגד החלטה זו לבית המשפט לעניינים מנהליים בירושלים.</w:t>
      </w:r>
      <w:r w:rsidR="00114709" w:rsidRPr="00681710">
        <w:rPr>
          <w:rFonts w:ascii="David" w:hAnsi="David"/>
        </w:rPr>
        <w:t xml:space="preserve"> </w:t>
      </w:r>
    </w:p>
    <w:p w14:paraId="268C4DB4" w14:textId="718131F9" w:rsidR="00681710" w:rsidRPr="00681710" w:rsidRDefault="00681710" w:rsidP="00114709">
      <w:pPr>
        <w:ind w:left="6840" w:firstLine="360"/>
        <w:rPr>
          <w:rFonts w:ascii="David" w:hAnsi="David"/>
          <w:rtl/>
        </w:rPr>
      </w:pPr>
      <w:r w:rsidRPr="00681710">
        <w:rPr>
          <w:rFonts w:ascii="David" w:hAnsi="David" w:hint="cs"/>
          <w:rtl/>
        </w:rPr>
        <w:t>בכבוד רב</w:t>
      </w:r>
      <w:r w:rsidRPr="00681710">
        <w:rPr>
          <w:rFonts w:ascii="David" w:hAnsi="David"/>
          <w:rtl/>
        </w:rPr>
        <w:t>,</w:t>
      </w:r>
    </w:p>
    <w:p w14:paraId="6F8DC93B" w14:textId="77777777" w:rsidR="00681710" w:rsidRPr="00681710" w:rsidRDefault="00681710" w:rsidP="00681710">
      <w:pPr>
        <w:tabs>
          <w:tab w:val="center" w:pos="7654"/>
        </w:tabs>
        <w:ind w:left="360"/>
        <w:rPr>
          <w:rFonts w:ascii="David" w:hAnsi="David"/>
        </w:rPr>
      </w:pPr>
      <w:r w:rsidRPr="00681710">
        <w:rPr>
          <w:rFonts w:ascii="David" w:hAnsi="David"/>
          <w:rtl/>
        </w:rPr>
        <w:tab/>
      </w:r>
      <w:r>
        <w:rPr>
          <w:noProof/>
          <w:lang w:eastAsia="en-US"/>
        </w:rPr>
        <w:drawing>
          <wp:inline distT="0" distB="0" distL="0" distR="0" wp14:anchorId="67F5EAB8" wp14:editId="603A8862">
            <wp:extent cx="1256030" cy="437515"/>
            <wp:effectExtent l="0" t="0" r="1270" b="635"/>
            <wp:docPr id="2" name="תמונה 2" descr="sign_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n_14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43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D24C31" w14:textId="77777777" w:rsidR="00114709" w:rsidRDefault="00681710" w:rsidP="00114709">
      <w:pPr>
        <w:tabs>
          <w:tab w:val="center" w:pos="3093"/>
          <w:tab w:val="center" w:pos="7654"/>
        </w:tabs>
        <w:ind w:left="360"/>
        <w:rPr>
          <w:rFonts w:ascii="David" w:hAnsi="David"/>
          <w:rtl/>
        </w:rPr>
      </w:pPr>
      <w:r w:rsidRPr="00681710">
        <w:rPr>
          <w:rFonts w:ascii="David" w:hAnsi="David"/>
          <w:rtl/>
        </w:rPr>
        <w:tab/>
      </w:r>
      <w:r w:rsidRPr="00681710">
        <w:rPr>
          <w:rFonts w:ascii="David" w:hAnsi="David"/>
          <w:rtl/>
        </w:rPr>
        <w:tab/>
      </w:r>
      <w:r w:rsidRPr="00681710">
        <w:rPr>
          <w:rFonts w:ascii="David" w:hAnsi="David" w:hint="cs"/>
          <w:rtl/>
        </w:rPr>
        <w:t>ליאת שטרק, עו"ד</w:t>
      </w:r>
    </w:p>
    <w:p w14:paraId="2D6DCA48" w14:textId="3995EBC2" w:rsidR="00681710" w:rsidRPr="00681710" w:rsidRDefault="00114709" w:rsidP="00114709">
      <w:pPr>
        <w:tabs>
          <w:tab w:val="center" w:pos="3093"/>
          <w:tab w:val="center" w:pos="7654"/>
        </w:tabs>
        <w:ind w:left="360"/>
        <w:rPr>
          <w:rFonts w:ascii="David" w:hAnsi="David"/>
          <w:rtl/>
        </w:rPr>
      </w:pPr>
      <w:r>
        <w:rPr>
          <w:rFonts w:ascii="David" w:hAnsi="David"/>
          <w:rtl/>
        </w:rPr>
        <w:tab/>
      </w:r>
      <w:r>
        <w:rPr>
          <w:rFonts w:ascii="David" w:hAnsi="David"/>
          <w:rtl/>
        </w:rPr>
        <w:tab/>
      </w:r>
      <w:r w:rsidR="00681710" w:rsidRPr="00681710">
        <w:rPr>
          <w:rFonts w:ascii="David" w:hAnsi="David" w:hint="cs"/>
          <w:rtl/>
        </w:rPr>
        <w:t>הממונה על חופש המידע</w:t>
      </w:r>
    </w:p>
    <w:p w14:paraId="7C063A58" w14:textId="77777777" w:rsidR="00037419" w:rsidRPr="00EE7C2E" w:rsidRDefault="00037419" w:rsidP="00037419">
      <w:pPr>
        <w:tabs>
          <w:tab w:val="center" w:pos="3273"/>
          <w:tab w:val="center" w:pos="4535"/>
          <w:tab w:val="center" w:pos="6873"/>
          <w:tab w:val="center" w:pos="7370"/>
        </w:tabs>
        <w:rPr>
          <w:sz w:val="24"/>
          <w:rtl/>
        </w:rPr>
      </w:pPr>
    </w:p>
    <w:p w14:paraId="15F92B9F" w14:textId="77777777" w:rsidR="00037419" w:rsidRPr="00EE7C2E" w:rsidRDefault="00037419" w:rsidP="00037419">
      <w:pPr>
        <w:ind w:left="33"/>
        <w:jc w:val="both"/>
        <w:rPr>
          <w:sz w:val="24"/>
          <w:rtl/>
        </w:rPr>
      </w:pPr>
      <w:r w:rsidRPr="00EE7C2E">
        <w:rPr>
          <w:sz w:val="24"/>
          <w:rtl/>
        </w:rPr>
        <w:t>העתק:</w:t>
      </w:r>
    </w:p>
    <w:p w14:paraId="130B2ABC" w14:textId="023341F0" w:rsidR="00037419" w:rsidRDefault="00037419" w:rsidP="00037419">
      <w:pPr>
        <w:spacing w:line="300" w:lineRule="auto"/>
        <w:rPr>
          <w:sz w:val="24"/>
          <w:rtl/>
        </w:rPr>
      </w:pPr>
      <w:proofErr w:type="spellStart"/>
      <w:r>
        <w:rPr>
          <w:rFonts w:hint="eastAsia"/>
          <w:sz w:val="24"/>
          <w:rtl/>
        </w:rPr>
        <w:t>עו</w:t>
      </w:r>
      <w:proofErr w:type="spellEnd"/>
      <w:r>
        <w:rPr>
          <w:sz w:val="24"/>
          <w:rtl/>
        </w:rPr>
        <w:t xml:space="preserve">''ד </w:t>
      </w:r>
      <w:r>
        <w:rPr>
          <w:rFonts w:hint="cs"/>
          <w:sz w:val="24"/>
          <w:rtl/>
        </w:rPr>
        <w:t>אורית להב</w:t>
      </w:r>
      <w:r>
        <w:rPr>
          <w:sz w:val="24"/>
          <w:rtl/>
        </w:rPr>
        <w:t xml:space="preserve"> - לשכה משפטית, רשות שוק ההון, ביטוח וחיסכון</w:t>
      </w:r>
    </w:p>
    <w:p w14:paraId="037536E2" w14:textId="4E3573AF" w:rsidR="00681710" w:rsidRDefault="00114709" w:rsidP="00114709">
      <w:pPr>
        <w:spacing w:line="300" w:lineRule="auto"/>
        <w:rPr>
          <w:sz w:val="24"/>
          <w:rtl/>
        </w:rPr>
      </w:pPr>
      <w:r>
        <w:rPr>
          <w:rFonts w:hint="cs"/>
          <w:sz w:val="24"/>
          <w:rtl/>
        </w:rPr>
        <w:t xml:space="preserve">גב' </w:t>
      </w:r>
      <w:r w:rsidR="00681710">
        <w:rPr>
          <w:rFonts w:hint="cs"/>
          <w:sz w:val="24"/>
          <w:rtl/>
        </w:rPr>
        <w:t xml:space="preserve">אביבה וייס </w:t>
      </w:r>
      <w:r>
        <w:rPr>
          <w:rFonts w:hint="cs"/>
          <w:sz w:val="24"/>
          <w:rtl/>
        </w:rPr>
        <w:t>-</w:t>
      </w:r>
      <w:r w:rsidR="00681710">
        <w:rPr>
          <w:rFonts w:hint="cs"/>
          <w:sz w:val="24"/>
          <w:rtl/>
        </w:rPr>
        <w:t xml:space="preserve"> מנהלת מחלקת רישוי גופים מוסדיים, רשות שוק ההון, ביטוח וחיסכון</w:t>
      </w:r>
    </w:p>
    <w:p w14:paraId="2E733C13" w14:textId="77777777" w:rsidR="00037419" w:rsidRDefault="00037419" w:rsidP="00037419">
      <w:pPr>
        <w:spacing w:line="300" w:lineRule="auto"/>
        <w:rPr>
          <w:sz w:val="24"/>
          <w:rtl/>
        </w:rPr>
      </w:pPr>
    </w:p>
    <w:p w14:paraId="25B892FB" w14:textId="1534D7FE" w:rsidR="00071DED" w:rsidRDefault="00071DED" w:rsidP="00037419">
      <w:pPr>
        <w:spacing w:line="360" w:lineRule="auto"/>
        <w:ind w:left="651" w:hanging="651"/>
        <w:jc w:val="center"/>
        <w:rPr>
          <w:rtl/>
        </w:rPr>
      </w:pPr>
    </w:p>
    <w:sectPr w:rsidR="00071DED" w:rsidSect="002973B2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lowerLetter"/>
      </w:endnotePr>
      <w:pgSz w:w="11906" w:h="16838"/>
      <w:pgMar w:top="1418" w:right="1134" w:bottom="1418" w:left="1134" w:header="284" w:footer="0" w:gutter="0"/>
      <w:cols w:space="720"/>
      <w:titlePg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FA2879" w14:textId="77777777" w:rsidR="004E45B2" w:rsidRDefault="004E45B2">
      <w:r>
        <w:separator/>
      </w:r>
    </w:p>
  </w:endnote>
  <w:endnote w:type="continuationSeparator" w:id="0">
    <w:p w14:paraId="1CE57A36" w14:textId="77777777" w:rsidR="004E45B2" w:rsidRDefault="004E4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58ED94" w14:textId="77777777" w:rsidR="00BE67FB" w:rsidRDefault="009435A5">
    <w:pPr>
      <w:pStyle w:val="aa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14:paraId="7F9F2206" w14:textId="77777777" w:rsidR="00BE67FB" w:rsidRDefault="004E45B2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B67193" w14:textId="77777777" w:rsidR="002973B2" w:rsidRPr="00060494" w:rsidRDefault="002973B2" w:rsidP="002973B2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  <w:rtl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history="1">
      <w:r w:rsidRPr="00435323">
        <w:rPr>
          <w:rStyle w:val="Hyperlink"/>
          <w:b/>
          <w:bCs/>
        </w:rPr>
        <w:t>www.mof.gov.il/hon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7DDC37" w14:textId="70B63B97" w:rsidR="002973B2" w:rsidRPr="00060494" w:rsidRDefault="002973B2" w:rsidP="002973B2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tooltip="קישור לאתר האינטרנט של רשות שוק ההון, ביטוח וחיסכון " w:history="1">
      <w:r w:rsidRPr="00435323">
        <w:rPr>
          <w:rStyle w:val="Hyperlink"/>
          <w:b/>
          <w:bCs/>
        </w:rPr>
        <w:t>www.mof.gov.il/hon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8712D4" w14:textId="77777777" w:rsidR="004E45B2" w:rsidRDefault="004E45B2">
      <w:r>
        <w:separator/>
      </w:r>
    </w:p>
  </w:footnote>
  <w:footnote w:type="continuationSeparator" w:id="0">
    <w:p w14:paraId="1F88F6AD" w14:textId="77777777" w:rsidR="004E45B2" w:rsidRDefault="004E45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869651144"/>
      <w:docPartObj>
        <w:docPartGallery w:val="Page Numbers (Top of Page)"/>
        <w:docPartUnique/>
      </w:docPartObj>
    </w:sdtPr>
    <w:sdtEndPr>
      <w:rPr>
        <w:cs/>
      </w:rPr>
    </w:sdtEndPr>
    <w:sdtContent>
      <w:p w14:paraId="10A9CB72" w14:textId="636F274C" w:rsidR="0007311F" w:rsidRDefault="009435A5">
        <w:pPr>
          <w:pStyle w:val="a8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F00A53" w:rsidRPr="00F00A53">
          <w:rPr>
            <w:noProof/>
            <w:rtl/>
            <w:lang w:val="he-IL"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72B025" w14:textId="77777777" w:rsidR="002973B2" w:rsidRDefault="00233FC8" w:rsidP="002973B2">
    <w:pPr>
      <w:pStyle w:val="a8"/>
      <w:jc w:val="center"/>
      <w:rPr>
        <w:b/>
        <w:bCs/>
        <w:szCs w:val="36"/>
        <w:rtl/>
      </w:rPr>
    </w:pPr>
    <w:r w:rsidRPr="00233FC8">
      <w:rPr>
        <w:b/>
        <w:bCs/>
        <w:noProof/>
        <w:szCs w:val="36"/>
        <w:lang w:eastAsia="en-US"/>
      </w:rPr>
      <w:drawing>
        <wp:anchor distT="0" distB="0" distL="114300" distR="114300" simplePos="0" relativeHeight="251659264" behindDoc="0" locked="0" layoutInCell="1" allowOverlap="1" wp14:anchorId="44EFF042" wp14:editId="43E0E13A">
          <wp:simplePos x="0" y="0"/>
          <wp:positionH relativeFrom="page">
            <wp:posOffset>539750</wp:posOffset>
          </wp:positionH>
          <wp:positionV relativeFrom="page">
            <wp:posOffset>269875</wp:posOffset>
          </wp:positionV>
          <wp:extent cx="913765" cy="747395"/>
          <wp:effectExtent l="0" t="0" r="635" b="0"/>
          <wp:wrapNone/>
          <wp:docPr id="1" name="Samlil70" title="סמליל 70 ל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70לבן שקוף גדו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3765" cy="747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973B2">
      <w:rPr>
        <w:rFonts w:hint="cs"/>
        <w:b/>
        <w:bCs/>
        <w:noProof/>
        <w:szCs w:val="36"/>
        <w:lang w:eastAsia="en-US"/>
      </w:rPr>
      <w:drawing>
        <wp:inline distT="0" distB="0" distL="0" distR="0" wp14:anchorId="252D5254" wp14:editId="7E6B3946">
          <wp:extent cx="563056" cy="446228"/>
          <wp:effectExtent l="0" t="0" r="0" b="0"/>
          <wp:docPr id="9" name="תמונה 9" descr="C:\Users\Shabed\Desktop\לוגו-ללא-טקסט.png" title="לוגו רשות שוק ההון, ביטוח וחיסכון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abed\Desktop\לוגו-ללא-טקסט.pn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954" t="23133" r="15750" b="20365"/>
                  <a:stretch/>
                </pic:blipFill>
                <pic:spPr bwMode="auto">
                  <a:xfrm>
                    <a:off x="0" y="0"/>
                    <a:ext cx="564078" cy="44703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6DC3FED" w14:textId="77777777" w:rsidR="00276B14" w:rsidRDefault="00276B14" w:rsidP="002973B2">
    <w:pPr>
      <w:pStyle w:val="a8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מדינת ישראל</w:t>
    </w:r>
  </w:p>
  <w:p w14:paraId="0A8D41B1" w14:textId="77777777" w:rsidR="002973B2" w:rsidRDefault="002973B2" w:rsidP="002973B2">
    <w:pPr>
      <w:pStyle w:val="a8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רשות</w:t>
    </w:r>
    <w:r>
      <w:rPr>
        <w:b/>
        <w:bCs/>
        <w:szCs w:val="32"/>
        <w:rtl/>
      </w:rPr>
      <w:t xml:space="preserve"> שוק ההון, ביטוח וחיסכון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 w15:restartNumberingAfterBreak="0">
    <w:nsid w:val="13F95CB1"/>
    <w:multiLevelType w:val="multilevel"/>
    <w:tmpl w:val="33C686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5E2FBC"/>
    <w:multiLevelType w:val="hybridMultilevel"/>
    <w:tmpl w:val="1F289320"/>
    <w:lvl w:ilvl="0" w:tplc="92AC6FF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587E88"/>
    <w:multiLevelType w:val="multilevel"/>
    <w:tmpl w:val="D6FE65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6" w15:restartNumberingAfterBreak="0">
    <w:nsid w:val="24690D37"/>
    <w:multiLevelType w:val="multilevel"/>
    <w:tmpl w:val="2C7611E6"/>
    <w:numStyleLink w:val="-0"/>
  </w:abstractNum>
  <w:abstractNum w:abstractNumId="7" w15:restartNumberingAfterBreak="0">
    <w:nsid w:val="321A50DF"/>
    <w:multiLevelType w:val="hybridMultilevel"/>
    <w:tmpl w:val="C65AEB5E"/>
    <w:lvl w:ilvl="0" w:tplc="389E6352">
      <w:start w:val="1"/>
      <w:numFmt w:val="decimal"/>
      <w:lvlText w:val="%1."/>
      <w:lvlJc w:val="left"/>
      <w:pPr>
        <w:ind w:left="720" w:hanging="360"/>
      </w:pPr>
      <w:rPr>
        <w:rFonts w:ascii="David" w:hAnsi="David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D4CEE"/>
    <w:multiLevelType w:val="multilevel"/>
    <w:tmpl w:val="2C7611E6"/>
    <w:numStyleLink w:val="-0"/>
  </w:abstractNum>
  <w:abstractNum w:abstractNumId="9" w15:restartNumberingAfterBreak="0">
    <w:nsid w:val="52C63965"/>
    <w:multiLevelType w:val="multilevel"/>
    <w:tmpl w:val="CB2CFB36"/>
    <w:numStyleLink w:val="-"/>
  </w:abstractNum>
  <w:abstractNum w:abstractNumId="10" w15:restartNumberingAfterBreak="0">
    <w:nsid w:val="596F300B"/>
    <w:multiLevelType w:val="multilevel"/>
    <w:tmpl w:val="F6F81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2" w15:restartNumberingAfterBreak="0">
    <w:nsid w:val="632B2F6C"/>
    <w:multiLevelType w:val="multilevel"/>
    <w:tmpl w:val="33C686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3" w15:restartNumberingAfterBreak="0">
    <w:nsid w:val="689B4AAE"/>
    <w:multiLevelType w:val="hybridMultilevel"/>
    <w:tmpl w:val="EE7C9A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1"/>
  </w:num>
  <w:num w:numId="3">
    <w:abstractNumId w:val="1"/>
  </w:num>
  <w:num w:numId="4">
    <w:abstractNumId w:val="3"/>
  </w:num>
  <w:num w:numId="5">
    <w:abstractNumId w:val="0"/>
  </w:num>
  <w:num w:numId="6">
    <w:abstractNumId w:val="8"/>
  </w:num>
  <w:num w:numId="7">
    <w:abstractNumId w:val="9"/>
  </w:num>
  <w:num w:numId="8">
    <w:abstractNumId w:val="4"/>
  </w:num>
  <w:num w:numId="9">
    <w:abstractNumId w:val="2"/>
  </w:num>
  <w:num w:numId="10">
    <w:abstractNumId w:val="5"/>
  </w:num>
  <w:num w:numId="11">
    <w:abstractNumId w:val="12"/>
  </w:num>
  <w:num w:numId="12">
    <w:abstractNumId w:val="13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5A5"/>
    <w:rsid w:val="00014182"/>
    <w:rsid w:val="00015DAE"/>
    <w:rsid w:val="00037419"/>
    <w:rsid w:val="00047C97"/>
    <w:rsid w:val="000520B7"/>
    <w:rsid w:val="000568CE"/>
    <w:rsid w:val="0006357B"/>
    <w:rsid w:val="00066383"/>
    <w:rsid w:val="00071DED"/>
    <w:rsid w:val="00087579"/>
    <w:rsid w:val="00093B9D"/>
    <w:rsid w:val="000C04AE"/>
    <w:rsid w:val="000C6BCD"/>
    <w:rsid w:val="000E6098"/>
    <w:rsid w:val="000E632C"/>
    <w:rsid w:val="000F51D2"/>
    <w:rsid w:val="0010326C"/>
    <w:rsid w:val="00110E61"/>
    <w:rsid w:val="00114709"/>
    <w:rsid w:val="00125121"/>
    <w:rsid w:val="001611C6"/>
    <w:rsid w:val="00164B30"/>
    <w:rsid w:val="0018292D"/>
    <w:rsid w:val="001A7C42"/>
    <w:rsid w:val="001C4F6D"/>
    <w:rsid w:val="001D2649"/>
    <w:rsid w:val="001D55DD"/>
    <w:rsid w:val="001E548A"/>
    <w:rsid w:val="00233FC8"/>
    <w:rsid w:val="00274362"/>
    <w:rsid w:val="00275887"/>
    <w:rsid w:val="00276B14"/>
    <w:rsid w:val="002973B2"/>
    <w:rsid w:val="002A54A3"/>
    <w:rsid w:val="002A7FEA"/>
    <w:rsid w:val="002D516C"/>
    <w:rsid w:val="002E38F4"/>
    <w:rsid w:val="002F197C"/>
    <w:rsid w:val="00306367"/>
    <w:rsid w:val="00325E01"/>
    <w:rsid w:val="00333797"/>
    <w:rsid w:val="003417C8"/>
    <w:rsid w:val="00361114"/>
    <w:rsid w:val="003840FE"/>
    <w:rsid w:val="00393C6A"/>
    <w:rsid w:val="003947BA"/>
    <w:rsid w:val="003A1D7A"/>
    <w:rsid w:val="003B392C"/>
    <w:rsid w:val="003C3A5C"/>
    <w:rsid w:val="003F1396"/>
    <w:rsid w:val="0040055E"/>
    <w:rsid w:val="00423D6A"/>
    <w:rsid w:val="00426E0E"/>
    <w:rsid w:val="004323EF"/>
    <w:rsid w:val="004410DE"/>
    <w:rsid w:val="0044663B"/>
    <w:rsid w:val="00451F2E"/>
    <w:rsid w:val="004523EB"/>
    <w:rsid w:val="00452D7A"/>
    <w:rsid w:val="004C01AE"/>
    <w:rsid w:val="004C127D"/>
    <w:rsid w:val="004C5538"/>
    <w:rsid w:val="004D65A1"/>
    <w:rsid w:val="004E45B2"/>
    <w:rsid w:val="004E479D"/>
    <w:rsid w:val="004F3773"/>
    <w:rsid w:val="005028F9"/>
    <w:rsid w:val="00505D36"/>
    <w:rsid w:val="00515321"/>
    <w:rsid w:val="00515E5C"/>
    <w:rsid w:val="00534452"/>
    <w:rsid w:val="005371D8"/>
    <w:rsid w:val="00556BE2"/>
    <w:rsid w:val="00557226"/>
    <w:rsid w:val="005D42E4"/>
    <w:rsid w:val="005F0A65"/>
    <w:rsid w:val="00600BFA"/>
    <w:rsid w:val="00600F1F"/>
    <w:rsid w:val="00602DAD"/>
    <w:rsid w:val="00620D5C"/>
    <w:rsid w:val="006309B0"/>
    <w:rsid w:val="0066617A"/>
    <w:rsid w:val="0066664E"/>
    <w:rsid w:val="00681710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706164"/>
    <w:rsid w:val="00716BAA"/>
    <w:rsid w:val="00735D55"/>
    <w:rsid w:val="00743847"/>
    <w:rsid w:val="007474EF"/>
    <w:rsid w:val="00751B50"/>
    <w:rsid w:val="00757313"/>
    <w:rsid w:val="00757879"/>
    <w:rsid w:val="007611DA"/>
    <w:rsid w:val="00773E5A"/>
    <w:rsid w:val="00793E5C"/>
    <w:rsid w:val="007A3034"/>
    <w:rsid w:val="007A373A"/>
    <w:rsid w:val="007D4118"/>
    <w:rsid w:val="007E2692"/>
    <w:rsid w:val="0080160A"/>
    <w:rsid w:val="0081150D"/>
    <w:rsid w:val="0082739B"/>
    <w:rsid w:val="0084655A"/>
    <w:rsid w:val="00864DB3"/>
    <w:rsid w:val="00867AE5"/>
    <w:rsid w:val="00870D8A"/>
    <w:rsid w:val="00871006"/>
    <w:rsid w:val="008A0648"/>
    <w:rsid w:val="008B39D7"/>
    <w:rsid w:val="008C609D"/>
    <w:rsid w:val="008E77BE"/>
    <w:rsid w:val="00910BC9"/>
    <w:rsid w:val="00915C9A"/>
    <w:rsid w:val="00935E81"/>
    <w:rsid w:val="009435A5"/>
    <w:rsid w:val="00962563"/>
    <w:rsid w:val="00986444"/>
    <w:rsid w:val="00990A24"/>
    <w:rsid w:val="009B3F07"/>
    <w:rsid w:val="009B64FE"/>
    <w:rsid w:val="009E52B5"/>
    <w:rsid w:val="009F7F7A"/>
    <w:rsid w:val="00A15876"/>
    <w:rsid w:val="00A15D5D"/>
    <w:rsid w:val="00A30921"/>
    <w:rsid w:val="00A5751E"/>
    <w:rsid w:val="00A67A4F"/>
    <w:rsid w:val="00A7396A"/>
    <w:rsid w:val="00A73972"/>
    <w:rsid w:val="00A84333"/>
    <w:rsid w:val="00A84658"/>
    <w:rsid w:val="00AA4752"/>
    <w:rsid w:val="00AD0167"/>
    <w:rsid w:val="00AF1C47"/>
    <w:rsid w:val="00B03E2B"/>
    <w:rsid w:val="00B041F7"/>
    <w:rsid w:val="00B311D4"/>
    <w:rsid w:val="00B429D7"/>
    <w:rsid w:val="00B60EE6"/>
    <w:rsid w:val="00B67385"/>
    <w:rsid w:val="00B93390"/>
    <w:rsid w:val="00B93A25"/>
    <w:rsid w:val="00BB3047"/>
    <w:rsid w:val="00BB393A"/>
    <w:rsid w:val="00BB7BBC"/>
    <w:rsid w:val="00BD67E7"/>
    <w:rsid w:val="00BF092E"/>
    <w:rsid w:val="00C01906"/>
    <w:rsid w:val="00C06F4C"/>
    <w:rsid w:val="00C171DC"/>
    <w:rsid w:val="00C27AC8"/>
    <w:rsid w:val="00C37F33"/>
    <w:rsid w:val="00C84ABA"/>
    <w:rsid w:val="00CA61AF"/>
    <w:rsid w:val="00CB40A4"/>
    <w:rsid w:val="00CC356E"/>
    <w:rsid w:val="00CD6DB8"/>
    <w:rsid w:val="00CE0517"/>
    <w:rsid w:val="00CF44BB"/>
    <w:rsid w:val="00CF4D1C"/>
    <w:rsid w:val="00D245AF"/>
    <w:rsid w:val="00D33979"/>
    <w:rsid w:val="00D55FAF"/>
    <w:rsid w:val="00D63EE6"/>
    <w:rsid w:val="00D66453"/>
    <w:rsid w:val="00D731DA"/>
    <w:rsid w:val="00D969C1"/>
    <w:rsid w:val="00DD5320"/>
    <w:rsid w:val="00DE069A"/>
    <w:rsid w:val="00DE7CC8"/>
    <w:rsid w:val="00DF73FF"/>
    <w:rsid w:val="00E21575"/>
    <w:rsid w:val="00E34D1B"/>
    <w:rsid w:val="00E41B31"/>
    <w:rsid w:val="00E56588"/>
    <w:rsid w:val="00E600D5"/>
    <w:rsid w:val="00E95EEF"/>
    <w:rsid w:val="00EA6729"/>
    <w:rsid w:val="00EC303E"/>
    <w:rsid w:val="00EF4A74"/>
    <w:rsid w:val="00EF71D7"/>
    <w:rsid w:val="00F00A53"/>
    <w:rsid w:val="00F00D41"/>
    <w:rsid w:val="00F0592A"/>
    <w:rsid w:val="00F25ABF"/>
    <w:rsid w:val="00F31B22"/>
    <w:rsid w:val="00F509E4"/>
    <w:rsid w:val="00F74EF7"/>
    <w:rsid w:val="00F80DA7"/>
    <w:rsid w:val="00F975CB"/>
    <w:rsid w:val="00FD7A54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44C5E23"/>
  <w15:docId w15:val="{15B16F67-D098-41AE-873B-88D706E26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5A5"/>
    <w:pPr>
      <w:overflowPunct w:val="0"/>
      <w:autoSpaceDE w:val="0"/>
      <w:autoSpaceDN w:val="0"/>
      <w:bidi/>
      <w:adjustRightInd w:val="0"/>
      <w:spacing w:before="0" w:after="0" w:line="240" w:lineRule="auto"/>
      <w:textAlignment w:val="baseline"/>
    </w:pPr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0"/>
    </w:pPr>
    <w:rPr>
      <w:rFonts w:eastAsiaTheme="minorHAnsi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1"/>
    </w:pPr>
    <w:rPr>
      <w:rFonts w:eastAsiaTheme="minorHAnsi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2"/>
    </w:pPr>
    <w:rPr>
      <w:rFonts w:eastAsiaTheme="minorHAnsi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3"/>
    </w:pPr>
    <w:rPr>
      <w:rFonts w:eastAsiaTheme="minorHAnsi"/>
      <w:b/>
      <w:bCs/>
      <w:caps/>
      <w:spacing w:val="10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4"/>
    </w:pPr>
    <w:rPr>
      <w:rFonts w:eastAsiaTheme="minorHAnsi"/>
      <w:b/>
      <w:bCs/>
      <w:caps/>
      <w:spacing w:val="10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5"/>
    </w:pPr>
    <w:rPr>
      <w:rFonts w:eastAsiaTheme="minorHAnsi"/>
      <w:b/>
      <w:bCs/>
      <w:caps/>
      <w:spacing w:val="10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6"/>
    </w:pPr>
    <w:rPr>
      <w:rFonts w:eastAsiaTheme="minorHAnsi"/>
      <w:b/>
      <w:bCs/>
      <w:caps/>
      <w:spacing w:val="10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7"/>
    </w:pPr>
    <w:rPr>
      <w:rFonts w:eastAsiaTheme="minorHAnsi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8"/>
    </w:pPr>
    <w:rPr>
      <w:rFonts w:eastAsiaTheme="minorHAnsi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overflowPunct/>
      <w:autoSpaceDE/>
      <w:autoSpaceDN/>
      <w:adjustRightInd/>
      <w:spacing w:before="120" w:after="120" w:line="360" w:lineRule="auto"/>
      <w:ind w:left="567" w:right="567"/>
      <w:jc w:val="both"/>
      <w:textAlignment w:val="auto"/>
    </w:pPr>
    <w:rPr>
      <w:rFonts w:eastAsiaTheme="minorHAnsi"/>
      <w:i/>
      <w:iCs/>
      <w:sz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overflowPunct/>
      <w:autoSpaceDE/>
      <w:autoSpaceDN/>
      <w:bidi w:val="0"/>
      <w:adjustRightInd/>
      <w:spacing w:before="120" w:after="120" w:line="360" w:lineRule="auto"/>
      <w:jc w:val="both"/>
      <w:textAlignment w:val="auto"/>
    </w:pPr>
    <w:rPr>
      <w:rFonts w:eastAsiaTheme="minorHAnsi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482"/>
      <w:jc w:val="both"/>
      <w:textAlignment w:val="auto"/>
    </w:pPr>
    <w:rPr>
      <w:rFonts w:eastAsiaTheme="minorHAnsi"/>
      <w:sz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jc w:val="both"/>
      <w:textAlignment w:val="auto"/>
    </w:pPr>
    <w:rPr>
      <w:rFonts w:eastAsiaTheme="minorHAnsi"/>
      <w:sz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238"/>
      <w:jc w:val="both"/>
      <w:textAlignment w:val="auto"/>
    </w:pPr>
    <w:rPr>
      <w:rFonts w:eastAsiaTheme="minorHAnsi"/>
      <w:sz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440"/>
      <w:jc w:val="both"/>
      <w:textAlignment w:val="auto"/>
    </w:pPr>
    <w:rPr>
      <w:rFonts w:eastAsiaTheme="minorHAnsi"/>
      <w:sz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202"/>
      <w:contextualSpacing/>
      <w:jc w:val="both"/>
      <w:textAlignment w:val="auto"/>
    </w:pPr>
    <w:rPr>
      <w:rFonts w:eastAsiaTheme="minorHAnsi"/>
      <w:sz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958"/>
      <w:jc w:val="both"/>
      <w:textAlignment w:val="auto"/>
    </w:pPr>
    <w:rPr>
      <w:rFonts w:eastAsiaTheme="minorHAnsi"/>
      <w:sz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overflowPunct/>
      <w:autoSpaceDE/>
      <w:autoSpaceDN/>
      <w:adjustRightInd/>
      <w:spacing w:before="100" w:after="100"/>
      <w:ind w:left="720"/>
      <w:jc w:val="both"/>
      <w:textAlignment w:val="auto"/>
    </w:pPr>
    <w:rPr>
      <w:rFonts w:eastAsiaTheme="minorHAnsi"/>
      <w:sz w:val="24"/>
      <w:lang w:eastAsia="en-US"/>
    </w:rPr>
  </w:style>
  <w:style w:type="paragraph" w:styleId="a7">
    <w:name w:val="List Paragraph"/>
    <w:basedOn w:val="a"/>
    <w:uiPriority w:val="34"/>
    <w:qFormat/>
    <w:rsid w:val="00FE3193"/>
    <w:pPr>
      <w:overflowPunct/>
      <w:autoSpaceDE/>
      <w:autoSpaceDN/>
      <w:adjustRightInd/>
      <w:spacing w:before="120" w:after="120" w:line="360" w:lineRule="auto"/>
      <w:ind w:left="720"/>
      <w:contextualSpacing/>
      <w:jc w:val="both"/>
      <w:textAlignment w:val="auto"/>
    </w:pPr>
    <w:rPr>
      <w:rFonts w:eastAsiaTheme="minorHAnsi"/>
      <w:sz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uiPriority w:val="99"/>
    <w:rsid w:val="009435A5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basedOn w:val="a0"/>
    <w:link w:val="a8"/>
    <w:uiPriority w:val="99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a">
    <w:name w:val="footer"/>
    <w:basedOn w:val="a"/>
    <w:link w:val="ab"/>
    <w:rsid w:val="009435A5"/>
    <w:pPr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character" w:styleId="Hyperlink">
    <w:name w:val="Hyperlink"/>
    <w:basedOn w:val="a0"/>
    <w:rsid w:val="009435A5"/>
    <w:rPr>
      <w:color w:val="0000FF"/>
      <w:u w:val="single"/>
    </w:rPr>
  </w:style>
  <w:style w:type="character" w:styleId="ac">
    <w:name w:val="page number"/>
    <w:basedOn w:val="a0"/>
    <w:rsid w:val="009435A5"/>
  </w:style>
  <w:style w:type="paragraph" w:styleId="ad">
    <w:name w:val="Balloon Text"/>
    <w:basedOn w:val="a"/>
    <w:link w:val="ae"/>
    <w:uiPriority w:val="99"/>
    <w:semiHidden/>
    <w:unhideWhenUsed/>
    <w:rsid w:val="009435A5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9435A5"/>
    <w:rPr>
      <w:rFonts w:ascii="Tahoma" w:eastAsia="Times New Roman" w:hAnsi="Tahoma" w:cs="Tahoma"/>
      <w:sz w:val="16"/>
      <w:szCs w:val="16"/>
      <w:lang w:eastAsia="he-IL"/>
    </w:rPr>
  </w:style>
  <w:style w:type="character" w:styleId="af">
    <w:name w:val="annotation reference"/>
    <w:basedOn w:val="a0"/>
    <w:uiPriority w:val="99"/>
    <w:semiHidden/>
    <w:unhideWhenUsed/>
    <w:rsid w:val="00D245AF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D245AF"/>
    <w:pPr>
      <w:overflowPunct/>
      <w:autoSpaceDE/>
      <w:autoSpaceDN/>
      <w:adjustRightInd/>
      <w:spacing w:after="200"/>
      <w:textAlignment w:val="auto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af1">
    <w:name w:val="טקסט הערה תו"/>
    <w:basedOn w:val="a0"/>
    <w:link w:val="af0"/>
    <w:uiPriority w:val="99"/>
    <w:semiHidden/>
    <w:rsid w:val="00D245AF"/>
    <w:rPr>
      <w:sz w:val="20"/>
      <w:szCs w:val="20"/>
    </w:rPr>
  </w:style>
  <w:style w:type="character" w:styleId="FollowedHyperlink">
    <w:name w:val="FollowedHyperlink"/>
    <w:basedOn w:val="a0"/>
    <w:uiPriority w:val="99"/>
    <w:semiHidden/>
    <w:unhideWhenUsed/>
    <w:rsid w:val="00125121"/>
    <w:rPr>
      <w:color w:val="800080" w:themeColor="followedHyperlink"/>
      <w:u w:val="single"/>
    </w:rPr>
  </w:style>
  <w:style w:type="paragraph" w:styleId="af2">
    <w:name w:val="Plain Text"/>
    <w:basedOn w:val="a"/>
    <w:link w:val="af3"/>
    <w:uiPriority w:val="99"/>
    <w:semiHidden/>
    <w:unhideWhenUsed/>
    <w:rsid w:val="00274362"/>
    <w:pPr>
      <w:overflowPunct/>
      <w:autoSpaceDE/>
      <w:autoSpaceDN/>
      <w:adjustRightInd/>
      <w:textAlignment w:val="auto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af3">
    <w:name w:val="טקסט רגיל תו"/>
    <w:basedOn w:val="a0"/>
    <w:link w:val="af2"/>
    <w:uiPriority w:val="99"/>
    <w:semiHidden/>
    <w:rsid w:val="0027436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2996F-20F6-4169-B64A-9D99A387A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יצחק זרביב</dc:creator>
  <cp:lastModifiedBy>ליאת שטרק</cp:lastModifiedBy>
  <cp:revision>2</cp:revision>
  <cp:lastPrinted>2018-04-22T07:46:00Z</cp:lastPrinted>
  <dcterms:created xsi:type="dcterms:W3CDTF">2018-07-03T09:01:00Z</dcterms:created>
  <dcterms:modified xsi:type="dcterms:W3CDTF">2018-07-03T09:01:00Z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notes://MAOR2/Doc/Shuk_hon/hondocNew3.nsf/0/E758D02B31D8A415C22582AA00415805/?OpenDocument</vt:lpwstr>
  </property>
  <property fmtid="{D5CDD505-2E9C-101B-9397-08002B2CF9AE}" pid="3" name="MaorRecipients0">
    <vt:lpwstr>liatst@mof.gov.il</vt:lpwstr>
  </property>
</Properties>
</file>